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07F26" w14:textId="77777777" w:rsidR="003E720D" w:rsidRPr="003E720D" w:rsidRDefault="003E720D" w:rsidP="003E720D">
      <w:pPr>
        <w:rPr>
          <w:b/>
          <w:bCs/>
        </w:rPr>
      </w:pPr>
      <w:r w:rsidRPr="003E720D">
        <w:rPr>
          <w:rFonts w:ascii="Segoe UI Emoji" w:hAnsi="Segoe UI Emoji" w:cs="Segoe UI Emoji"/>
          <w:b/>
          <w:bCs/>
        </w:rPr>
        <w:t>📆</w:t>
      </w:r>
      <w:r w:rsidRPr="003E720D">
        <w:rPr>
          <w:b/>
          <w:bCs/>
        </w:rPr>
        <w:t xml:space="preserve"> The Google Scaling Timeline</w:t>
      </w:r>
    </w:p>
    <w:p w14:paraId="5E9AB576" w14:textId="77777777" w:rsidR="003E720D" w:rsidRPr="003E720D" w:rsidRDefault="003E720D" w:rsidP="003E720D">
      <w:pPr>
        <w:rPr>
          <w:b/>
          <w:bCs/>
        </w:rPr>
      </w:pPr>
      <w:r w:rsidRPr="003E720D">
        <w:rPr>
          <w:b/>
          <w:bCs/>
        </w:rPr>
        <w:t>The 12-Month Roadmap to Go from Zero to 1M Profitably</w:t>
      </w:r>
    </w:p>
    <w:p w14:paraId="703055D8" w14:textId="77777777" w:rsidR="003E720D" w:rsidRPr="003E720D" w:rsidRDefault="003E720D" w:rsidP="003E720D">
      <w:r w:rsidRPr="003E720D">
        <w:pict w14:anchorId="7AE41D03">
          <v:rect id="_x0000_i1085" style="width:0;height:1.5pt" o:hralign="center" o:hrstd="t" o:hr="t" fillcolor="#a0a0a0" stroked="f"/>
        </w:pict>
      </w:r>
    </w:p>
    <w:p w14:paraId="095A217B" w14:textId="77777777" w:rsidR="003E720D" w:rsidRPr="003E720D" w:rsidRDefault="003E720D" w:rsidP="003E720D">
      <w:pPr>
        <w:rPr>
          <w:b/>
          <w:bCs/>
        </w:rPr>
      </w:pPr>
      <w:r w:rsidRPr="003E720D">
        <w:rPr>
          <w:rFonts w:ascii="Segoe UI Emoji" w:hAnsi="Segoe UI Emoji" w:cs="Segoe UI Emoji"/>
          <w:b/>
          <w:bCs/>
        </w:rPr>
        <w:t>🚀</w:t>
      </w:r>
      <w:r w:rsidRPr="003E720D">
        <w:rPr>
          <w:b/>
          <w:bCs/>
        </w:rPr>
        <w:t xml:space="preserve"> Overview</w:t>
      </w:r>
    </w:p>
    <w:p w14:paraId="61C30F46" w14:textId="77777777" w:rsidR="003E720D" w:rsidRPr="003E720D" w:rsidRDefault="003E720D" w:rsidP="003E720D">
      <w:r w:rsidRPr="003E720D">
        <w:t>Most brands scale Google Ads too early or too fast.</w:t>
      </w:r>
      <w:r w:rsidRPr="003E720D">
        <w:br/>
        <w:t>They expect exponential growth before building a data foundation — and end up burning cash on unstable campaigns.</w:t>
      </w:r>
    </w:p>
    <w:p w14:paraId="132DD4FD" w14:textId="77777777" w:rsidR="003E720D" w:rsidRPr="003E720D" w:rsidRDefault="003E720D" w:rsidP="003E720D">
      <w:r w:rsidRPr="003E720D">
        <w:t xml:space="preserve">This timeline shows exactly </w:t>
      </w:r>
      <w:r w:rsidRPr="003E720D">
        <w:rPr>
          <w:i/>
          <w:iCs/>
        </w:rPr>
        <w:t>when and how</w:t>
      </w:r>
      <w:r w:rsidRPr="003E720D">
        <w:t xml:space="preserve"> to scale Google Ads in stages.</w:t>
      </w:r>
      <w:r w:rsidRPr="003E720D">
        <w:br/>
        <w:t>It’s built from real-world growth data across multiple seven and eight-figure D2C brands, combining structure, pacing, and profit control.</w:t>
      </w:r>
    </w:p>
    <w:p w14:paraId="6050983E" w14:textId="77777777" w:rsidR="003E720D" w:rsidRPr="003E720D" w:rsidRDefault="003E720D" w:rsidP="003E720D">
      <w:r w:rsidRPr="003E720D">
        <w:t>Each month has a clear focus — from validation to domination — ensuring your growth stays healthy, sustainable, and fully trackable.</w:t>
      </w:r>
    </w:p>
    <w:p w14:paraId="0EED746B" w14:textId="77777777" w:rsidR="003E720D" w:rsidRPr="003E720D" w:rsidRDefault="003E720D" w:rsidP="003E720D">
      <w:r w:rsidRPr="003E720D">
        <w:pict w14:anchorId="1C39FFAB">
          <v:rect id="_x0000_i1086" style="width:0;height:1.5pt" o:hralign="center" o:hrstd="t" o:hr="t" fillcolor="#a0a0a0" stroked="f"/>
        </w:pict>
      </w:r>
    </w:p>
    <w:p w14:paraId="4697E3F1" w14:textId="77777777" w:rsidR="003E720D" w:rsidRPr="003E720D" w:rsidRDefault="003E720D" w:rsidP="003E720D">
      <w:pPr>
        <w:rPr>
          <w:b/>
          <w:bCs/>
        </w:rPr>
      </w:pPr>
      <w:r w:rsidRPr="003E720D">
        <w:rPr>
          <w:rFonts w:ascii="Segoe UI Emoji" w:hAnsi="Segoe UI Emoji" w:cs="Segoe UI Emoji"/>
          <w:b/>
          <w:bCs/>
        </w:rPr>
        <w:t>🎯</w:t>
      </w:r>
      <w:r w:rsidRPr="003E720D">
        <w:rPr>
          <w:b/>
          <w:bCs/>
        </w:rPr>
        <w:t xml:space="preserve"> Why This Works</w:t>
      </w:r>
    </w:p>
    <w:p w14:paraId="4C1081CC" w14:textId="77777777" w:rsidR="003E720D" w:rsidRPr="003E720D" w:rsidRDefault="003E720D" w:rsidP="003E720D">
      <w:r w:rsidRPr="003E720D">
        <w:rPr>
          <w:rFonts w:ascii="Segoe UI Emoji" w:hAnsi="Segoe UI Emoji" w:cs="Segoe UI Emoji"/>
        </w:rPr>
        <w:t>✅</w:t>
      </w:r>
      <w:r w:rsidRPr="003E720D">
        <w:t xml:space="preserve"> Eliminates guesswork and chaotic scaling.</w:t>
      </w:r>
      <w:r w:rsidRPr="003E720D">
        <w:br/>
      </w:r>
      <w:r w:rsidRPr="003E720D">
        <w:rPr>
          <w:rFonts w:ascii="Segoe UI Emoji" w:hAnsi="Segoe UI Emoji" w:cs="Segoe UI Emoji"/>
        </w:rPr>
        <w:t>✅</w:t>
      </w:r>
      <w:r w:rsidRPr="003E720D">
        <w:t xml:space="preserve"> Aligns spend growth with data and profitability milestones.</w:t>
      </w:r>
      <w:r w:rsidRPr="003E720D">
        <w:br/>
      </w:r>
      <w:r w:rsidRPr="003E720D">
        <w:rPr>
          <w:rFonts w:ascii="Segoe UI Emoji" w:hAnsi="Segoe UI Emoji" w:cs="Segoe UI Emoji"/>
        </w:rPr>
        <w:t>✅</w:t>
      </w:r>
      <w:r w:rsidRPr="003E720D">
        <w:t xml:space="preserve"> Creates a predictable, month-by-month roadmap for your team.</w:t>
      </w:r>
      <w:r w:rsidRPr="003E720D">
        <w:br/>
      </w:r>
      <w:r w:rsidRPr="003E720D">
        <w:rPr>
          <w:rFonts w:ascii="Segoe UI Emoji" w:hAnsi="Segoe UI Emoji" w:cs="Segoe UI Emoji"/>
        </w:rPr>
        <w:t>✅</w:t>
      </w:r>
      <w:r w:rsidRPr="003E720D">
        <w:t xml:space="preserve"> Works for new accounts or existing brands resetting their Google structure.</w:t>
      </w:r>
    </w:p>
    <w:p w14:paraId="30504281" w14:textId="77777777" w:rsidR="003E720D" w:rsidRPr="003E720D" w:rsidRDefault="003E720D" w:rsidP="003E720D">
      <w:r w:rsidRPr="003E720D">
        <w:pict w14:anchorId="7811F518">
          <v:rect id="_x0000_i1087" style="width:0;height:1.5pt" o:hralign="center" o:hrstd="t" o:hr="t" fillcolor="#a0a0a0" stroked="f"/>
        </w:pict>
      </w:r>
    </w:p>
    <w:p w14:paraId="12142F13" w14:textId="77777777" w:rsidR="003E720D" w:rsidRPr="003E720D" w:rsidRDefault="003E720D" w:rsidP="003E720D">
      <w:pPr>
        <w:rPr>
          <w:b/>
          <w:bCs/>
        </w:rPr>
      </w:pPr>
      <w:r w:rsidRPr="003E720D">
        <w:rPr>
          <w:rFonts w:ascii="Segoe UI Emoji" w:hAnsi="Segoe UI Emoji" w:cs="Segoe UI Emoji"/>
          <w:b/>
          <w:bCs/>
        </w:rPr>
        <w:t>🧩</w:t>
      </w:r>
      <w:r w:rsidRPr="003E720D">
        <w:rPr>
          <w:b/>
          <w:bCs/>
        </w:rPr>
        <w:t xml:space="preserve"> The Framework</w:t>
      </w:r>
    </w:p>
    <w:p w14:paraId="2B5EA812" w14:textId="77777777" w:rsidR="003E720D" w:rsidRPr="003E720D" w:rsidRDefault="003E720D" w:rsidP="003E720D">
      <w:pPr>
        <w:rPr>
          <w:b/>
          <w:bCs/>
        </w:rPr>
      </w:pPr>
      <w:r w:rsidRPr="003E720D">
        <w:rPr>
          <w:b/>
          <w:bCs/>
        </w:rPr>
        <w:t>Phase 1 (Months 1–2): Foundation &amp; Data Accuracy</w:t>
      </w:r>
    </w:p>
    <w:p w14:paraId="69628EE8" w14:textId="77777777" w:rsidR="003E720D" w:rsidRPr="003E720D" w:rsidRDefault="003E720D" w:rsidP="003E720D">
      <w:r w:rsidRPr="003E720D">
        <w:t>Goal: Validate tracking and performance structure before scaling.</w:t>
      </w:r>
    </w:p>
    <w:p w14:paraId="0511485B" w14:textId="77777777" w:rsidR="003E720D" w:rsidRPr="003E720D" w:rsidRDefault="003E720D" w:rsidP="003E720D">
      <w:r w:rsidRPr="003E720D">
        <w:t>Checklist:</w:t>
      </w:r>
      <w:r w:rsidRPr="003E720D">
        <w:br/>
        <w:t>• Correct conversion setup with values tracked.</w:t>
      </w:r>
      <w:r w:rsidRPr="003E720D">
        <w:br/>
        <w:t>• Clear account segmentation (Search, Shopping, PMax, Branded).</w:t>
      </w:r>
      <w:r w:rsidRPr="003E720D">
        <w:br/>
        <w:t>• Data-driven attribution activated.</w:t>
      </w:r>
      <w:r w:rsidRPr="003E720D">
        <w:br/>
        <w:t>• Baseline MER, CM2, and profit benchmarks established.</w:t>
      </w:r>
    </w:p>
    <w:p w14:paraId="03117805" w14:textId="77777777" w:rsidR="003E720D" w:rsidRPr="003E720D" w:rsidRDefault="003E720D" w:rsidP="003E720D">
      <w:r w:rsidRPr="003E720D">
        <w:t>Outcome: A clean, reliable data foundation.</w:t>
      </w:r>
    </w:p>
    <w:p w14:paraId="50360AB1" w14:textId="77777777" w:rsidR="003E720D" w:rsidRPr="003E720D" w:rsidRDefault="003E720D" w:rsidP="003E720D">
      <w:r w:rsidRPr="003E720D">
        <w:pict w14:anchorId="63F49FD7">
          <v:rect id="_x0000_i1088" style="width:0;height:1.5pt" o:hralign="center" o:hrstd="t" o:hr="t" fillcolor="#a0a0a0" stroked="f"/>
        </w:pict>
      </w:r>
    </w:p>
    <w:p w14:paraId="44450EF4" w14:textId="77777777" w:rsidR="003E720D" w:rsidRPr="003E720D" w:rsidRDefault="003E720D" w:rsidP="003E720D">
      <w:pPr>
        <w:rPr>
          <w:b/>
          <w:bCs/>
        </w:rPr>
      </w:pPr>
      <w:r w:rsidRPr="003E720D">
        <w:rPr>
          <w:b/>
          <w:bCs/>
        </w:rPr>
        <w:t>Phase 2 (Months 3–4): Proof of Concept</w:t>
      </w:r>
    </w:p>
    <w:p w14:paraId="285B91A4" w14:textId="77777777" w:rsidR="003E720D" w:rsidRPr="003E720D" w:rsidRDefault="003E720D" w:rsidP="003E720D">
      <w:r w:rsidRPr="003E720D">
        <w:t>Goal: Test product-market fit and identify profitable SKUs or categories.</w:t>
      </w:r>
    </w:p>
    <w:p w14:paraId="5BEF02BD" w14:textId="77777777" w:rsidR="003E720D" w:rsidRPr="003E720D" w:rsidRDefault="003E720D" w:rsidP="003E720D">
      <w:r w:rsidRPr="003E720D">
        <w:lastRenderedPageBreak/>
        <w:t>Checklist:</w:t>
      </w:r>
      <w:r w:rsidRPr="003E720D">
        <w:br/>
        <w:t>• Focus on 3–5 core products.</w:t>
      </w:r>
      <w:r w:rsidRPr="003E720D">
        <w:br/>
        <w:t>• Optimize titles, feeds, and search queries.</w:t>
      </w:r>
      <w:r w:rsidRPr="003E720D">
        <w:br/>
        <w:t>• Launch manual campaigns for control and data clarity.</w:t>
      </w:r>
      <w:r w:rsidRPr="003E720D">
        <w:br/>
        <w:t>• Define minimum profitable ROAS and CPA benchmarks.</w:t>
      </w:r>
    </w:p>
    <w:p w14:paraId="7B48F568" w14:textId="77777777" w:rsidR="003E720D" w:rsidRPr="003E720D" w:rsidRDefault="003E720D" w:rsidP="003E720D">
      <w:r w:rsidRPr="003E720D">
        <w:t>Outcome: Clear understanding of what works and what drains margin.</w:t>
      </w:r>
    </w:p>
    <w:p w14:paraId="38FB9470" w14:textId="77777777" w:rsidR="003E720D" w:rsidRPr="003E720D" w:rsidRDefault="003E720D" w:rsidP="003E720D">
      <w:r w:rsidRPr="003E720D">
        <w:pict w14:anchorId="3AA4DA57">
          <v:rect id="_x0000_i1089" style="width:0;height:1.5pt" o:hralign="center" o:hrstd="t" o:hr="t" fillcolor="#a0a0a0" stroked="f"/>
        </w:pict>
      </w:r>
    </w:p>
    <w:p w14:paraId="267A57B1" w14:textId="77777777" w:rsidR="003E720D" w:rsidRPr="003E720D" w:rsidRDefault="003E720D" w:rsidP="003E720D">
      <w:pPr>
        <w:rPr>
          <w:b/>
          <w:bCs/>
        </w:rPr>
      </w:pPr>
      <w:r w:rsidRPr="003E720D">
        <w:rPr>
          <w:b/>
          <w:bCs/>
        </w:rPr>
        <w:t>Phase 3 (Months 5–6): Controlled Scaling</w:t>
      </w:r>
    </w:p>
    <w:p w14:paraId="3E82F452" w14:textId="77777777" w:rsidR="003E720D" w:rsidRPr="003E720D" w:rsidRDefault="003E720D" w:rsidP="003E720D">
      <w:r w:rsidRPr="003E720D">
        <w:t>Goal: Increase spend 20–30% monthly while protecting margins.</w:t>
      </w:r>
    </w:p>
    <w:p w14:paraId="40E3D185" w14:textId="77777777" w:rsidR="003E720D" w:rsidRPr="003E720D" w:rsidRDefault="003E720D" w:rsidP="003E720D">
      <w:r w:rsidRPr="003E720D">
        <w:t>Checklist:</w:t>
      </w:r>
      <w:r w:rsidRPr="003E720D">
        <w:br/>
        <w:t>• Switch top campaigns to smart bidding with clean conversion history.</w:t>
      </w:r>
      <w:r w:rsidRPr="003E720D">
        <w:br/>
        <w:t>• Launch PMax for proven products only.</w:t>
      </w:r>
      <w:r w:rsidRPr="003E720D">
        <w:br/>
        <w:t>• Create segmented remarketing campaigns.</w:t>
      </w:r>
      <w:r w:rsidRPr="003E720D">
        <w:br/>
        <w:t>• Review MER weekly and profitability monthly.</w:t>
      </w:r>
    </w:p>
    <w:p w14:paraId="7EE9AC16" w14:textId="77777777" w:rsidR="003E720D" w:rsidRPr="003E720D" w:rsidRDefault="003E720D" w:rsidP="003E720D">
      <w:r w:rsidRPr="003E720D">
        <w:t>Outcome: Early growth phase with safe spend expansion.</w:t>
      </w:r>
    </w:p>
    <w:p w14:paraId="657BC0D9" w14:textId="77777777" w:rsidR="003E720D" w:rsidRPr="003E720D" w:rsidRDefault="003E720D" w:rsidP="003E720D">
      <w:r w:rsidRPr="003E720D">
        <w:pict w14:anchorId="61591046">
          <v:rect id="_x0000_i1090" style="width:0;height:1.5pt" o:hralign="center" o:hrstd="t" o:hr="t" fillcolor="#a0a0a0" stroked="f"/>
        </w:pict>
      </w:r>
    </w:p>
    <w:p w14:paraId="57A24495" w14:textId="77777777" w:rsidR="003E720D" w:rsidRPr="003E720D" w:rsidRDefault="003E720D" w:rsidP="003E720D">
      <w:pPr>
        <w:rPr>
          <w:b/>
          <w:bCs/>
        </w:rPr>
      </w:pPr>
      <w:r w:rsidRPr="003E720D">
        <w:rPr>
          <w:b/>
          <w:bCs/>
        </w:rPr>
        <w:t>Phase 4 (Months 7–8): Expansion &amp; Audience Stacking</w:t>
      </w:r>
    </w:p>
    <w:p w14:paraId="072DFCB9" w14:textId="77777777" w:rsidR="003E720D" w:rsidRPr="003E720D" w:rsidRDefault="003E720D" w:rsidP="003E720D">
      <w:r w:rsidRPr="003E720D">
        <w:t>Goal: Broaden reach without losing efficiency.</w:t>
      </w:r>
    </w:p>
    <w:p w14:paraId="0A44EA9A" w14:textId="77777777" w:rsidR="003E720D" w:rsidRPr="003E720D" w:rsidRDefault="003E720D" w:rsidP="003E720D">
      <w:r w:rsidRPr="003E720D">
        <w:t>Checklist:</w:t>
      </w:r>
      <w:r w:rsidRPr="003E720D">
        <w:br/>
        <w:t>• Introduce YouTube and Discovery for top-of-funnel awareness.</w:t>
      </w:r>
      <w:r w:rsidRPr="003E720D">
        <w:br/>
        <w:t>• Build custom intent audiences based on search and shopping data.</w:t>
      </w:r>
      <w:r w:rsidRPr="003E720D">
        <w:br/>
        <w:t>• Duplicate top PMax campaigns by audience group.</w:t>
      </w:r>
      <w:r w:rsidRPr="003E720D">
        <w:br/>
        <w:t>• Add new markets if logistics and pricing allow.</w:t>
      </w:r>
    </w:p>
    <w:p w14:paraId="10E8BB90" w14:textId="77777777" w:rsidR="003E720D" w:rsidRPr="003E720D" w:rsidRDefault="003E720D" w:rsidP="003E720D">
      <w:r w:rsidRPr="003E720D">
        <w:t>Outcome: Higher revenue volume with steady MER.</w:t>
      </w:r>
    </w:p>
    <w:p w14:paraId="4B703DD5" w14:textId="77777777" w:rsidR="003E720D" w:rsidRPr="003E720D" w:rsidRDefault="003E720D" w:rsidP="003E720D">
      <w:r w:rsidRPr="003E720D">
        <w:pict w14:anchorId="30D23103">
          <v:rect id="_x0000_i1091" style="width:0;height:1.5pt" o:hralign="center" o:hrstd="t" o:hr="t" fillcolor="#a0a0a0" stroked="f"/>
        </w:pict>
      </w:r>
    </w:p>
    <w:p w14:paraId="2C00E8E6" w14:textId="77777777" w:rsidR="003E720D" w:rsidRPr="003E720D" w:rsidRDefault="003E720D" w:rsidP="003E720D">
      <w:pPr>
        <w:rPr>
          <w:b/>
          <w:bCs/>
        </w:rPr>
      </w:pPr>
      <w:r w:rsidRPr="003E720D">
        <w:rPr>
          <w:b/>
          <w:bCs/>
        </w:rPr>
        <w:t>Phase 5 (Months 9–10): Automation &amp; Creative Scaling</w:t>
      </w:r>
    </w:p>
    <w:p w14:paraId="39F39533" w14:textId="77777777" w:rsidR="003E720D" w:rsidRPr="003E720D" w:rsidRDefault="003E720D" w:rsidP="003E720D">
      <w:r w:rsidRPr="003E720D">
        <w:t>Goal: Systemize optimization and creative testing for scale.</w:t>
      </w:r>
    </w:p>
    <w:p w14:paraId="50AF909B" w14:textId="77777777" w:rsidR="003E720D" w:rsidRPr="003E720D" w:rsidRDefault="003E720D" w:rsidP="003E720D">
      <w:r w:rsidRPr="003E720D">
        <w:t>Checklist:</w:t>
      </w:r>
      <w:r w:rsidRPr="003E720D">
        <w:br/>
        <w:t>• Apply automated rules for budget increases and pausing low performers.</w:t>
      </w:r>
      <w:r w:rsidRPr="003E720D">
        <w:br/>
        <w:t>• Introduce fresh creatives every 2–3 weeks.</w:t>
      </w:r>
      <w:r w:rsidRPr="003E720D">
        <w:br/>
        <w:t>• Test new ad angles (problem-solving, educational, lifestyle).</w:t>
      </w:r>
      <w:r w:rsidRPr="003E720D">
        <w:br/>
        <w:t>• Add scripts for anomaly detection and spend control.</w:t>
      </w:r>
    </w:p>
    <w:p w14:paraId="7A4B644B" w14:textId="77777777" w:rsidR="003E720D" w:rsidRPr="003E720D" w:rsidRDefault="003E720D" w:rsidP="003E720D">
      <w:r w:rsidRPr="003E720D">
        <w:t>Outcome: Scalable campaign system that runs with minimal manual effort.</w:t>
      </w:r>
    </w:p>
    <w:p w14:paraId="39539738" w14:textId="77777777" w:rsidR="003E720D" w:rsidRPr="003E720D" w:rsidRDefault="003E720D" w:rsidP="003E720D">
      <w:r w:rsidRPr="003E720D">
        <w:pict w14:anchorId="0AAF02EE">
          <v:rect id="_x0000_i1092" style="width:0;height:1.5pt" o:hralign="center" o:hrstd="t" o:hr="t" fillcolor="#a0a0a0" stroked="f"/>
        </w:pict>
      </w:r>
    </w:p>
    <w:p w14:paraId="56DD107D" w14:textId="77777777" w:rsidR="003E720D" w:rsidRPr="003E720D" w:rsidRDefault="003E720D" w:rsidP="003E720D">
      <w:pPr>
        <w:rPr>
          <w:b/>
          <w:bCs/>
        </w:rPr>
      </w:pPr>
      <w:r w:rsidRPr="003E720D">
        <w:rPr>
          <w:b/>
          <w:bCs/>
        </w:rPr>
        <w:lastRenderedPageBreak/>
        <w:t>Phase 6 (Months 11–12): Domination &amp; Margin Optimization</w:t>
      </w:r>
    </w:p>
    <w:p w14:paraId="79CE80BF" w14:textId="77777777" w:rsidR="003E720D" w:rsidRPr="003E720D" w:rsidRDefault="003E720D" w:rsidP="003E720D">
      <w:r w:rsidRPr="003E720D">
        <w:t>Goal: Maximize EBITA through cost efficiency and data-driven scaling.</w:t>
      </w:r>
    </w:p>
    <w:p w14:paraId="022E0A77" w14:textId="77777777" w:rsidR="003E720D" w:rsidRPr="003E720D" w:rsidRDefault="003E720D" w:rsidP="003E720D">
      <w:r w:rsidRPr="003E720D">
        <w:t>Checklist:</w:t>
      </w:r>
      <w:r w:rsidRPr="003E720D">
        <w:br/>
        <w:t>• Compare country-level MER and LTV to adjust budgets.</w:t>
      </w:r>
      <w:r w:rsidRPr="003E720D">
        <w:br/>
        <w:t>• Negotiate better logistics or payment terms for cost leverage.</w:t>
      </w:r>
      <w:r w:rsidRPr="003E720D">
        <w:br/>
        <w:t>• Optimize feed quality and landing page speed.</w:t>
      </w:r>
      <w:r w:rsidRPr="003E720D">
        <w:br/>
        <w:t>• Implement consistent weekly profitability tracking.</w:t>
      </w:r>
    </w:p>
    <w:p w14:paraId="3B541A13" w14:textId="77777777" w:rsidR="003E720D" w:rsidRPr="003E720D" w:rsidRDefault="003E720D" w:rsidP="003E720D">
      <w:r w:rsidRPr="003E720D">
        <w:t>Outcome: Full scaling maturity — predictable revenue and margin stability.</w:t>
      </w:r>
    </w:p>
    <w:p w14:paraId="24791024" w14:textId="77777777" w:rsidR="003E720D" w:rsidRPr="003E720D" w:rsidRDefault="003E720D" w:rsidP="003E720D">
      <w:r w:rsidRPr="003E720D">
        <w:pict w14:anchorId="771018D5">
          <v:rect id="_x0000_i1093" style="width:0;height:1.5pt" o:hralign="center" o:hrstd="t" o:hr="t" fillcolor="#a0a0a0" stroked="f"/>
        </w:pict>
      </w:r>
    </w:p>
    <w:p w14:paraId="536CF943" w14:textId="77777777" w:rsidR="003E720D" w:rsidRPr="003E720D" w:rsidRDefault="003E720D" w:rsidP="003E720D">
      <w:pPr>
        <w:rPr>
          <w:b/>
          <w:bCs/>
        </w:rPr>
      </w:pPr>
      <w:r w:rsidRPr="003E720D">
        <w:rPr>
          <w:rFonts w:ascii="Segoe UI Emoji" w:hAnsi="Segoe UI Emoji" w:cs="Segoe UI Emoji"/>
          <w:b/>
          <w:bCs/>
        </w:rPr>
        <w:t>📈</w:t>
      </w:r>
      <w:r w:rsidRPr="003E720D">
        <w:rPr>
          <w:b/>
          <w:bCs/>
        </w:rPr>
        <w:t xml:space="preserve"> Results You Can Expect</w:t>
      </w:r>
    </w:p>
    <w:p w14:paraId="16A3646C" w14:textId="77777777" w:rsidR="003E720D" w:rsidRPr="003E720D" w:rsidRDefault="003E720D" w:rsidP="003E720D">
      <w:r w:rsidRPr="003E720D">
        <w:rPr>
          <w:rFonts w:ascii="Segoe UI Emoji" w:hAnsi="Segoe UI Emoji" w:cs="Segoe UI Emoji"/>
        </w:rPr>
        <w:t>✅</w:t>
      </w:r>
      <w:r w:rsidRPr="003E720D">
        <w:t xml:space="preserve"> Stable scaling without sudden profit drops.</w:t>
      </w:r>
      <w:r w:rsidRPr="003E720D">
        <w:br/>
      </w:r>
      <w:r w:rsidRPr="003E720D">
        <w:rPr>
          <w:rFonts w:ascii="Segoe UI Emoji" w:hAnsi="Segoe UI Emoji" w:cs="Segoe UI Emoji"/>
        </w:rPr>
        <w:t>✅</w:t>
      </w:r>
      <w:r w:rsidRPr="003E720D">
        <w:t xml:space="preserve"> Consistent 20</w:t>
      </w:r>
      <w:r w:rsidRPr="003E720D">
        <w:rPr>
          <w:rFonts w:ascii="Calibri" w:hAnsi="Calibri" w:cs="Calibri"/>
        </w:rPr>
        <w:t>–</w:t>
      </w:r>
      <w:r w:rsidRPr="003E720D">
        <w:t>40% monthly growth once data foundation is complete.</w:t>
      </w:r>
      <w:r w:rsidRPr="003E720D">
        <w:br/>
      </w:r>
      <w:r w:rsidRPr="003E720D">
        <w:rPr>
          <w:rFonts w:ascii="Segoe UI Emoji" w:hAnsi="Segoe UI Emoji" w:cs="Segoe UI Emoji"/>
        </w:rPr>
        <w:t>✅</w:t>
      </w:r>
      <w:r w:rsidRPr="003E720D">
        <w:t xml:space="preserve"> Clear link between marketing metrics and financial performance.</w:t>
      </w:r>
      <w:r w:rsidRPr="003E720D">
        <w:br/>
      </w:r>
      <w:r w:rsidRPr="003E720D">
        <w:rPr>
          <w:rFonts w:ascii="Segoe UI Emoji" w:hAnsi="Segoe UI Emoji" w:cs="Segoe UI Emoji"/>
        </w:rPr>
        <w:t>✅</w:t>
      </w:r>
      <w:r w:rsidRPr="003E720D">
        <w:t xml:space="preserve"> Predictable cash flow and decision confidence.</w:t>
      </w:r>
    </w:p>
    <w:p w14:paraId="155037FD" w14:textId="77777777" w:rsidR="003E720D" w:rsidRPr="003E720D" w:rsidRDefault="003E720D" w:rsidP="003E720D">
      <w:r w:rsidRPr="003E720D">
        <w:pict w14:anchorId="3F95A24F">
          <v:rect id="_x0000_i1094" style="width:0;height:1.5pt" o:hralign="center" o:hrstd="t" o:hr="t" fillcolor="#a0a0a0" stroked="f"/>
        </w:pict>
      </w:r>
    </w:p>
    <w:p w14:paraId="41809397" w14:textId="77777777" w:rsidR="003E720D" w:rsidRPr="003E720D" w:rsidRDefault="003E720D" w:rsidP="003E720D">
      <w:pPr>
        <w:rPr>
          <w:b/>
          <w:bCs/>
        </w:rPr>
      </w:pPr>
      <w:r w:rsidRPr="003E720D">
        <w:rPr>
          <w:rFonts w:ascii="Segoe UI Emoji" w:hAnsi="Segoe UI Emoji" w:cs="Segoe UI Emoji"/>
          <w:b/>
          <w:bCs/>
        </w:rPr>
        <w:t>🏁</w:t>
      </w:r>
      <w:r w:rsidRPr="003E720D">
        <w:rPr>
          <w:b/>
          <w:bCs/>
        </w:rPr>
        <w:t xml:space="preserve"> Final Note</w:t>
      </w:r>
    </w:p>
    <w:p w14:paraId="7CAAE7E9" w14:textId="77777777" w:rsidR="003E720D" w:rsidRPr="003E720D" w:rsidRDefault="003E720D" w:rsidP="003E720D">
      <w:r w:rsidRPr="003E720D">
        <w:t>Scaling Google Ads is not about speed.</w:t>
      </w:r>
      <w:r w:rsidRPr="003E720D">
        <w:br/>
        <w:t>It’s about sequence.</w:t>
      </w:r>
    </w:p>
    <w:p w14:paraId="438FD09A" w14:textId="77777777" w:rsidR="003E720D" w:rsidRPr="003E720D" w:rsidRDefault="003E720D" w:rsidP="003E720D">
      <w:r w:rsidRPr="003E720D">
        <w:t>When you grow through structured phases instead of random spend increases, your data compounds, your profit stabilizes, and scaling becomes inevitable.</w:t>
      </w:r>
    </w:p>
    <w:p w14:paraId="7F4280A1" w14:textId="77777777" w:rsidR="003E720D" w:rsidRPr="003E720D" w:rsidRDefault="003E720D" w:rsidP="003E720D">
      <w:r w:rsidRPr="003E720D">
        <w:t>The Google Scaling Timeline gives you the clarity to scale confidently — month after month.</w:t>
      </w:r>
    </w:p>
    <w:p w14:paraId="50843A4F" w14:textId="77777777" w:rsidR="00D344BC" w:rsidRPr="003E720D" w:rsidRDefault="00D344BC" w:rsidP="003E720D"/>
    <w:sectPr w:rsidR="00D344BC" w:rsidRPr="003E720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97"/>
    <w:rsid w:val="000E2BCC"/>
    <w:rsid w:val="00302A16"/>
    <w:rsid w:val="003E720D"/>
    <w:rsid w:val="00BC3C97"/>
    <w:rsid w:val="00D339A5"/>
    <w:rsid w:val="00D344BC"/>
    <w:rsid w:val="00D7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29EFE8-3923-430E-9842-0C67A4014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C3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C3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C3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C3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C3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C3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C3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C3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C3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C3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C3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C3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C3C9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C3C9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C3C9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C3C9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C3C9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C3C9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C3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C3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C3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C3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C3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C3C9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C3C9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C3C9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C3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C3C9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C3C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528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2025-10-20T00:49:00Z</dcterms:created>
  <dcterms:modified xsi:type="dcterms:W3CDTF">2025-10-20T00:49:00Z</dcterms:modified>
</cp:coreProperties>
</file>