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5DDF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💹</w:t>
      </w:r>
      <w:r w:rsidRPr="00FD306E">
        <w:rPr>
          <w:b/>
          <w:bCs/>
        </w:rPr>
        <w:t xml:space="preserve"> The Profit Scenario Simulator</w:t>
      </w:r>
    </w:p>
    <w:p w14:paraId="5A04F858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Forecast Every Outcome Before You Spend a Dollar</w:t>
      </w:r>
    </w:p>
    <w:p w14:paraId="0BB83AFD" w14:textId="77777777" w:rsidR="00FD306E" w:rsidRPr="00FD306E" w:rsidRDefault="00FD306E" w:rsidP="00FD306E">
      <w:r w:rsidRPr="00FD306E">
        <w:pict w14:anchorId="11236C13">
          <v:rect id="_x0000_i1079" style="width:0;height:1.5pt" o:hralign="center" o:hrstd="t" o:hr="t" fillcolor="#a0a0a0" stroked="f"/>
        </w:pict>
      </w:r>
    </w:p>
    <w:p w14:paraId="35BBA86B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🚀</w:t>
      </w:r>
      <w:r w:rsidRPr="00FD306E">
        <w:rPr>
          <w:b/>
          <w:bCs/>
        </w:rPr>
        <w:t xml:space="preserve"> Overview</w:t>
      </w:r>
    </w:p>
    <w:p w14:paraId="7B38E6A9" w14:textId="77777777" w:rsidR="00FD306E" w:rsidRPr="00FD306E" w:rsidRDefault="00FD306E" w:rsidP="00FD306E">
      <w:r w:rsidRPr="00FD306E">
        <w:t>Scaling without forecasting is like flying blind.</w:t>
      </w:r>
      <w:r w:rsidRPr="00FD306E">
        <w:br/>
        <w:t>Most brands increase ad spend based on gut feeling — without knowing how it will impact profit, cash flow, or margin stability.</w:t>
      </w:r>
    </w:p>
    <w:p w14:paraId="50F5E0C6" w14:textId="77777777" w:rsidR="00FD306E" w:rsidRPr="00FD306E" w:rsidRDefault="00FD306E" w:rsidP="00FD306E">
      <w:r w:rsidRPr="00FD306E">
        <w:t>The Profit Scenario Simulator gives you a way to model every possible outcome before you act.</w:t>
      </w:r>
      <w:r w:rsidRPr="00FD306E">
        <w:br/>
        <w:t>It simulates the financial impact of scaling decisions across ad spend, CAC, AOV, MER, and COGS — helping you understand which moves will increase profit and which will destroy it.</w:t>
      </w:r>
    </w:p>
    <w:p w14:paraId="03BCDDAE" w14:textId="77777777" w:rsidR="00FD306E" w:rsidRPr="00FD306E" w:rsidRDefault="00FD306E" w:rsidP="00FD306E">
      <w:r w:rsidRPr="00FD306E">
        <w:pict w14:anchorId="16F5E23C">
          <v:rect id="_x0000_i1080" style="width:0;height:1.5pt" o:hralign="center" o:hrstd="t" o:hr="t" fillcolor="#a0a0a0" stroked="f"/>
        </w:pict>
      </w:r>
    </w:p>
    <w:p w14:paraId="7F911634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🎯</w:t>
      </w:r>
      <w:r w:rsidRPr="00FD306E">
        <w:rPr>
          <w:b/>
          <w:bCs/>
        </w:rPr>
        <w:t xml:space="preserve"> Why This Works</w:t>
      </w:r>
    </w:p>
    <w:p w14:paraId="7C0DB95B" w14:textId="77777777" w:rsidR="00FD306E" w:rsidRPr="00FD306E" w:rsidRDefault="00FD306E" w:rsidP="00FD306E">
      <w:r w:rsidRPr="00FD306E">
        <w:rPr>
          <w:rFonts w:ascii="Segoe UI Emoji" w:hAnsi="Segoe UI Emoji" w:cs="Segoe UI Emoji"/>
        </w:rPr>
        <w:t>✅</w:t>
      </w:r>
      <w:r w:rsidRPr="00FD306E">
        <w:t xml:space="preserve"> Transforms financial uncertainty into predictable outcomes.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Prevents scaling decisions that harm cash flow.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Builds confidence through quantified scenarios.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Aligns finance, marketing, and operations under one model.</w:t>
      </w:r>
    </w:p>
    <w:p w14:paraId="358CCAA0" w14:textId="77777777" w:rsidR="00FD306E" w:rsidRPr="00FD306E" w:rsidRDefault="00FD306E" w:rsidP="00FD306E">
      <w:r w:rsidRPr="00FD306E">
        <w:pict w14:anchorId="71F4CD4B">
          <v:rect id="_x0000_i1081" style="width:0;height:1.5pt" o:hralign="center" o:hrstd="t" o:hr="t" fillcolor="#a0a0a0" stroked="f"/>
        </w:pict>
      </w:r>
    </w:p>
    <w:p w14:paraId="75462B9F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🧩</w:t>
      </w:r>
      <w:r w:rsidRPr="00FD306E">
        <w:rPr>
          <w:b/>
          <w:bCs/>
        </w:rPr>
        <w:t xml:space="preserve"> The Framework</w:t>
      </w:r>
    </w:p>
    <w:p w14:paraId="20046840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1️</w:t>
      </w:r>
      <w:r w:rsidRPr="00FD306E">
        <w:rPr>
          <w:rFonts w:ascii="Segoe UI Symbol" w:hAnsi="Segoe UI Symbol" w:cs="Segoe UI Symbol"/>
          <w:b/>
          <w:bCs/>
        </w:rPr>
        <w:t>⃣</w:t>
      </w:r>
      <w:r w:rsidRPr="00FD306E">
        <w:rPr>
          <w:b/>
          <w:bCs/>
        </w:rPr>
        <w:t xml:space="preserve"> Input Your Core Financial Data</w:t>
      </w:r>
    </w:p>
    <w:p w14:paraId="642031E5" w14:textId="77777777" w:rsidR="00FD306E" w:rsidRPr="00FD306E" w:rsidRDefault="00FD306E" w:rsidP="00FD306E">
      <w:r w:rsidRPr="00FD306E">
        <w:t>Enter your current business metrics:</w:t>
      </w:r>
      <w:r w:rsidRPr="00FD306E">
        <w:br/>
        <w:t>• Monthly ad spend</w:t>
      </w:r>
      <w:r w:rsidRPr="00FD306E">
        <w:br/>
        <w:t>• AOV, CVR, and MER</w:t>
      </w:r>
      <w:r w:rsidRPr="00FD306E">
        <w:br/>
        <w:t>• CAC and LTV</w:t>
      </w:r>
      <w:r w:rsidRPr="00FD306E">
        <w:br/>
        <w:t>• Fixed and variable costs</w:t>
      </w:r>
    </w:p>
    <w:p w14:paraId="42270571" w14:textId="77777777" w:rsidR="00FD306E" w:rsidRPr="00FD306E" w:rsidRDefault="00FD306E" w:rsidP="00FD306E">
      <w:r w:rsidRPr="00FD306E">
        <w:t>Outcome: A precise baseline of your current profitability model.</w:t>
      </w:r>
    </w:p>
    <w:p w14:paraId="6E08A56D" w14:textId="77777777" w:rsidR="00FD306E" w:rsidRPr="00FD306E" w:rsidRDefault="00FD306E" w:rsidP="00FD306E">
      <w:r w:rsidRPr="00FD306E">
        <w:pict w14:anchorId="5774AA9C">
          <v:rect id="_x0000_i1082" style="width:0;height:1.5pt" o:hralign="center" o:hrstd="t" o:hr="t" fillcolor="#a0a0a0" stroked="f"/>
        </w:pict>
      </w:r>
    </w:p>
    <w:p w14:paraId="5CBF3D95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2️</w:t>
      </w:r>
      <w:r w:rsidRPr="00FD306E">
        <w:rPr>
          <w:rFonts w:ascii="Segoe UI Symbol" w:hAnsi="Segoe UI Symbol" w:cs="Segoe UI Symbol"/>
          <w:b/>
          <w:bCs/>
        </w:rPr>
        <w:t>⃣</w:t>
      </w:r>
      <w:r w:rsidRPr="00FD306E">
        <w:rPr>
          <w:b/>
          <w:bCs/>
        </w:rPr>
        <w:t xml:space="preserve"> Create Scaling Scenarios</w:t>
      </w:r>
    </w:p>
    <w:p w14:paraId="2FAA680E" w14:textId="77777777" w:rsidR="00FD306E" w:rsidRPr="00FD306E" w:rsidRDefault="00FD306E" w:rsidP="00FD306E">
      <w:r w:rsidRPr="00FD306E">
        <w:t>Define different scaling situations — for example:</w:t>
      </w:r>
      <w:r w:rsidRPr="00FD306E">
        <w:br/>
        <w:t>• Spend +25% with constant CAC</w:t>
      </w:r>
      <w:r w:rsidRPr="00FD306E">
        <w:br/>
        <w:t>• CAC +10%, MER –5%</w:t>
      </w:r>
      <w:r w:rsidRPr="00FD306E">
        <w:br/>
        <w:t>• AOV increase from upsells +8%</w:t>
      </w:r>
    </w:p>
    <w:p w14:paraId="37669C48" w14:textId="77777777" w:rsidR="00FD306E" w:rsidRPr="00FD306E" w:rsidRDefault="00FD306E" w:rsidP="00FD306E">
      <w:r w:rsidRPr="00FD306E">
        <w:t>Outcome: Multiple possible realities for your business, calculated instantly.</w:t>
      </w:r>
    </w:p>
    <w:p w14:paraId="76863CA9" w14:textId="77777777" w:rsidR="00FD306E" w:rsidRPr="00FD306E" w:rsidRDefault="00FD306E" w:rsidP="00FD306E">
      <w:r w:rsidRPr="00FD306E">
        <w:lastRenderedPageBreak/>
        <w:pict w14:anchorId="31C1FFF5">
          <v:rect id="_x0000_i1083" style="width:0;height:1.5pt" o:hralign="center" o:hrstd="t" o:hr="t" fillcolor="#a0a0a0" stroked="f"/>
        </w:pict>
      </w:r>
    </w:p>
    <w:p w14:paraId="16D21CAD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3️</w:t>
      </w:r>
      <w:r w:rsidRPr="00FD306E">
        <w:rPr>
          <w:rFonts w:ascii="Segoe UI Symbol" w:hAnsi="Segoe UI Symbol" w:cs="Segoe UI Symbol"/>
          <w:b/>
          <w:bCs/>
        </w:rPr>
        <w:t>⃣</w:t>
      </w:r>
      <w:r w:rsidRPr="00FD306E">
        <w:rPr>
          <w:b/>
          <w:bCs/>
        </w:rPr>
        <w:t xml:space="preserve"> Simulate Profit and Cash Flow</w:t>
      </w:r>
    </w:p>
    <w:p w14:paraId="15A2E74D" w14:textId="77777777" w:rsidR="00FD306E" w:rsidRPr="00FD306E" w:rsidRDefault="00FD306E" w:rsidP="00FD306E">
      <w:r w:rsidRPr="00FD306E">
        <w:t>The simulator projects how each scenario impacts:</w:t>
      </w:r>
      <w:r w:rsidRPr="00FD306E">
        <w:br/>
        <w:t>• Monthly profit</w:t>
      </w:r>
      <w:r w:rsidRPr="00FD306E">
        <w:br/>
        <w:t>• Runway and liquidity</w:t>
      </w:r>
      <w:r w:rsidRPr="00FD306E">
        <w:br/>
        <w:t>• Contribution margin</w:t>
      </w:r>
      <w:r w:rsidRPr="00FD306E">
        <w:br/>
        <w:t>• ROI of additional ad spend</w:t>
      </w:r>
    </w:p>
    <w:p w14:paraId="25902F45" w14:textId="77777777" w:rsidR="00FD306E" w:rsidRPr="00FD306E" w:rsidRDefault="00FD306E" w:rsidP="00FD306E">
      <w:r w:rsidRPr="00FD306E">
        <w:t>Outcome: You can see exactly how your profit shifts before acting.</w:t>
      </w:r>
    </w:p>
    <w:p w14:paraId="277229AF" w14:textId="77777777" w:rsidR="00FD306E" w:rsidRPr="00FD306E" w:rsidRDefault="00FD306E" w:rsidP="00FD306E">
      <w:r w:rsidRPr="00FD306E">
        <w:pict w14:anchorId="7A85394F">
          <v:rect id="_x0000_i1084" style="width:0;height:1.5pt" o:hralign="center" o:hrstd="t" o:hr="t" fillcolor="#a0a0a0" stroked="f"/>
        </w:pict>
      </w:r>
    </w:p>
    <w:p w14:paraId="61B5DA37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4️</w:t>
      </w:r>
      <w:r w:rsidRPr="00FD306E">
        <w:rPr>
          <w:rFonts w:ascii="Segoe UI Symbol" w:hAnsi="Segoe UI Symbol" w:cs="Segoe UI Symbol"/>
          <w:b/>
          <w:bCs/>
        </w:rPr>
        <w:t>⃣</w:t>
      </w:r>
      <w:r w:rsidRPr="00FD306E">
        <w:rPr>
          <w:b/>
          <w:bCs/>
        </w:rPr>
        <w:t xml:space="preserve"> Identify the Optimal Scenario</w:t>
      </w:r>
    </w:p>
    <w:p w14:paraId="1881604D" w14:textId="77777777" w:rsidR="00FD306E" w:rsidRPr="00FD306E" w:rsidRDefault="00FD306E" w:rsidP="00FD306E">
      <w:r w:rsidRPr="00FD306E">
        <w:t xml:space="preserve">Each scenario receives a </w:t>
      </w:r>
      <w:r w:rsidRPr="00FD306E">
        <w:rPr>
          <w:i/>
          <w:iCs/>
        </w:rPr>
        <w:t>Profit Stability Score</w:t>
      </w:r>
      <w:r w:rsidRPr="00FD306E">
        <w:t xml:space="preserve"> based on margin protection and scalability potential.</w:t>
      </w:r>
      <w:r w:rsidRPr="00FD306E">
        <w:br/>
        <w:t>You’ll instantly see which path yields the highest sustainable profit with the lowest risk.</w:t>
      </w:r>
    </w:p>
    <w:p w14:paraId="3658282A" w14:textId="77777777" w:rsidR="00FD306E" w:rsidRPr="00FD306E" w:rsidRDefault="00FD306E" w:rsidP="00FD306E">
      <w:r w:rsidRPr="00FD306E">
        <w:t>Outcome: Strategic clarity on your next scaling move.</w:t>
      </w:r>
    </w:p>
    <w:p w14:paraId="6F09A3F4" w14:textId="77777777" w:rsidR="00FD306E" w:rsidRPr="00FD306E" w:rsidRDefault="00FD306E" w:rsidP="00FD306E">
      <w:r w:rsidRPr="00FD306E">
        <w:pict w14:anchorId="63F48DB3">
          <v:rect id="_x0000_i1085" style="width:0;height:1.5pt" o:hralign="center" o:hrstd="t" o:hr="t" fillcolor="#a0a0a0" stroked="f"/>
        </w:pict>
      </w:r>
    </w:p>
    <w:p w14:paraId="5FE3B988" w14:textId="77777777" w:rsidR="00FD306E" w:rsidRPr="00FD306E" w:rsidRDefault="00FD306E" w:rsidP="00FD306E">
      <w:pPr>
        <w:rPr>
          <w:b/>
          <w:bCs/>
        </w:rPr>
      </w:pPr>
      <w:r w:rsidRPr="00FD306E">
        <w:rPr>
          <w:b/>
          <w:bCs/>
        </w:rPr>
        <w:t>5️</w:t>
      </w:r>
      <w:r w:rsidRPr="00FD306E">
        <w:rPr>
          <w:rFonts w:ascii="Segoe UI Symbol" w:hAnsi="Segoe UI Symbol" w:cs="Segoe UI Symbol"/>
          <w:b/>
          <w:bCs/>
        </w:rPr>
        <w:t>⃣</w:t>
      </w:r>
      <w:r w:rsidRPr="00FD306E">
        <w:rPr>
          <w:b/>
          <w:bCs/>
        </w:rPr>
        <w:t xml:space="preserve"> Implement and Review</w:t>
      </w:r>
    </w:p>
    <w:p w14:paraId="3E5173D8" w14:textId="77777777" w:rsidR="00FD306E" w:rsidRPr="00FD306E" w:rsidRDefault="00FD306E" w:rsidP="00FD306E">
      <w:r w:rsidRPr="00FD306E">
        <w:t>Once you act on a chosen scenario, compare real-world results to your forecast.</w:t>
      </w:r>
      <w:r w:rsidRPr="00FD306E">
        <w:br/>
        <w:t>Adjust assumptions and rerun simulations monthly to improve accuracy.</w:t>
      </w:r>
    </w:p>
    <w:p w14:paraId="55D5EC5A" w14:textId="77777777" w:rsidR="00FD306E" w:rsidRPr="00FD306E" w:rsidRDefault="00FD306E" w:rsidP="00FD306E">
      <w:r w:rsidRPr="00FD306E">
        <w:t>Outcome: Continuous learning and increasingly precise forecasting.</w:t>
      </w:r>
    </w:p>
    <w:p w14:paraId="0AD90C18" w14:textId="77777777" w:rsidR="00FD306E" w:rsidRPr="00FD306E" w:rsidRDefault="00FD306E" w:rsidP="00FD306E">
      <w:r w:rsidRPr="00FD306E">
        <w:pict w14:anchorId="37ECEB90">
          <v:rect id="_x0000_i1086" style="width:0;height:1.5pt" o:hralign="center" o:hrstd="t" o:hr="t" fillcolor="#a0a0a0" stroked="f"/>
        </w:pict>
      </w:r>
    </w:p>
    <w:p w14:paraId="43B1AE90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📈</w:t>
      </w:r>
      <w:r w:rsidRPr="00FD306E">
        <w:rPr>
          <w:b/>
          <w:bCs/>
        </w:rPr>
        <w:t xml:space="preserve"> Results You Can Expect</w:t>
      </w:r>
    </w:p>
    <w:p w14:paraId="1282ACD9" w14:textId="77777777" w:rsidR="00FD306E" w:rsidRPr="00FD306E" w:rsidRDefault="00FD306E" w:rsidP="00FD306E">
      <w:r w:rsidRPr="00FD306E">
        <w:rPr>
          <w:rFonts w:ascii="Segoe UI Emoji" w:hAnsi="Segoe UI Emoji" w:cs="Segoe UI Emoji"/>
        </w:rPr>
        <w:t>✅</w:t>
      </w:r>
      <w:r w:rsidRPr="00FD306E">
        <w:t xml:space="preserve"> 90% accuracy in predicting financial outcomes.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Stronger alignment between marketing and finance.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Elimination of </w:t>
      </w:r>
      <w:r w:rsidRPr="00FD306E">
        <w:rPr>
          <w:rFonts w:ascii="Calibri" w:hAnsi="Calibri" w:cs="Calibri"/>
        </w:rPr>
        <w:t>“</w:t>
      </w:r>
      <w:r w:rsidRPr="00FD306E">
        <w:t>blind scaling</w:t>
      </w:r>
      <w:r w:rsidRPr="00FD306E">
        <w:rPr>
          <w:rFonts w:ascii="Calibri" w:hAnsi="Calibri" w:cs="Calibri"/>
        </w:rPr>
        <w:t>”</w:t>
      </w:r>
      <w:r w:rsidRPr="00FD306E">
        <w:t xml:space="preserve"> decisions.</w:t>
      </w:r>
      <w:r w:rsidRPr="00FD306E">
        <w:br/>
      </w:r>
      <w:r w:rsidRPr="00FD306E">
        <w:rPr>
          <w:rFonts w:ascii="Segoe UI Emoji" w:hAnsi="Segoe UI Emoji" w:cs="Segoe UI Emoji"/>
        </w:rPr>
        <w:t>✅</w:t>
      </w:r>
      <w:r w:rsidRPr="00FD306E">
        <w:t xml:space="preserve"> More sustainable, predictable profit growth.</w:t>
      </w:r>
    </w:p>
    <w:p w14:paraId="3A2DAED7" w14:textId="77777777" w:rsidR="00FD306E" w:rsidRPr="00FD306E" w:rsidRDefault="00FD306E" w:rsidP="00FD306E">
      <w:r w:rsidRPr="00FD306E">
        <w:pict w14:anchorId="1715BD7F">
          <v:rect id="_x0000_i1087" style="width:0;height:1.5pt" o:hralign="center" o:hrstd="t" o:hr="t" fillcolor="#a0a0a0" stroked="f"/>
        </w:pict>
      </w:r>
    </w:p>
    <w:p w14:paraId="059935D1" w14:textId="77777777" w:rsidR="00FD306E" w:rsidRPr="00FD306E" w:rsidRDefault="00FD306E" w:rsidP="00FD306E">
      <w:pPr>
        <w:rPr>
          <w:b/>
          <w:bCs/>
        </w:rPr>
      </w:pPr>
      <w:r w:rsidRPr="00FD306E">
        <w:rPr>
          <w:rFonts w:ascii="Segoe UI Emoji" w:hAnsi="Segoe UI Emoji" w:cs="Segoe UI Emoji"/>
          <w:b/>
          <w:bCs/>
        </w:rPr>
        <w:t>🏁</w:t>
      </w:r>
      <w:r w:rsidRPr="00FD306E">
        <w:rPr>
          <w:b/>
          <w:bCs/>
        </w:rPr>
        <w:t xml:space="preserve"> Final Note</w:t>
      </w:r>
    </w:p>
    <w:p w14:paraId="61B23FE2" w14:textId="77777777" w:rsidR="00FD306E" w:rsidRPr="00FD306E" w:rsidRDefault="00FD306E" w:rsidP="00FD306E">
      <w:r w:rsidRPr="00FD306E">
        <w:t>Great scaling isn’t about risk-taking — it’s about risk management.</w:t>
      </w:r>
    </w:p>
    <w:p w14:paraId="0E499A58" w14:textId="77777777" w:rsidR="00FD306E" w:rsidRPr="00FD306E" w:rsidRDefault="00FD306E" w:rsidP="00FD306E">
      <w:r w:rsidRPr="00FD306E">
        <w:t>The Profit Scenario Simulator gives you full control of your numbers, so every decision is calculated, reversible, and profitable before you even spend a dollar.</w:t>
      </w:r>
    </w:p>
    <w:p w14:paraId="02F6D304" w14:textId="77777777" w:rsidR="00D344BC" w:rsidRPr="00FD306E" w:rsidRDefault="00D344BC" w:rsidP="00FD306E"/>
    <w:sectPr w:rsidR="00D344BC" w:rsidRPr="00FD30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0A"/>
    <w:rsid w:val="0009600A"/>
    <w:rsid w:val="000E2BCC"/>
    <w:rsid w:val="00302A16"/>
    <w:rsid w:val="00587764"/>
    <w:rsid w:val="00D339A5"/>
    <w:rsid w:val="00D344BC"/>
    <w:rsid w:val="00F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667920-0459-4E36-8DFD-A0CC037B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6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6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6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6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6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600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600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60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60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60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60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60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60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600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6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600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6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2025-10-20T09:59:00Z</dcterms:created>
  <dcterms:modified xsi:type="dcterms:W3CDTF">2025-10-20T09:59:00Z</dcterms:modified>
</cp:coreProperties>
</file>