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Placement Records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Database Validation &amp; Production Improvement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CS621 — Database Systems  |  IIIT Guwahati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Hrithik  |  M.Tech CSE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Issues Identified During Presentation</w:t>
      </w:r>
    </w:p>
    <w:p>
      <w:r>
        <w:rPr>
          <w:rFonts w:ascii="Arial" w:cs="Arial" w:eastAsia="Arial" w:hAnsi="Arial"/>
          <w:sz w:val="20"/>
          <w:szCs w:val="20"/>
        </w:rPr>
        <w:t xml:space="preserve">The following data-integrity gaps were highlighted by the professor after the initial demonstration. All relate to the absence of database-level validation — the schema accepted logically invalid data without error.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420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Affected Table / Column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Example Bad Input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Phone number field accepted non-numeric strings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Students.phone, HR_Contacts.contact_no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"abc123xyz", "N/A", "+91 (98765) 43210"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Email field accepted comma-separated multiple addresses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Students.email, HR_Contacts.email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"a@x.com,b@y.com", "hr@firm.in, backup@firm.in"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 upper/lower bounds on numeric fields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Students.cgpa, Drives.package_lpa, Rounds.score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cgpa = 15.00, package_lpa = -5, score = -100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Blank strings accepted in NOT NULL name fields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Students.name, Companies.name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"   " (whitespace only)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Offer letter date could precede application 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Applications.offer_letter_date vs apply_date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apply_date = 2025-03-10, offer_letter_date = 2025-01-01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Company website URL not validated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Companies.website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"google" (missing protocol)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Data Validation Fixes (07_data_validation.sql)</w:t>
      </w:r>
    </w:p>
    <w:p>
      <w:r>
        <w:rPr>
          <w:rFonts w:ascii="Arial" w:cs="Arial" w:eastAsia="Arial" w:hAnsi="Arial"/>
          <w:sz w:val="20"/>
          <w:szCs w:val="20"/>
        </w:rPr>
        <w:t xml:space="preserve">All validation is implemented as MySQL 8.0 CHECK constraints. CHECK constraints are enforced at the storage-engine level (InnoDB) — no application-side workaround can bypass them. Each ALTER TABLE statement adds one named constraint so violations produce a clear error message.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Students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 Name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 / Regex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chk_student_phone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^[6-9][0-9]{9}$ — 10-digit Indian mobile starting with 6–9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chk_student_email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RFC-5322 pattern; rejects commas and spaces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chk_student_cgpa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 ≤ cgpa ≤ 10.00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active_backlogs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chk_student_backlogs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active_backlogs ≥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batch_year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chk_student_batch_year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 ≤ batch_year ≤ 2035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chk_student_name_nonempty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TRIM(name) ≠ empty string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HR_Contacts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 Name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chk_hr_phone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allowed; if set, must match ^[6-9][0-9]{9}$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chk_hr_email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allowed; if set, single email, no commas/spaces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Companies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 Name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chk_company_website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allowed; if set, must start with http:// or https://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chk_company_name_nonempty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TRIM(name) ≠ empty string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Drives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 Name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package_lpa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chk_drive_package_positive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allowed; if set, must be &gt;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package_lpa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chk_drive_package_max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allowed; if set, must be ≤ 200.00 LPA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drive_date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chk_drive_date_min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drive_date ≥ 2010-01-01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DriveEligibility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 Name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min_cgpa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chk_eligibility_cgpa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allowed; if set, 0.00 ≤ min_cgpa ≤ 10.00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max_backlogs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chk_eligibility_backlogs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max_backlogs ≥ 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 Applications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 Name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waitlist_rank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chk_app_waitlist_positive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allowed; if set, must be &gt;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offer_letter_date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chk_app_offer_after_apply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offer_letter_date ≥ apply_date when both are set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2.7 Rounds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 Name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chk_round_score_nonneg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allowed; if set, score ≥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round_number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chk_round_number_positive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round_number &gt; 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Production &amp; Deployment Features (08_production_features.sql)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Audit Log (AuditLog Table + 3 Triggers)</w:t>
      </w:r>
    </w:p>
    <w:p>
      <w:r>
        <w:rPr>
          <w:rFonts w:ascii="Arial" w:cs="Arial" w:eastAsia="Arial" w:hAnsi="Arial"/>
          <w:sz w:val="20"/>
          <w:szCs w:val="20"/>
        </w:rPr>
        <w:t xml:space="preserve">A new AuditLog table records every sensitive change with the DB user, timestamp, and a JSON snapshot of the old and new values. Three triggers write to this table automatically: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420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Fires 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Records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audit_applications_update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UPDATE — Applications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and offer_letter_date changes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audit_students_tier_update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UPDATE — Students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placement_tier changes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audit_students_delete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DELETE — Students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record snapshot before any deletion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Views (Read-Only Projections)</w:t>
      </w:r>
    </w:p>
    <w:p>
      <w:r>
        <w:rPr>
          <w:rFonts w:ascii="Arial" w:cs="Arial" w:eastAsia="Arial" w:hAnsi="Arial"/>
          <w:sz w:val="20"/>
          <w:szCs w:val="20"/>
        </w:rPr>
        <w:t xml:space="preserve">Three views encapsulate complex joins and expose safe, role-appropriate projections. Application code queries views instead of raw tables, reducing SQL injection surface and PII exposure.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Name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vw_placed_students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Placed students with company, role, package. Excludes raw phone numbers.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vw_dept_placement_summary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Per-department placement count, %, avg and max package — dashboard ready.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vw_upcoming_drives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Upcoming drives with company tier and eligible department count.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Stored Procedures</w:t>
      </w:r>
    </w:p>
    <w:p>
      <w:r>
        <w:rPr>
          <w:rFonts w:ascii="Arial" w:cs="Arial" w:eastAsia="Arial" w:hAnsi="Arial"/>
          <w:sz w:val="20"/>
          <w:szCs w:val="20"/>
        </w:rPr>
        <w:t xml:space="preserve">Three stored procedures encapsulate business logic with transaction management, duplicate guards, and structured error handling via DECLARE EXIT HANDLER FOR SQLEXCEPTION: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Procedure Name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sp_register_student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Inserts a student inside a transaction; checks for duplicate email before insert; returns new ID or error message via OUT params.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sp_submit_application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Submits a placement application with idempotency check; rejects duplicate (student_id, drive_id) pairs with a clear message.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sp_get_eligible_students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all eligible, not-yet-applied students for a given drive_id — parameterized replacement for the hardcoded Q8 query.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User Roles &amp; Least-Privilege Access Control</w:t>
      </w:r>
    </w:p>
    <w:p>
      <w:r>
        <w:rPr>
          <w:rFonts w:ascii="Arial" w:cs="Arial" w:eastAsia="Arial" w:hAnsi="Arial"/>
          <w:sz w:val="20"/>
          <w:szCs w:val="20"/>
        </w:rPr>
        <w:t xml:space="preserve">Three MySQL users are created, each with permissions scoped to their role per the Phase 6 user-role specification: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6048"/>
      </w:tblGrid>
      <w:tr>
        <w:trPr>
          <w:tblHeader/>
        </w:trPr>
        <w:tc>
          <w:tcPr>
            <w:tcW w:type="dxa" w:w="20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0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0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Permissions Granted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prms_dba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GRANT ALL PRIVILEGES — schema changes, trigger management, backup.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prms_staff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Placement Cell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SELECT/INSERT/UPDATE on all data tables + all views + sp_submit_application + sp_get_eligible_students. No DROP or ALTER.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prms_student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on vw_upcoming_drives and Departments only. All student-specific data access filtered by WHERE student_id = ? in the application layer.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SQL Strict Mode</w:t>
      </w:r>
    </w:p>
    <w:p>
      <w:r>
        <w:rPr>
          <w:rFonts w:ascii="Arial" w:cs="Arial" w:eastAsia="Arial" w:hAnsi="Arial"/>
          <w:sz w:val="20"/>
          <w:szCs w:val="20"/>
        </w:rPr>
        <w:t xml:space="preserve">SET GLOBAL sql_mode = STRICT_TRANS_TABLES,... is added to ensure that data truncation and type coercion that would silently corrupt data in non-strict mode raises an error instead. This must also be added to my.cnf for persistence across server restarts.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Additional Indexes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420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 / Columns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Query Pattern It Optimises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idx_students_unplaced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Students(placement_tier, cgpa)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Eligibility checks: WHERE placement_tier = "Unplaced" AND cgpa &gt;= 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idx_auditlog_table_date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AuditLog(table_name, changed_at)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reporting: WHERE table_name = X AND changed_at &gt; 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idx_drives_status_date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Drives(status, drive_date)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Upcoming drives: WHERE status = "Upcoming" ORDER BY drive_date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Backup &amp; Recovery Guidance</w:t>
      </w:r>
    </w:p>
    <w:p>
      <w:r>
        <w:rPr>
          <w:rFonts w:ascii="Arial" w:cs="Arial" w:eastAsia="Arial" w:hAnsi="Arial"/>
          <w:sz w:val="20"/>
          <w:szCs w:val="20"/>
        </w:rPr>
        <w:t xml:space="preserve">A mysqldump one-liner is documented inside 08_production_features.sql for full logical backups with --single-transaction (no table locks on InnoDB). A Linux cron example is included for automated daily backups to a /backups directory.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Complete Change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520"/>
        <w:gridCol w:w="3360"/>
        <w:gridCol w:w="2940"/>
      </w:tblGrid>
      <w:tr>
        <w:trPr>
          <w:tblHeader/>
        </w:trP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 Made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CHECK constraints across 6 tables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07_data_validation.sql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Phone: ^[6-9][0-9]{9}$ regex on Students &amp; HR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07_data_validation.sql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Email: single-address regex, no commas/spaces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07_data_validation.sql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CGPA bounded to 0.00–10.00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07_data_validation.sql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package_lpa: positive, capped at 200 LPA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07_data_validation.sql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 date cannot precede application date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07_data_validation.sql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must start with http:// or https://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07_data_validation.sql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/ Compliance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AuditLog table with JSON old/new snapshots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/ Compliance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audit triggers on Applications &amp; Students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MySQL users with least-privilege grants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read-only views (PII-safe projections)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sp_register_student — transactional SP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sp_submit_application — idempotent SP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sp_get_eligible_students — parameterised query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new covering/composite indexes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Hardening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STRICT_TRANS_TABLES SQL mode enforced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  <w:t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mysqldump command + cron example documented</w:t>
            </w:r>
          </w:p>
        </w:tc>
        <w:tc>
          <w:tcPr>
            <w:tcW w:type="dxa" w:w="2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How to Apply the Changes</w:t>
      </w:r>
    </w:p>
    <w:p>
      <w:r>
        <w:rPr>
          <w:rFonts w:ascii="Arial" w:cs="Arial" w:eastAsia="Arial" w:hAnsi="Arial"/>
          <w:sz w:val="20"/>
          <w:szCs w:val="20"/>
        </w:rPr>
        <w:t xml:space="preserve">Execute the two new SQL files in MySQL Workbench in the following order, after the original schema is loaded: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360"/>
        <w:gridCol w:w="5460"/>
      </w:tblGrid>
      <w:tr>
        <w:trPr>
          <w:tblHeader/>
        </w:trPr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07_data_validation.sql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in SQL Editor → Execute All. Adds CHECK constraints to existing tables.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08_production_features.sql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in SQL Editor → Execute All. Creates AuditLog, views, procedures, users, indexes.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sql_mode and log_bin settings to my.cnf and restart MySQL for persistent server hardening.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Important: If the CHECK constraints conflict with existing test data (04_data.sql), run SET @DISABLE_TRIGGERS = 1; first, clean the data to pass validation, then apply 07_data_validation.sql.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Before vs After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 (Original Schema)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 (With Fixes Applied)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Phone stored as VARCHAR — "abc", "+91 xyz" accepted silently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CHECK constraint rejects anything that is not a 10-digit Indian mobile number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Email column accepted "a@b.com,c@d.com" without error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Regex CHECK + NOT LIKE "%,%"  ensures only a single valid email is stored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CGPA could be set to 0 or 99, package to -5 LPA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Numeric bounds enforced at DB level for cgpa, package_lpa, score, backlogs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 record of who changed a placement result or when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AuditLog table captures every change with user, timestamp, old/new 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All DB users share root credentials; no privilege separation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 separate users (DBA / Staff / Student) with least-privilege grants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All queries hardcoded in application; no reusable parameterized logic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 stored procedures with transaction management and error handling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Hrithik  |  M.Tech CSE  |  IIIT Guwahati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6"/>
      </w:pBdr>
    </w:pPr>
    <w:r>
      <w:rPr>
        <w:rFonts w:ascii="Arial" w:cs="Arial" w:eastAsia="Arial" w:hAnsi="Arial"/>
        <w:color w:val="555555"/>
        <w:sz w:val="18"/>
        <w:szCs w:val="18"/>
      </w:rPr>
      <w:t xml:space="preserve">PRMS — Database Validation &amp; Production Improvements  |  CS621 Database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2026-04-20T18:24:31.954Z</dcterms:created>
  <dcterms:modified xsi:type="dcterms:W3CDTF">2026-04-20T18:24:31.955Z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