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org.jfree.chart.ChartFactory;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org.jfree.chart.ChartPanel;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org.jfree.chart.JFreeChart;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org.jfree.chart.plot.PlotOrientation;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org.jfree.data.xy.XYSeries;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org.jfree.data.xy.XYSeriesCollection;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org.jfree.ui.ApplicationFrame;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org.jfree.ui.RefineryUtilities;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org.jfree.chart.ChartFrame;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org.jfree.chart.JFreeChart;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org.jfree.chart.ChartFactory;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org.jfree.chart.ChartUtilities;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org.jfree.chart.plot.PlotOrientation;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org.jfree.data.category.DefaultCategoryDataset;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Codes.gCorr;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gCorrChart{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static Scanner userinput=new Scanner(System.in);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public gCorrChart(String name, int ws, int ss, int len)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final XYSeries series = new XYSeries("Amplitude");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gCorr gcorr = new gCorr(name,ws,ss,len);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//System.out.println("below");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double[] array1;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array1=gcorr.gcorrfunction();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for(int i=0;i&lt;array1.length;i++)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series.add(i+1,array1[i]);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final XYSeriesCollection data = new XYSeriesCollection(series);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final JFreeChart chart = ChartFactory.createXYLineChart(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"Gcorr Plot 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"Window Number",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"Amplitude",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data,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PlotOrientation.VERTICAL,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true,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ChartFrame frame = new ChartFrame("Gcorr Curve", chart);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 frame.pack();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  frame.setVisible(true);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static void main(final String[] args)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