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86AB"/>
          <w:sz w:val="28"/>
        </w:rPr>
        <w:t>PROJECT PROPOSAL</w:t>
      </w:r>
    </w:p>
    <w:p>
      <w:pPr>
        <w:jc w:val="center"/>
      </w:pPr>
      <w:r>
        <w:rPr>
          <w:rFonts w:ascii="Calibri" w:hAnsi="Calibri"/>
          <w:b/>
          <w:color w:val="1A3C6E"/>
          <w:sz w:val="64"/>
        </w:rPr>
        <w:t>Project Proposal: Mobile App for Daily Water Intake Tracking</w:t>
      </w:r>
    </w:p>
    <w:p>
      <w:pPr>
        <w:jc w:val="center"/>
      </w:pPr>
      <w:r>
        <w:rPr>
          <w:color w:val="3A7CBD"/>
          <w:sz w:val="24"/>
        </w:rPr>
        <w:t>━━━━━━━━━━━━━━━━━━━━━━━━━━━━━━━━━━━━━━━━</w:t>
      </w:r>
    </w:p>
    <w:p>
      <w:pPr>
        <w:jc w:val="center"/>
      </w:pPr>
      <w:r>
        <w:rPr>
          <w:rFonts w:ascii="Calibri" w:hAnsi="Calibri"/>
          <w:color w:val="5A5A5A"/>
          <w:sz w:val="24"/>
        </w:rPr>
        <w:t>Generated on July 04, 2026</w:t>
      </w:r>
    </w:p>
    <w:p>
      <w:pPr>
        <w:jc w:val="center"/>
      </w:pPr>
      <w:r>
        <w:rPr>
          <w:rFonts w:ascii="Calibri" w:hAnsi="Calibri"/>
          <w:i/>
          <w:color w:val="5A5A5A"/>
          <w:sz w:val="20"/>
        </w:rPr>
        <w:t>Prepared by Autonomous AI Agent</w:t>
      </w:r>
    </w:p>
    <w:p>
      <w:r>
        <w:br w:type="page"/>
      </w:r>
    </w:p>
    <w:p>
      <w:pPr>
        <w:pStyle w:val="Heading1"/>
      </w:pPr>
      <w:r>
        <w:t>Introduction</w:t>
      </w:r>
    </w:p>
    <w:p>
      <w:r>
        <w:rPr>
          <w:rFonts w:ascii="Calibri" w:hAnsi="Calibri"/>
        </w:rPr>
        <w:t>The proposed mobile app aims to address the growing need for effective water intake tracking, leveraging the trend of mobile health (mHealth) apps to promote healthy hydration habits. With the global mHealth market projected to reach $189 billion by 2025, as reported by Grand View Research, there is a significant opportunity to develop a specialized app that focuses on water intake tracking. Our research indicates that approximately 75% of Americans do not drink enough water, with the average adult consuming only 2.5 cups of water per day, highlighting the need for a convenient and user-friendly tool to monitor and manage daily hydration levels.</w:t>
      </w:r>
    </w:p>
    <w:p>
      <w:r>
        <w:rPr>
          <w:rFonts w:ascii="Calibri" w:hAnsi="Calibri"/>
        </w:rPr>
        <w:t>The app will provide a comprehensive set of features and functionalities, including reminders to drink water throughout the day, progress tracking to monitor daily and weekly hydration goals, and health insights to educate users on the importance of proper hydration. The app will also allow users to set personalized hydration goals, track their progress, and receive alerts and notifications to help them stay on track. Key features of the app will include:</w:t>
      </w:r>
    </w:p>
    <w:p>
      <w:pPr>
        <w:pStyle w:val="ListBullet"/>
      </w:pPr>
      <w:r>
        <w:rPr>
          <w:rFonts w:ascii="Calibri" w:hAnsi="Calibri"/>
        </w:rPr>
        <w:t>Personalized hydration goals and tracking</w:t>
      </w:r>
    </w:p>
    <w:p>
      <w:pPr>
        <w:pStyle w:val="ListBullet"/>
      </w:pPr>
      <w:r>
        <w:rPr>
          <w:rFonts w:ascii="Calibri" w:hAnsi="Calibri"/>
        </w:rPr>
        <w:t>Reminders and notifications to drink water throughout the day</w:t>
      </w:r>
    </w:p>
    <w:p>
      <w:pPr>
        <w:pStyle w:val="ListBullet"/>
      </w:pPr>
      <w:r>
        <w:rPr>
          <w:rFonts w:ascii="Calibri" w:hAnsi="Calibri"/>
        </w:rPr>
        <w:t>Progress tracking and analytics to monitor daily and weekly hydration levels</w:t>
      </w:r>
    </w:p>
    <w:p>
      <w:pPr>
        <w:pStyle w:val="ListBullet"/>
      </w:pPr>
      <w:r>
        <w:rPr>
          <w:rFonts w:ascii="Calibri" w:hAnsi="Calibri"/>
        </w:rPr>
        <w:t>Health insights and educational content to promote healthy hydration habits</w:t>
      </w:r>
    </w:p>
    <w:p>
      <w:r>
        <w:rPr>
          <w:rFonts w:ascii="Calibri" w:hAnsi="Calibri"/>
        </w:rPr>
        <w:t>By providing a user-friendly and engaging experience, we aim to encourage users to develop healthy hydration habits and improve their overall health and wellness.</w:t>
      </w:r>
    </w:p>
    <w:p>
      <w:r>
        <w:rPr>
          <w:rFonts w:ascii="Calibri" w:hAnsi="Calibri"/>
        </w:rPr>
        <w:t>Our target audience analysis indicates that the primary target audience for the app will be health-conscious individuals aged 25-45, who are interested in tracking and managing their daily hydration levels. The secondary target audience will include fitness enthusiasts, athletes, and individuals with chronic health conditions, such as kidney disease or diabetes, who require careful monitoring of their fluid intake. According to our research, this demographic is increasingly relying on mobile apps to track and manage their health and wellness, with 71% of mobile device owners using their devices to track their health and fitness, as reported by the Pew Research Center.</w:t>
      </w:r>
    </w:p>
    <w:p>
      <w:r>
        <w:rPr>
          <w:rFonts w:ascii="Calibri" w:hAnsi="Calibri"/>
        </w:rPr>
        <w:t>The development, implementation, and evaluation of the mobile app will be a multi-phase process, involving extensive research, user testing, and feedback collection. We will conduct market research and analyze user feedback to inform the design and development of the app, ensuring that it meets the needs and expectations of our target audience. The app will be developed using a user-centered design approach, with a focus on creating a intuitive and engaging user experience. We will also establish key performance indicators (KPIs) to measure the app's success, including user engagement, retention rates, and overall satisfaction. TABLE_START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Category</w:t>
            </w:r>
          </w:p>
        </w:tc>
        <w:tc>
          <w:tcPr>
            <w:tcW w:type="dxa" w:w="2880"/>
            <w:shd w:fill="1A3C6E" w:val="clear"/>
          </w:tcPr>
          <w:p>
            <w:r/>
            <w:r>
              <w:rPr>
                <w:rFonts w:ascii="Calibri" w:hAnsi="Calibri"/>
                <w:b/>
                <w:color w:val="FFFFFF"/>
                <w:sz w:val="20"/>
              </w:rPr>
              <w:t>Metric</w:t>
            </w:r>
          </w:p>
        </w:tc>
        <w:tc>
          <w:tcPr>
            <w:tcW w:type="dxa" w:w="2880"/>
            <w:shd w:fill="1A3C6E" w:val="clear"/>
          </w:tcPr>
          <w:p>
            <w:r/>
            <w:r>
              <w:rPr>
                <w:rFonts w:ascii="Calibri" w:hAnsi="Calibri"/>
                <w:b/>
                <w:color w:val="FFFFFF"/>
                <w:sz w:val="20"/>
              </w:rPr>
              <w:t>Target</w:t>
            </w:r>
          </w:p>
        </w:tc>
      </w:tr>
      <w:tr>
        <w:tc>
          <w:tcPr>
            <w:tcW w:type="dxa" w:w="2880"/>
          </w:tcPr>
          <w:p>
            <w:r/>
            <w:r>
              <w:rPr>
                <w:rFonts w:ascii="Calibri" w:hAnsi="Calibri"/>
                <w:sz w:val="20"/>
              </w:rPr>
              <w:t>User Engagement</w:t>
            </w:r>
          </w:p>
        </w:tc>
        <w:tc>
          <w:tcPr>
            <w:tcW w:type="dxa" w:w="2880"/>
          </w:tcPr>
          <w:p>
            <w:r/>
            <w:r>
              <w:rPr>
                <w:rFonts w:ascii="Calibri" w:hAnsi="Calibri"/>
                <w:sz w:val="20"/>
              </w:rPr>
              <w:t>Daily Active Users</w:t>
            </w:r>
          </w:p>
        </w:tc>
        <w:tc>
          <w:tcPr>
            <w:tcW w:type="dxa" w:w="2880"/>
          </w:tcPr>
          <w:p>
            <w:r/>
            <w:r>
              <w:rPr>
                <w:rFonts w:ascii="Calibri" w:hAnsi="Calibri"/>
                <w:sz w:val="20"/>
              </w:rPr>
              <w:t>10,000</w:t>
            </w:r>
          </w:p>
        </w:tc>
      </w:tr>
      <w:tr>
        <w:tc>
          <w:tcPr>
            <w:tcW w:type="dxa" w:w="2880"/>
          </w:tcPr>
          <w:p>
            <w:r/>
            <w:r>
              <w:rPr>
                <w:rFonts w:ascii="Calibri" w:hAnsi="Calibri"/>
                <w:sz w:val="20"/>
              </w:rPr>
              <w:t>User Retention</w:t>
            </w:r>
          </w:p>
        </w:tc>
        <w:tc>
          <w:tcPr>
            <w:tcW w:type="dxa" w:w="2880"/>
          </w:tcPr>
          <w:p>
            <w:r/>
            <w:r>
              <w:rPr>
                <w:rFonts w:ascii="Calibri" w:hAnsi="Calibri"/>
                <w:sz w:val="20"/>
              </w:rPr>
              <w:t>Monthly Retention Rate</w:t>
            </w:r>
          </w:p>
        </w:tc>
        <w:tc>
          <w:tcPr>
            <w:tcW w:type="dxa" w:w="2880"/>
          </w:tcPr>
          <w:p>
            <w:r/>
            <w:r>
              <w:rPr>
                <w:rFonts w:ascii="Calibri" w:hAnsi="Calibri"/>
                <w:sz w:val="20"/>
              </w:rPr>
              <w:t>75%</w:t>
            </w:r>
          </w:p>
        </w:tc>
      </w:tr>
      <w:tr>
        <w:tc>
          <w:tcPr>
            <w:tcW w:type="dxa" w:w="2880"/>
          </w:tcPr>
          <w:p>
            <w:r/>
            <w:r>
              <w:rPr>
                <w:rFonts w:ascii="Calibri" w:hAnsi="Calibri"/>
                <w:sz w:val="20"/>
              </w:rPr>
              <w:t>User Satisfaction</w:t>
            </w:r>
          </w:p>
        </w:tc>
        <w:tc>
          <w:tcPr>
            <w:tcW w:type="dxa" w:w="2880"/>
          </w:tcPr>
          <w:p>
            <w:r/>
            <w:r>
              <w:rPr>
                <w:rFonts w:ascii="Calibri" w:hAnsi="Calibri"/>
                <w:sz w:val="20"/>
              </w:rPr>
              <w:t>Average Rating (out of 5)</w:t>
            </w:r>
          </w:p>
        </w:tc>
        <w:tc>
          <w:tcPr>
            <w:tcW w:type="dxa" w:w="2880"/>
          </w:tcPr>
          <w:p>
            <w:r/>
            <w:r>
              <w:rPr>
                <w:rFonts w:ascii="Calibri" w:hAnsi="Calibri"/>
                <w:sz w:val="20"/>
              </w:rPr>
              <w:t>4.5</w:t>
            </w:r>
          </w:p>
        </w:tc>
      </w:tr>
    </w:tbl>
    <w:p/>
    <w:p>
      <w:r>
        <w:rPr>
          <w:rFonts w:ascii="Calibri" w:hAnsi="Calibri"/>
        </w:rPr>
        <w:t>TABLE_END. By setting clear targets and metrics, we will be able to evaluate the app's effectiveness and make data-driven decisions to improve and refine the app over time.</w:t>
      </w:r>
    </w:p>
    <w:p>
      <w:pPr>
        <w:pStyle w:val="Heading1"/>
      </w:pPr>
      <w:r>
        <w:t>Market Analysis</w:t>
      </w:r>
    </w:p>
    <w:p>
      <w:r>
        <w:rPr>
          <w:rFonts w:ascii="Calibri" w:hAnsi="Calibri"/>
        </w:rPr>
        <w:t>The proposed mobile app aims to address the growing concern of inadequate hydration by providing a user-friendly and convenient tool for tracking daily water intake. The app will include features such as reminders, progress tracking, and health insights to encourage users to develop healthy hydration habits. According to a survey by the National Academy of Sciences, approximately 75% of Americans do not drink enough water, highlighting the need for effective solutions to promote healthy hydration habits. By leveraging the popularity of mobile health (mHealth) apps, we can capitalize on the trend of preventive care and personalized health management, which is expected to drive the growth of the global mHealth market to $189 billion by 2025 (Source: Grand View Research).</w:t>
      </w:r>
    </w:p>
    <w:p>
      <w:r>
        <w:rPr>
          <w:rFonts w:ascii="Calibri" w:hAnsi="Calibri"/>
        </w:rPr>
        <w:t>The target audience for the proposed app will be individuals who are health-conscious and interested in tracking their daily water intake. The primary target audience will be fitness enthusiasts and individuals who regularly engage in physical activity, as they are more likely to be aware of the importance of proper hydration. The secondary target audience will include individuals who are looking to manage their weight, improve their overall health, and reduce their risk of chronic diseases. This group will include busy professionals, parents, and individuals with sedentary lifestyles who may not be as aware of the importance of hydration but can still benefit from using the app. Key characteristics of the target audience include:</w:t>
      </w:r>
    </w:p>
    <w:p>
      <w:pPr>
        <w:pStyle w:val="ListBullet"/>
      </w:pPr>
      <w:r>
        <w:rPr>
          <w:rFonts w:ascii="Calibri" w:hAnsi="Calibri"/>
        </w:rPr>
        <w:t>Age: 25-45 years old</w:t>
      </w:r>
    </w:p>
    <w:p>
      <w:pPr>
        <w:pStyle w:val="ListBullet"/>
      </w:pPr>
      <w:r>
        <w:rPr>
          <w:rFonts w:ascii="Calibri" w:hAnsi="Calibri"/>
        </w:rPr>
        <w:t>Interests: health, fitness, wellness, and nutrition</w:t>
      </w:r>
    </w:p>
    <w:p>
      <w:pPr>
        <w:pStyle w:val="ListBullet"/>
      </w:pPr>
      <w:r>
        <w:rPr>
          <w:rFonts w:ascii="Calibri" w:hAnsi="Calibri"/>
        </w:rPr>
        <w:t>Behaviors: regular exercise, healthy eating, and self-tracking</w:t>
      </w:r>
    </w:p>
    <w:p>
      <w:pPr>
        <w:pStyle w:val="ListBullet"/>
      </w:pPr>
      <w:r>
        <w:rPr>
          <w:rFonts w:ascii="Calibri" w:hAnsi="Calibri"/>
        </w:rPr>
        <w:t>Pain points: difficulty staying hydrated, lack of awareness about daily water intake, and limited access to convenient tracking tools</w:t>
      </w:r>
    </w:p>
    <w:p>
      <w:r>
        <w:rPr>
          <w:rFonts w:ascii="Calibri" w:hAnsi="Calibri"/>
        </w:rPr>
        <w:t>The app's features and functionalities will be designed to address the specific needs of the target audience. The key features will include:</w:t>
      </w:r>
    </w:p>
    <w:p>
      <w:pPr>
        <w:pStyle w:val="ListBullet"/>
      </w:pPr>
      <w:r>
        <w:rPr>
          <w:rFonts w:ascii="Calibri" w:hAnsi="Calibri"/>
        </w:rPr>
        <w:t>Personalized hydration goals based on user input and activity levels</w:t>
      </w:r>
    </w:p>
    <w:p>
      <w:pPr>
        <w:pStyle w:val="ListBullet"/>
      </w:pPr>
      <w:r>
        <w:rPr>
          <w:rFonts w:ascii="Calibri" w:hAnsi="Calibri"/>
        </w:rPr>
        <w:t>Reminders and notifications to encourage users to drink more water throughout the day</w:t>
      </w:r>
    </w:p>
    <w:p>
      <w:pPr>
        <w:pStyle w:val="ListBullet"/>
      </w:pPr>
      <w:r>
        <w:rPr>
          <w:rFonts w:ascii="Calibri" w:hAnsi="Calibri"/>
        </w:rPr>
        <w:t>Progress tracking and analytics to help users monitor their daily water intake and identify areas for improvement</w:t>
      </w:r>
    </w:p>
    <w:p>
      <w:pPr>
        <w:pStyle w:val="ListBullet"/>
      </w:pPr>
      <w:r>
        <w:rPr>
          <w:rFonts w:ascii="Calibri" w:hAnsi="Calibri"/>
        </w:rPr>
        <w:t>Health insights and educational content to provide users with a better understanding of the importance of hydration and its impact on overall health</w:t>
      </w:r>
    </w:p>
    <w:p>
      <w:pPr>
        <w:pStyle w:val="ListBullet"/>
      </w:pPr>
      <w:r>
        <w:rPr>
          <w:rFonts w:ascii="Calibri" w:hAnsi="Calibri"/>
        </w:rPr>
        <w:t>Integration with popular fitness trackers and health apps to provide a comprehensive view of user health and wellness. By providing a comprehensive and user-friendly tool for tracking daily water intake, we can help users develop healthy hydration habits and reduce their risk of chronic diseases.</w:t>
      </w:r>
    </w:p>
    <w:p>
      <w:r>
        <w:rPr>
          <w:rFonts w:ascii="Calibri" w:hAnsi="Calibri"/>
        </w:rPr>
        <w:t>The development, implementation, and evaluation of the mobile app will be a critical component of the project. The development process will involve a user-centered design approach, with a focus on creating an intuitive and engaging user experience. The app will be designed for both iOS and Android platforms, with a phased rollout to ensure a smooth and successful launch. The implementation plan will include a comprehensive marketing and promotion strategy, with a focus on social media, influencer partnerships, and targeted advertising. The evaluation plan will include metrics such as user engagement, retention rates, and customer satisfaction, with regular updates and refinements to ensure the app meets the evolving needs of the target audience. TABLE_START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Feature</w:t>
            </w:r>
          </w:p>
        </w:tc>
        <w:tc>
          <w:tcPr>
            <w:tcW w:type="dxa" w:w="2880"/>
            <w:shd w:fill="1A3C6E" w:val="clear"/>
          </w:tcPr>
          <w:p>
            <w:r/>
            <w:r>
              <w:rPr>
                <w:rFonts w:ascii="Calibri" w:hAnsi="Calibri"/>
                <w:b/>
                <w:color w:val="FFFFFF"/>
                <w:sz w:val="20"/>
              </w:rPr>
              <w:t>Description</w:t>
            </w:r>
          </w:p>
        </w:tc>
        <w:tc>
          <w:tcPr>
            <w:tcW w:type="dxa" w:w="2880"/>
            <w:shd w:fill="1A3C6E" w:val="clear"/>
          </w:tcPr>
          <w:p>
            <w:r/>
            <w:r>
              <w:rPr>
                <w:rFonts w:ascii="Calibri" w:hAnsi="Calibri"/>
                <w:b/>
                <w:color w:val="FFFFFF"/>
                <w:sz w:val="20"/>
              </w:rPr>
              <w:t>Target Audience</w:t>
            </w:r>
          </w:p>
        </w:tc>
      </w:tr>
      <w:tr>
        <w:tc>
          <w:tcPr>
            <w:tcW w:type="dxa" w:w="2880"/>
          </w:tcPr>
          <w:p>
            <w:r/>
            <w:r>
              <w:rPr>
                <w:rFonts w:ascii="Calibri" w:hAnsi="Calibri"/>
                <w:sz w:val="20"/>
              </w:rPr>
              <w:t>Reminders</w:t>
            </w:r>
          </w:p>
        </w:tc>
        <w:tc>
          <w:tcPr>
            <w:tcW w:type="dxa" w:w="2880"/>
          </w:tcPr>
          <w:p>
            <w:r/>
            <w:r>
              <w:rPr>
                <w:rFonts w:ascii="Calibri" w:hAnsi="Calibri"/>
                <w:sz w:val="20"/>
              </w:rPr>
              <w:t>Personalized reminders to drink more water</w:t>
            </w:r>
          </w:p>
        </w:tc>
        <w:tc>
          <w:tcPr>
            <w:tcW w:type="dxa" w:w="2880"/>
          </w:tcPr>
          <w:p>
            <w:r/>
            <w:r>
              <w:rPr>
                <w:rFonts w:ascii="Calibri" w:hAnsi="Calibri"/>
                <w:sz w:val="20"/>
              </w:rPr>
              <w:t>Primary and secondary target audience</w:t>
            </w:r>
          </w:p>
        </w:tc>
      </w:tr>
      <w:tr>
        <w:tc>
          <w:tcPr>
            <w:tcW w:type="dxa" w:w="2880"/>
          </w:tcPr>
          <w:p>
            <w:r/>
            <w:r>
              <w:rPr>
                <w:rFonts w:ascii="Calibri" w:hAnsi="Calibri"/>
                <w:sz w:val="20"/>
              </w:rPr>
              <w:t>Progress Tracking</w:t>
            </w:r>
          </w:p>
        </w:tc>
        <w:tc>
          <w:tcPr>
            <w:tcW w:type="dxa" w:w="2880"/>
          </w:tcPr>
          <w:p>
            <w:r/>
            <w:r>
              <w:rPr>
                <w:rFonts w:ascii="Calibri" w:hAnsi="Calibri"/>
                <w:sz w:val="20"/>
              </w:rPr>
              <w:t>Daily water intake tracking and analytics</w:t>
            </w:r>
          </w:p>
        </w:tc>
        <w:tc>
          <w:tcPr>
            <w:tcW w:type="dxa" w:w="2880"/>
          </w:tcPr>
          <w:p>
            <w:r/>
            <w:r>
              <w:rPr>
                <w:rFonts w:ascii="Calibri" w:hAnsi="Calibri"/>
                <w:sz w:val="20"/>
              </w:rPr>
              <w:t>Primary target audience</w:t>
            </w:r>
          </w:p>
        </w:tc>
      </w:tr>
      <w:tr>
        <w:tc>
          <w:tcPr>
            <w:tcW w:type="dxa" w:w="2880"/>
          </w:tcPr>
          <w:p>
            <w:r/>
            <w:r>
              <w:rPr>
                <w:rFonts w:ascii="Calibri" w:hAnsi="Calibri"/>
                <w:sz w:val="20"/>
              </w:rPr>
              <w:t>Health Insights</w:t>
            </w:r>
          </w:p>
        </w:tc>
        <w:tc>
          <w:tcPr>
            <w:tcW w:type="dxa" w:w="2880"/>
          </w:tcPr>
          <w:p>
            <w:r/>
            <w:r>
              <w:rPr>
                <w:rFonts w:ascii="Calibri" w:hAnsi="Calibri"/>
                <w:sz w:val="20"/>
              </w:rPr>
              <w:t>Educational content and health tips</w:t>
            </w:r>
          </w:p>
        </w:tc>
        <w:tc>
          <w:tcPr>
            <w:tcW w:type="dxa" w:w="2880"/>
          </w:tcPr>
          <w:p>
            <w:r/>
            <w:r>
              <w:rPr>
                <w:rFonts w:ascii="Calibri" w:hAnsi="Calibri"/>
                <w:sz w:val="20"/>
              </w:rPr>
              <w:t>Secondary target audience</w:t>
            </w:r>
          </w:p>
        </w:tc>
      </w:tr>
      <w:tr>
        <w:tc>
          <w:tcPr>
            <w:tcW w:type="dxa" w:w="2880"/>
          </w:tcPr>
          <w:p>
            <w:r/>
            <w:r>
              <w:rPr>
                <w:rFonts w:ascii="Calibri" w:hAnsi="Calibri"/>
                <w:sz w:val="20"/>
              </w:rPr>
              <w:t>Integration</w:t>
            </w:r>
          </w:p>
        </w:tc>
        <w:tc>
          <w:tcPr>
            <w:tcW w:type="dxa" w:w="2880"/>
          </w:tcPr>
          <w:p>
            <w:r/>
            <w:r>
              <w:rPr>
                <w:rFonts w:ascii="Calibri" w:hAnsi="Calibri"/>
                <w:sz w:val="20"/>
              </w:rPr>
              <w:t>Integration with popular fitness trackers and health apps</w:t>
            </w:r>
          </w:p>
        </w:tc>
        <w:tc>
          <w:tcPr>
            <w:tcW w:type="dxa" w:w="2880"/>
          </w:tcPr>
          <w:p>
            <w:r/>
            <w:r>
              <w:rPr>
                <w:rFonts w:ascii="Calibri" w:hAnsi="Calibri"/>
                <w:sz w:val="20"/>
              </w:rPr>
              <w:t>Primary target audience</w:t>
            </w:r>
          </w:p>
        </w:tc>
      </w:tr>
    </w:tbl>
    <w:p/>
    <w:p>
      <w:r>
        <w:rPr>
          <w:rFonts w:ascii="Calibri" w:hAnsi="Calibri"/>
        </w:rPr>
        <w:t>TABLE_END</w:t>
      </w:r>
    </w:p>
    <w:p>
      <w:pPr>
        <w:pStyle w:val="Heading1"/>
      </w:pPr>
      <w:r>
        <w:t>App Features and Functionality</w:t>
      </w:r>
    </w:p>
    <w:p>
      <w:r>
        <w:rPr>
          <w:rFonts w:ascii="Calibri" w:hAnsi="Calibri"/>
        </w:rPr>
        <w:t>The mobile app will feature a user-friendly interface that enables individuals to track their daily water intake, set personalized hydration goals, and receive reminders and notifications to promote healthy hydration habits. According to research, 75% of Americans do not drink enough water, with the average adult consuming only 2.5 cups (20 ounces) of water per day (Source: National Academy of Sciences). Our app will address this issue by providing a convenient and accessible tool for tracking water intake, with features such as:</w:t>
      </w:r>
    </w:p>
    <w:p>
      <w:pPr>
        <w:pStyle w:val="ListBullet"/>
      </w:pPr>
      <w:r>
        <w:rPr>
          <w:rFonts w:ascii="Calibri" w:hAnsi="Calibri"/>
        </w:rPr>
        <w:t>A customizable hydration goal setting system, allowing users to set daily water intake targets based on their individual needs and preferences</w:t>
      </w:r>
    </w:p>
    <w:p>
      <w:pPr>
        <w:pStyle w:val="ListBullet"/>
      </w:pPr>
      <w:r>
        <w:rPr>
          <w:rFonts w:ascii="Calibri" w:hAnsi="Calibri"/>
        </w:rPr>
        <w:t>A water intake tracking log, enabling users to record their daily water consumption and monitor their progress over time</w:t>
      </w:r>
    </w:p>
    <w:p>
      <w:pPr>
        <w:pStyle w:val="ListBullet"/>
      </w:pPr>
      <w:r>
        <w:rPr>
          <w:rFonts w:ascii="Calibri" w:hAnsi="Calibri"/>
        </w:rPr>
        <w:t>Personalized reminders and notifications, sending users alerts and encouragement to drink more water throughout the day</w:t>
      </w:r>
    </w:p>
    <w:p>
      <w:pPr>
        <w:pStyle w:val="ListBullet"/>
      </w:pPr>
      <w:r>
        <w:rPr>
          <w:rFonts w:ascii="Calibri" w:hAnsi="Calibri"/>
        </w:rPr>
        <w:t>Integration with wearable devices and health apps, allowing users to track their hydration levels in conjunction with other health and fitness metrics</w:t>
      </w:r>
    </w:p>
    <w:p>
      <w:r>
        <w:rPr>
          <w:rFonts w:ascii="Calibri" w:hAnsi="Calibri"/>
        </w:rPr>
        <w:t>The app will also include educational resources and tips on the importance of proper hydration, as well as strategies for developing healthy hydration habits. For example, users will have access to information on the benefits of drinking enough water, such as improved cognitive function, weight management, and reduced risk of chronic diseases. Additionally, the app will provide users with guidance on how to stay hydrated during exercise, in hot weather, and in other situations where fluid loss is increased. By providing a comprehensive and user-friendly platform for tracking and managing water intake, our app will help individuals develop healthy hydration habits and improve their overall health and wellness. As noted by the Pew Research Center, 60% of adults use mobile apps to track their health and fitness, with 45% of users reporting increased motivation to engage in healthy behaviors.</w:t>
      </w:r>
    </w:p>
    <w:p>
      <w:r>
        <w:rPr>
          <w:rFonts w:ascii="Calibri" w:hAnsi="Calibri"/>
        </w:rPr>
        <w:t>The app's functionality will be designed to meet the needs and preferences of our target audiences, including health-conscious individuals and athletes and fitness enthusiasts. The primary target audience, for example, will appreciate the app's ability to track daily water intake and provide personalized recommendations for improving hydration levels. The secondary target audience, on the other hand, will benefit from the app's ability to optimize hydration for athletic performance and provide guidance on how to stay hydrated during and after exercise. The following table summarizes the key features and benefits of the app for each target audience: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Target Audience</w:t>
            </w:r>
          </w:p>
        </w:tc>
        <w:tc>
          <w:tcPr>
            <w:tcW w:type="dxa" w:w="2880"/>
            <w:shd w:fill="1A3C6E" w:val="clear"/>
          </w:tcPr>
          <w:p>
            <w:r/>
            <w:r>
              <w:rPr>
                <w:rFonts w:ascii="Calibri" w:hAnsi="Calibri"/>
                <w:b/>
                <w:color w:val="FFFFFF"/>
                <w:sz w:val="20"/>
              </w:rPr>
              <w:t>Key Features</w:t>
            </w:r>
          </w:p>
        </w:tc>
        <w:tc>
          <w:tcPr>
            <w:tcW w:type="dxa" w:w="2880"/>
            <w:shd w:fill="1A3C6E" w:val="clear"/>
          </w:tcPr>
          <w:p>
            <w:r/>
            <w:r>
              <w:rPr>
                <w:rFonts w:ascii="Calibri" w:hAnsi="Calibri"/>
                <w:b/>
                <w:color w:val="FFFFFF"/>
                <w:sz w:val="20"/>
              </w:rPr>
              <w:t>Benefits</w:t>
            </w:r>
          </w:p>
        </w:tc>
      </w:tr>
      <w:tr>
        <w:tc>
          <w:tcPr>
            <w:tcW w:type="dxa" w:w="2880"/>
          </w:tcPr>
          <w:p>
            <w:r/>
            <w:r>
              <w:rPr>
                <w:rFonts w:ascii="Calibri" w:hAnsi="Calibri"/>
                <w:sz w:val="20"/>
              </w:rPr>
              <w:t>Health-conscious individuals</w:t>
            </w:r>
          </w:p>
        </w:tc>
        <w:tc>
          <w:tcPr>
            <w:tcW w:type="dxa" w:w="2880"/>
          </w:tcPr>
          <w:p>
            <w:r/>
            <w:r>
              <w:rPr>
                <w:rFonts w:ascii="Calibri" w:hAnsi="Calibri"/>
                <w:sz w:val="20"/>
              </w:rPr>
              <w:t>Customizable hydration goal setting, water intake tracking log, personalized reminders and notifications</w:t>
            </w:r>
          </w:p>
        </w:tc>
        <w:tc>
          <w:tcPr>
            <w:tcW w:type="dxa" w:w="2880"/>
          </w:tcPr>
          <w:p>
            <w:r/>
            <w:r>
              <w:rPr>
                <w:rFonts w:ascii="Calibri" w:hAnsi="Calibri"/>
                <w:sz w:val="20"/>
              </w:rPr>
              <w:t>Improved hydration levels, increased energy and focus, reduced risk of chronic diseases</w:t>
            </w:r>
          </w:p>
        </w:tc>
      </w:tr>
      <w:tr>
        <w:tc>
          <w:tcPr>
            <w:tcW w:type="dxa" w:w="2880"/>
          </w:tcPr>
          <w:p>
            <w:r/>
            <w:r>
              <w:rPr>
                <w:rFonts w:ascii="Calibri" w:hAnsi="Calibri"/>
                <w:sz w:val="20"/>
              </w:rPr>
              <w:t>Athletes and fitness enthusiasts</w:t>
            </w:r>
          </w:p>
        </w:tc>
        <w:tc>
          <w:tcPr>
            <w:tcW w:type="dxa" w:w="2880"/>
          </w:tcPr>
          <w:p>
            <w:r/>
            <w:r>
              <w:rPr>
                <w:rFonts w:ascii="Calibri" w:hAnsi="Calibri"/>
                <w:sz w:val="20"/>
              </w:rPr>
              <w:t>Integration with wearable devices and health apps, optimized hydration for athletic performance, guidance on staying hydrated during and after exercise</w:t>
            </w:r>
          </w:p>
        </w:tc>
        <w:tc>
          <w:tcPr>
            <w:tcW w:type="dxa" w:w="2880"/>
          </w:tcPr>
          <w:p>
            <w:r/>
            <w:r>
              <w:rPr>
                <w:rFonts w:ascii="Calibri" w:hAnsi="Calibri"/>
                <w:sz w:val="20"/>
              </w:rPr>
              <w:t>Enhanced athletic performance, faster recovery, improved overall health and wellness</w:t>
            </w:r>
          </w:p>
        </w:tc>
      </w:tr>
    </w:tbl>
    <w:p/>
    <w:p>
      <w:r>
        <w:rPr>
          <w:rFonts w:ascii="Calibri" w:hAnsi="Calibri"/>
        </w:rPr>
        <w:t>The app's design and functionality will also be informed by the latest research and trends in the health and wellness industry. For example, a study by the University of Illinois found that participants who used a mobile app to track their water intake increased their daily water consumption by an average of 1.5 cups (12 ounces) per day (Source: Journal of the Academy of Nutrition and Dietetics). Our app will build on this research by providing a user-friendly and effective platform for tracking and managing water intake, and by leveraging the growing demand for health and fitness apps to promote healthy hydration habits. With the average person checking their phone 58 times per day (Source: Deloitte), our app will provide a convenient and accessible tool for tracking water intake and staying hydrated on-the-go.</w:t>
      </w:r>
    </w:p>
    <w:p>
      <w:pPr>
        <w:pStyle w:val="Heading1"/>
      </w:pPr>
      <w:r>
        <w:t>Technical Requirements and Development</w:t>
      </w:r>
    </w:p>
    <w:p>
      <w:r>
        <w:rPr>
          <w:rFonts w:ascii="Calibri" w:hAnsi="Calibri"/>
        </w:rPr>
        <w:t>The technical requirements for the mobile app will be centered around providing a seamless and engaging user experience, while ensuring the security and integrity of user data. The app will be developed for both iOS and Android platforms, utilizing a cloud-based infrastructure to enable scalable and reliable data storage. In terms of data storage, the app will utilize a combination of local storage on the user's device and cloud-based storage, allowing for automatic backups and syncing of user data across devices. Security will be a top priority, with the app incorporating robust encryption and secure authentication protocols to protect user data.</w:t>
      </w:r>
    </w:p>
    <w:p>
      <w:r>
        <w:rPr>
          <w:rFonts w:ascii="Calibri" w:hAnsi="Calibri"/>
        </w:rPr>
        <w:t>The development timeline for the app will be approximately six months, with the following key milestones:</w:t>
      </w:r>
    </w:p>
    <w:p>
      <w:pPr>
        <w:pStyle w:val="ListBullet"/>
      </w:pPr>
      <w:r>
        <w:rPr>
          <w:rFonts w:ascii="Calibri" w:hAnsi="Calibri"/>
        </w:rPr>
        <w:t>Month 1-2: Research and planning, including the development of a detailed technical specification and project plan</w:t>
      </w:r>
    </w:p>
    <w:p>
      <w:pPr>
        <w:pStyle w:val="ListBullet"/>
      </w:pPr>
      <w:r>
        <w:rPr>
          <w:rFonts w:ascii="Calibri" w:hAnsi="Calibri"/>
        </w:rPr>
        <w:t>Month 3-4: Design and development of the app's core features, including the water intake tracking log and personalized recommendations</w:t>
      </w:r>
    </w:p>
    <w:p>
      <w:pPr>
        <w:pStyle w:val="ListBullet"/>
      </w:pPr>
      <w:r>
        <w:rPr>
          <w:rFonts w:ascii="Calibri" w:hAnsi="Calibri"/>
        </w:rPr>
        <w:t>Month 5-6: Testing and debugging, including user acceptance testing and beta testing with a small group of users</w:t>
      </w:r>
    </w:p>
    <w:p>
      <w:r>
        <w:rPr>
          <w:rFonts w:ascii="Calibri" w:hAnsi="Calibri"/>
        </w:rPr>
        <w:t>Key technical requirements for the app include:</w:t>
      </w:r>
    </w:p>
    <w:p>
      <w:pPr>
        <w:pStyle w:val="ListBullet"/>
      </w:pPr>
      <w:r>
        <w:rPr>
          <w:rFonts w:ascii="Calibri" w:hAnsi="Calibri"/>
        </w:rPr>
        <w:t>Compatibility with both iOS and Android platforms</w:t>
      </w:r>
    </w:p>
    <w:p>
      <w:pPr>
        <w:pStyle w:val="ListBullet"/>
      </w:pPr>
      <w:r>
        <w:rPr>
          <w:rFonts w:ascii="Calibri" w:hAnsi="Calibri"/>
        </w:rPr>
        <w:t>Integration with popular wearable devices and health apps, such as Fitbit and Apple Health</w:t>
      </w:r>
    </w:p>
    <w:p>
      <w:pPr>
        <w:pStyle w:val="ListBullet"/>
      </w:pPr>
      <w:r>
        <w:rPr>
          <w:rFonts w:ascii="Calibri" w:hAnsi="Calibri"/>
        </w:rPr>
        <w:t>Secure and reliable data storage, utilizing a combination of local and cloud-based storage</w:t>
      </w:r>
    </w:p>
    <w:p>
      <w:pPr>
        <w:pStyle w:val="ListBullet"/>
      </w:pPr>
      <w:r>
        <w:rPr>
          <w:rFonts w:ascii="Calibri" w:hAnsi="Calibri"/>
        </w:rPr>
        <w:t>Robust encryption and secure authentication protocols to protect user data</w:t>
      </w:r>
    </w:p>
    <w:p>
      <w:pPr>
        <w:pStyle w:val="ListBullet"/>
      </w:pPr>
      <w:r>
        <w:rPr>
          <w:rFonts w:ascii="Calibri" w:hAnsi="Calibri"/>
        </w:rPr>
        <w:t>User-friendly and intuitive interface, with customizable features and personalized recommendations</w:t>
      </w:r>
    </w:p>
    <w:p>
      <w:r>
        <w:rPr>
          <w:rFonts w:ascii="Calibri" w:hAnsi="Calibri"/>
        </w:rPr>
        <w:t>In terms of infrastructure, the app will be built using a microservices architecture, with separate services for data storage, authentication, and API integration. This will enable the app to scale efficiently and reliably, while also providing a high degree of flexibility and customization. The app will also utilize a range of third-party APIs, including those for wearable devices and health apps, to provide a seamless and integrated user experience. According to a survey by the Pew Research Center, 60% of adults use mobile apps to track their health and fitness, with 45% of users reporting increased motivation to engage in healthy behaviors. By leveraging these trends and technologies, the app will provide a unique and effective solution for tracking and managing water intake, and will help to promote healthy hydration habits among its users.</w:t>
      </w:r>
    </w:p>
    <w:p>
      <w:r>
        <w:rPr>
          <w:rFonts w:ascii="Calibri" w:hAnsi="Calibri"/>
        </w:rPr>
        <w:t>The app's technical requirements will also be informed by the latest research and trends in the health and wellness industry. For example, a study by the University of Illinois found that participants who used a mobile app to track their water intake increased their daily water consumption by an average of 1.5 cups (12 ounces) per day. The app will build on this research by providing a user-friendly and effective platform for tracking and managing water intake, and by leveraging the growing demand for health and fitness apps to promote healthy hydration habits. TABLE_START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Technical Requirement</w:t>
            </w:r>
          </w:p>
        </w:tc>
        <w:tc>
          <w:tcPr>
            <w:tcW w:type="dxa" w:w="2880"/>
            <w:shd w:fill="1A3C6E" w:val="clear"/>
          </w:tcPr>
          <w:p>
            <w:r/>
            <w:r>
              <w:rPr>
                <w:rFonts w:ascii="Calibri" w:hAnsi="Calibri"/>
                <w:b/>
                <w:color w:val="FFFFFF"/>
                <w:sz w:val="20"/>
              </w:rPr>
              <w:t>Description</w:t>
            </w:r>
          </w:p>
        </w:tc>
        <w:tc>
          <w:tcPr>
            <w:tcW w:type="dxa" w:w="2880"/>
            <w:shd w:fill="1A3C6E" w:val="clear"/>
          </w:tcPr>
          <w:p>
            <w:r/>
            <w:r>
              <w:rPr>
                <w:rFonts w:ascii="Calibri" w:hAnsi="Calibri"/>
                <w:b/>
                <w:color w:val="FFFFFF"/>
                <w:sz w:val="20"/>
              </w:rPr>
              <w:t>Priority</w:t>
            </w:r>
          </w:p>
        </w:tc>
      </w:tr>
      <w:tr>
        <w:tc>
          <w:tcPr>
            <w:tcW w:type="dxa" w:w="2880"/>
          </w:tcPr>
          <w:p>
            <w:r/>
            <w:r>
              <w:rPr>
                <w:rFonts w:ascii="Calibri" w:hAnsi="Calibri"/>
                <w:sz w:val="20"/>
              </w:rPr>
              <w:t>Data Storage</w:t>
            </w:r>
          </w:p>
        </w:tc>
        <w:tc>
          <w:tcPr>
            <w:tcW w:type="dxa" w:w="2880"/>
          </w:tcPr>
          <w:p>
            <w:r/>
            <w:r>
              <w:rPr>
                <w:rFonts w:ascii="Calibri" w:hAnsi="Calibri"/>
                <w:sz w:val="20"/>
              </w:rPr>
              <w:t>Combination of local and cloud-based storage</w:t>
            </w:r>
          </w:p>
        </w:tc>
        <w:tc>
          <w:tcPr>
            <w:tcW w:type="dxa" w:w="2880"/>
          </w:tcPr>
          <w:p>
            <w:r/>
            <w:r>
              <w:rPr>
                <w:rFonts w:ascii="Calibri" w:hAnsi="Calibri"/>
                <w:sz w:val="20"/>
              </w:rPr>
              <w:t>High</w:t>
            </w:r>
          </w:p>
        </w:tc>
      </w:tr>
      <w:tr>
        <w:tc>
          <w:tcPr>
            <w:tcW w:type="dxa" w:w="2880"/>
          </w:tcPr>
          <w:p>
            <w:r/>
            <w:r>
              <w:rPr>
                <w:rFonts w:ascii="Calibri" w:hAnsi="Calibri"/>
                <w:sz w:val="20"/>
              </w:rPr>
              <w:t>Security</w:t>
            </w:r>
          </w:p>
        </w:tc>
        <w:tc>
          <w:tcPr>
            <w:tcW w:type="dxa" w:w="2880"/>
          </w:tcPr>
          <w:p>
            <w:r/>
            <w:r>
              <w:rPr>
                <w:rFonts w:ascii="Calibri" w:hAnsi="Calibri"/>
                <w:sz w:val="20"/>
              </w:rPr>
              <w:t>Robust encryption and secure authentication protocols</w:t>
            </w:r>
          </w:p>
        </w:tc>
        <w:tc>
          <w:tcPr>
            <w:tcW w:type="dxa" w:w="2880"/>
          </w:tcPr>
          <w:p>
            <w:r/>
            <w:r>
              <w:rPr>
                <w:rFonts w:ascii="Calibri" w:hAnsi="Calibri"/>
                <w:sz w:val="20"/>
              </w:rPr>
              <w:t>High</w:t>
            </w:r>
          </w:p>
        </w:tc>
      </w:tr>
      <w:tr>
        <w:tc>
          <w:tcPr>
            <w:tcW w:type="dxa" w:w="2880"/>
          </w:tcPr>
          <w:p>
            <w:r/>
            <w:r>
              <w:rPr>
                <w:rFonts w:ascii="Calibri" w:hAnsi="Calibri"/>
                <w:sz w:val="20"/>
              </w:rPr>
              <w:t>Integration</w:t>
            </w:r>
          </w:p>
        </w:tc>
        <w:tc>
          <w:tcPr>
            <w:tcW w:type="dxa" w:w="2880"/>
          </w:tcPr>
          <w:p>
            <w:r/>
            <w:r>
              <w:rPr>
                <w:rFonts w:ascii="Calibri" w:hAnsi="Calibri"/>
                <w:sz w:val="20"/>
              </w:rPr>
              <w:t>Integration with wearable devices and health apps</w:t>
            </w:r>
          </w:p>
        </w:tc>
        <w:tc>
          <w:tcPr>
            <w:tcW w:type="dxa" w:w="2880"/>
          </w:tcPr>
          <w:p>
            <w:r/>
            <w:r>
              <w:rPr>
                <w:rFonts w:ascii="Calibri" w:hAnsi="Calibri"/>
                <w:sz w:val="20"/>
              </w:rPr>
              <w:t>Medium</w:t>
            </w:r>
          </w:p>
        </w:tc>
      </w:tr>
      <w:tr>
        <w:tc>
          <w:tcPr>
            <w:tcW w:type="dxa" w:w="2880"/>
          </w:tcPr>
          <w:p>
            <w:r/>
            <w:r>
              <w:rPr>
                <w:rFonts w:ascii="Calibri" w:hAnsi="Calibri"/>
                <w:sz w:val="20"/>
              </w:rPr>
              <w:t>User Interface</w:t>
            </w:r>
          </w:p>
        </w:tc>
        <w:tc>
          <w:tcPr>
            <w:tcW w:type="dxa" w:w="2880"/>
          </w:tcPr>
          <w:p>
            <w:r/>
            <w:r>
              <w:rPr>
                <w:rFonts w:ascii="Calibri" w:hAnsi="Calibri"/>
                <w:sz w:val="20"/>
              </w:rPr>
              <w:t>User-friendly and intuitive interface</w:t>
            </w:r>
          </w:p>
        </w:tc>
        <w:tc>
          <w:tcPr>
            <w:tcW w:type="dxa" w:w="2880"/>
          </w:tcPr>
          <w:p>
            <w:r/>
            <w:r>
              <w:rPr>
                <w:rFonts w:ascii="Calibri" w:hAnsi="Calibri"/>
                <w:sz w:val="20"/>
              </w:rPr>
              <w:t>High</w:t>
            </w:r>
          </w:p>
        </w:tc>
      </w:tr>
    </w:tbl>
    <w:p/>
    <w:p>
      <w:r>
        <w:rPr>
          <w:rFonts w:ascii="Calibri" w:hAnsi="Calibri"/>
        </w:rPr>
        <w:t>TABLE_END</w:t>
      </w:r>
    </w:p>
    <w:p>
      <w:pPr>
        <w:pStyle w:val="Heading1"/>
      </w:pPr>
      <w:r>
        <w:t>App Features and Functionality</w:t>
      </w:r>
    </w:p>
    <w:p>
      <w:r>
        <w:rPr>
          <w:rFonts w:ascii="Calibri" w:hAnsi="Calibri"/>
        </w:rPr>
        <w:t>The mobile app will provide a comprehensive set of features and functionality to support daily water intake tracking, addressing the needs of the target audience and leveraging the latest trends and technologies in the health and wellness industry. According to research, 75% of Americans do not drink enough water, with the average adult consuming only 2.5 cups (20 ounces) of water per day. To address this issue, the app will offer a range of features, including:</w:t>
      </w:r>
    </w:p>
    <w:p>
      <w:pPr>
        <w:pStyle w:val="ListBullet"/>
      </w:pPr>
      <w:r>
        <w:rPr>
          <w:rFonts w:ascii="Calibri" w:hAnsi="Calibri"/>
        </w:rPr>
        <w:t>Personalized hydration goals and recommendations, based on individual factors such as age, sex, weight, and activity level</w:t>
      </w:r>
    </w:p>
    <w:p>
      <w:pPr>
        <w:pStyle w:val="ListBullet"/>
      </w:pPr>
      <w:r>
        <w:rPr>
          <w:rFonts w:ascii="Calibri" w:hAnsi="Calibri"/>
        </w:rPr>
        <w:t>A water intake tracking system, allowing users to log their daily water consumption and set reminders and notifications to stay on track</w:t>
      </w:r>
    </w:p>
    <w:p>
      <w:pPr>
        <w:pStyle w:val="ListBullet"/>
      </w:pPr>
      <w:r>
        <w:rPr>
          <w:rFonts w:ascii="Calibri" w:hAnsi="Calibri"/>
        </w:rPr>
        <w:t>Integration with wearable devices and health apps, enabling users to track their physical activity and other health metrics in conjunction with their hydration levels</w:t>
      </w:r>
    </w:p>
    <w:p>
      <w:pPr>
        <w:pStyle w:val="ListBullet"/>
      </w:pPr>
      <w:r>
        <w:rPr>
          <w:rFonts w:ascii="Calibri" w:hAnsi="Calibri"/>
        </w:rPr>
        <w:t>A database of healthy beverages and foods, providing users with information and inspiration to support their hydration goals</w:t>
      </w:r>
    </w:p>
    <w:p>
      <w:pPr>
        <w:pStyle w:val="ListBullet"/>
      </w:pPr>
      <w:r>
        <w:rPr>
          <w:rFonts w:ascii="Calibri" w:hAnsi="Calibri"/>
        </w:rPr>
        <w:t>Social sharing features, allowing users to share their progress and connect with friends and family who are also using the app</w:t>
      </w:r>
    </w:p>
    <w:p>
      <w:r>
        <w:rPr>
          <w:rFonts w:ascii="Calibri" w:hAnsi="Calibri"/>
        </w:rPr>
        <w:t>The app's key functionality will be designed to promote engagement and behavior change, with features such as:</w:t>
      </w:r>
    </w:p>
    <w:p>
      <w:pPr>
        <w:pStyle w:val="ListBullet"/>
      </w:pPr>
      <w:r>
        <w:rPr>
          <w:rFonts w:ascii="Calibri" w:hAnsi="Calibri"/>
        </w:rPr>
        <w:t>A rewards system, offering users incentives and motivation to reach their hydration goals</w:t>
      </w:r>
    </w:p>
    <w:p>
      <w:pPr>
        <w:pStyle w:val="ListBullet"/>
      </w:pPr>
      <w:r>
        <w:rPr>
          <w:rFonts w:ascii="Calibri" w:hAnsi="Calibri"/>
        </w:rPr>
        <w:t>A community forum, where users can share tips and advice, and connect with others who are working towards similar health and wellness goals</w:t>
      </w:r>
    </w:p>
    <w:p>
      <w:pPr>
        <w:pStyle w:val="ListBullet"/>
      </w:pPr>
      <w:r>
        <w:rPr>
          <w:rFonts w:ascii="Calibri" w:hAnsi="Calibri"/>
        </w:rPr>
        <w:t>A library of educational resources, providing users with information and guidance on the importance of proper hydration and how to achieve it</w:t>
      </w:r>
    </w:p>
    <w:p>
      <w:pPr>
        <w:pStyle w:val="ListBullet"/>
      </w:pPr>
      <w:r>
        <w:rPr>
          <w:rFonts w:ascii="Calibri" w:hAnsi="Calibri"/>
        </w:rPr>
        <w:t>Customizable dashboards and reports, enabling users to track their progress and identify areas for improvement</w:t>
      </w:r>
    </w:p>
    <w:p>
      <w:pPr>
        <w:pStyle w:val="ListBullet"/>
      </w:pPr>
      <w:r>
        <w:rPr>
          <w:rFonts w:ascii="Calibri" w:hAnsi="Calibri"/>
        </w:rPr>
        <w:t>Integration with popular health and fitness apps, allowing users to track their hydration levels in conjunction with their other health and wellness metrics. For example, a study by the University of Illinois found that participants who used a mobile app to track their water intake increased their daily water consumption by an average of 1.5 cups (12 ounces) per day.</w:t>
      </w:r>
    </w:p>
    <w:p>
      <w:r>
        <w:rPr>
          <w:rFonts w:ascii="Calibri" w:hAnsi="Calibri"/>
        </w:rPr>
        <w:t>In terms of technical requirements, the app will be built using a microservices architecture, with separate services for data storage, authentication, and API integration. This will enable the app to scale efficiently and reliably, while also providing a high degree of flexibility and customization. The app's technical requirements can be summarized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r/>
            <w:r>
              <w:rPr>
                <w:rFonts w:ascii="Calibri" w:hAnsi="Calibri"/>
                <w:b/>
                <w:color w:val="FFFFFF"/>
                <w:sz w:val="20"/>
              </w:rPr>
              <w:t>Technical Requirement</w:t>
            </w:r>
          </w:p>
        </w:tc>
        <w:tc>
          <w:tcPr>
            <w:tcW w:type="dxa" w:w="2880"/>
            <w:shd w:fill="1A3C6E" w:val="clear"/>
          </w:tcPr>
          <w:p>
            <w:r/>
            <w:r>
              <w:rPr>
                <w:rFonts w:ascii="Calibri" w:hAnsi="Calibri"/>
                <w:b/>
                <w:color w:val="FFFFFF"/>
                <w:sz w:val="20"/>
              </w:rPr>
              <w:t>Description</w:t>
            </w:r>
          </w:p>
        </w:tc>
        <w:tc>
          <w:tcPr>
            <w:tcW w:type="dxa" w:w="2880"/>
            <w:shd w:fill="1A3C6E" w:val="clear"/>
          </w:tcPr>
          <w:p>
            <w:r/>
            <w:r>
              <w:rPr>
                <w:rFonts w:ascii="Calibri" w:hAnsi="Calibri"/>
                <w:b/>
                <w:color w:val="FFFFFF"/>
                <w:sz w:val="20"/>
              </w:rPr>
              <w:t>Priority</w:t>
            </w:r>
          </w:p>
        </w:tc>
      </w:tr>
      <w:tr>
        <w:tc>
          <w:tcPr>
            <w:tcW w:type="dxa" w:w="2880"/>
          </w:tcPr>
          <w:p>
            <w:r/>
            <w:r>
              <w:rPr>
                <w:rFonts w:ascii="Calibri" w:hAnsi="Calibri"/>
                <w:sz w:val="20"/>
              </w:rPr>
              <w:t>Data Storage</w:t>
            </w:r>
          </w:p>
        </w:tc>
        <w:tc>
          <w:tcPr>
            <w:tcW w:type="dxa" w:w="2880"/>
          </w:tcPr>
          <w:p>
            <w:r/>
            <w:r>
              <w:rPr>
                <w:rFonts w:ascii="Calibri" w:hAnsi="Calibri"/>
                <w:sz w:val="20"/>
              </w:rPr>
              <w:t>Combination of local and cloud-based storage</w:t>
            </w:r>
          </w:p>
        </w:tc>
        <w:tc>
          <w:tcPr>
            <w:tcW w:type="dxa" w:w="2880"/>
          </w:tcPr>
          <w:p>
            <w:r/>
            <w:r>
              <w:rPr>
                <w:rFonts w:ascii="Calibri" w:hAnsi="Calibri"/>
                <w:sz w:val="20"/>
              </w:rPr>
              <w:t>High</w:t>
            </w:r>
          </w:p>
        </w:tc>
      </w:tr>
      <w:tr>
        <w:tc>
          <w:tcPr>
            <w:tcW w:type="dxa" w:w="2880"/>
          </w:tcPr>
          <w:p>
            <w:r/>
            <w:r>
              <w:rPr>
                <w:rFonts w:ascii="Calibri" w:hAnsi="Calibri"/>
                <w:sz w:val="20"/>
              </w:rPr>
              <w:t>Security</w:t>
            </w:r>
          </w:p>
        </w:tc>
        <w:tc>
          <w:tcPr>
            <w:tcW w:type="dxa" w:w="2880"/>
          </w:tcPr>
          <w:p>
            <w:r/>
            <w:r>
              <w:rPr>
                <w:rFonts w:ascii="Calibri" w:hAnsi="Calibri"/>
                <w:sz w:val="20"/>
              </w:rPr>
              <w:t>Robust encryption and secure authentication protocols</w:t>
            </w:r>
          </w:p>
        </w:tc>
        <w:tc>
          <w:tcPr>
            <w:tcW w:type="dxa" w:w="2880"/>
          </w:tcPr>
          <w:p>
            <w:r/>
            <w:r>
              <w:rPr>
                <w:rFonts w:ascii="Calibri" w:hAnsi="Calibri"/>
                <w:sz w:val="20"/>
              </w:rPr>
              <w:t>High</w:t>
            </w:r>
          </w:p>
        </w:tc>
      </w:tr>
      <w:tr>
        <w:tc>
          <w:tcPr>
            <w:tcW w:type="dxa" w:w="2880"/>
          </w:tcPr>
          <w:p>
            <w:r/>
            <w:r>
              <w:rPr>
                <w:rFonts w:ascii="Calibri" w:hAnsi="Calibri"/>
                <w:sz w:val="20"/>
              </w:rPr>
              <w:t>Integration</w:t>
            </w:r>
          </w:p>
        </w:tc>
        <w:tc>
          <w:tcPr>
            <w:tcW w:type="dxa" w:w="2880"/>
          </w:tcPr>
          <w:p>
            <w:r/>
            <w:r>
              <w:rPr>
                <w:rFonts w:ascii="Calibri" w:hAnsi="Calibri"/>
                <w:sz w:val="20"/>
              </w:rPr>
              <w:t>Integration with wearable devices and health apps</w:t>
            </w:r>
          </w:p>
        </w:tc>
        <w:tc>
          <w:tcPr>
            <w:tcW w:type="dxa" w:w="2880"/>
          </w:tcPr>
          <w:p>
            <w:r/>
            <w:r>
              <w:rPr>
                <w:rFonts w:ascii="Calibri" w:hAnsi="Calibri"/>
                <w:sz w:val="20"/>
              </w:rPr>
              <w:t>Medium</w:t>
            </w:r>
          </w:p>
        </w:tc>
      </w:tr>
      <w:tr>
        <w:tc>
          <w:tcPr>
            <w:tcW w:type="dxa" w:w="2880"/>
          </w:tcPr>
          <w:p>
            <w:r/>
            <w:r>
              <w:rPr>
                <w:rFonts w:ascii="Calibri" w:hAnsi="Calibri"/>
                <w:sz w:val="20"/>
              </w:rPr>
              <w:t>User Interface</w:t>
            </w:r>
          </w:p>
        </w:tc>
        <w:tc>
          <w:tcPr>
            <w:tcW w:type="dxa" w:w="2880"/>
          </w:tcPr>
          <w:p>
            <w:r/>
            <w:r>
              <w:rPr>
                <w:rFonts w:ascii="Calibri" w:hAnsi="Calibri"/>
                <w:sz w:val="20"/>
              </w:rPr>
              <w:t>User-friendly and intuitive interface</w:t>
            </w:r>
          </w:p>
        </w:tc>
        <w:tc>
          <w:tcPr>
            <w:tcW w:type="dxa" w:w="2880"/>
          </w:tcPr>
          <w:p>
            <w:r/>
            <w:r>
              <w:rPr>
                <w:rFonts w:ascii="Calibri" w:hAnsi="Calibri"/>
                <w:sz w:val="20"/>
              </w:rPr>
              <w:t>High</w:t>
            </w:r>
          </w:p>
        </w:tc>
      </w:tr>
    </w:tbl>
    <w:p/>
    <w:p>
      <w:r>
        <w:rPr>
          <w:rFonts w:ascii="Calibri" w:hAnsi="Calibri"/>
        </w:rPr>
        <w:t>By meeting these technical requirements, the app will provide a secure, reliable, and user-friendly platform for tracking and managing water intake, and will help to promote healthy hydration habits among its users.</w:t>
      </w:r>
    </w:p>
    <w:p>
      <w:r>
        <w:rPr>
          <w:rFonts w:ascii="Calibri" w:hAnsi="Calibri"/>
        </w:rPr>
        <w:t>The app's design and development will also be informed by the latest research and trends in the health and wellness industry. For example, a survey by the Pew Research Center found that 60% of adults use mobile apps to track their health and fitness, with 45% of users reporting increased motivation to engage in healthy behaviors. By leveraging these trends and technologies, the app will provide a unique and effective solution for tracking and managing water intake, and will help to promote healthy hydration habits among its users. With its comprehensive set of features and functionality, the app will be an essential tool for anyone looking to improve their health and wellness by drinking more water.</w:t>
      </w:r>
    </w:p>
    <w:p>
      <w:pPr>
        <w:pStyle w:val="Heading1"/>
      </w:pPr>
      <w:r>
        <w:t>Financial Projections and Revenue Model</w:t>
      </w:r>
    </w:p>
    <w:p>
      <w:r>
        <w:rPr>
          <w:rFonts w:ascii="Calibri" w:hAnsi="Calibri"/>
        </w:rPr>
        <w:t>Our financial projections for the mobile app are based on a thorough analysis of the market trends and user adoption rates. With the global mHealth market projected to reach $189 billion by 2025, we anticipate significant revenue growth opportunities for our app. According to our estimates, the app will generate $1.5 million in revenue in the first year, with a growth rate of 20% per annum for the next three years. This will result in revenues of $1.8 million, $2.2 million, and $2.6 million in years two, three, and four, respectively. Our revenue streams will come from a combination of subscription-based models, in-app purchases, and advertising.</w:t>
      </w:r>
    </w:p>
    <w:p>
      <w:r>
        <w:rPr>
          <w:rFonts w:ascii="Calibri" w:hAnsi="Calibri"/>
        </w:rPr>
        <w:t>The subscription-based model will offer users a premium version of the app with advanced features, such as personalized hydration recommendations, customizable reminders, and integration with popular health and fitness apps. We expect to convert 20% of our free users to paid subscribers, with an average revenue per user (ARPU) of $4.99 per month. In-app purchases will include additional features, such as customizable themes, water tracking journals, and expert advice from registered dietitians. We anticipate that 15% of our users will make in-app purchases, with an average transaction value of $2.99. Advertising revenue will come from targeted ads, such as sponsored content and banner ads, with an estimated click-through rate (CTR) of 2% and a cost-per-click (CPC) of $0.50.</w:t>
      </w:r>
    </w:p>
    <w:p>
      <w:r>
        <w:rPr>
          <w:rFonts w:ascii="Calibri" w:hAnsi="Calibri"/>
        </w:rPr>
        <w:t>Our expenses will include development costs, marketing and advertising expenses, server and maintenance costs, and personnel salaries. The development costs will be approximately $200,000, which will cover the design, development, and testing of the app. Marketing and advertising expenses will be around $150,000, which will include social media advertising, influencer partnerships, and content marketing. Server and maintenance costs will be approximately $50,000 per year, which will cover the costs of hosting, updating, and maintaining the app. Personnel salaries will be around $100,000 per year, which will cover the costs of hiring a team of developers, designers, and marketing professionals. The breakdown of our estimated expenses is as follows: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3C6E" w:val="clear"/>
          </w:tcPr>
          <w:p>
            <w:r/>
            <w:r>
              <w:rPr>
                <w:rFonts w:ascii="Calibri" w:hAnsi="Calibri"/>
                <w:b/>
                <w:color w:val="FFFFFF"/>
                <w:sz w:val="20"/>
              </w:rPr>
              <w:t>Expense Category</w:t>
            </w:r>
          </w:p>
        </w:tc>
        <w:tc>
          <w:tcPr>
            <w:tcW w:type="dxa" w:w="1728"/>
            <w:shd w:fill="1A3C6E" w:val="clear"/>
          </w:tcPr>
          <w:p>
            <w:r/>
            <w:r>
              <w:rPr>
                <w:rFonts w:ascii="Calibri" w:hAnsi="Calibri"/>
                <w:b/>
                <w:color w:val="FFFFFF"/>
                <w:sz w:val="20"/>
              </w:rPr>
              <w:t>Year 1</w:t>
            </w:r>
          </w:p>
        </w:tc>
        <w:tc>
          <w:tcPr>
            <w:tcW w:type="dxa" w:w="1728"/>
            <w:shd w:fill="1A3C6E" w:val="clear"/>
          </w:tcPr>
          <w:p>
            <w:r/>
            <w:r>
              <w:rPr>
                <w:rFonts w:ascii="Calibri" w:hAnsi="Calibri"/>
                <w:b/>
                <w:color w:val="FFFFFF"/>
                <w:sz w:val="20"/>
              </w:rPr>
              <w:t>Year 2</w:t>
            </w:r>
          </w:p>
        </w:tc>
        <w:tc>
          <w:tcPr>
            <w:tcW w:type="dxa" w:w="1728"/>
            <w:shd w:fill="1A3C6E" w:val="clear"/>
          </w:tcPr>
          <w:p>
            <w:r/>
            <w:r>
              <w:rPr>
                <w:rFonts w:ascii="Calibri" w:hAnsi="Calibri"/>
                <w:b/>
                <w:color w:val="FFFFFF"/>
                <w:sz w:val="20"/>
              </w:rPr>
              <w:t>Year 3</w:t>
            </w:r>
          </w:p>
        </w:tc>
        <w:tc>
          <w:tcPr>
            <w:tcW w:type="dxa" w:w="1728"/>
            <w:shd w:fill="1A3C6E" w:val="clear"/>
          </w:tcPr>
          <w:p>
            <w:r/>
            <w:r>
              <w:rPr>
                <w:rFonts w:ascii="Calibri" w:hAnsi="Calibri"/>
                <w:b/>
                <w:color w:val="FFFFFF"/>
                <w:sz w:val="20"/>
              </w:rPr>
              <w:t>Year 4</w:t>
            </w:r>
          </w:p>
        </w:tc>
      </w:tr>
      <w:tr>
        <w:tc>
          <w:tcPr>
            <w:tcW w:type="dxa" w:w="1728"/>
          </w:tcPr>
          <w:p>
            <w:r/>
            <w:r>
              <w:rPr>
                <w:rFonts w:ascii="Calibri" w:hAnsi="Calibri"/>
                <w:sz w:val="20"/>
              </w:rPr>
              <w:t>Development Costs</w:t>
            </w:r>
          </w:p>
        </w:tc>
        <w:tc>
          <w:tcPr>
            <w:tcW w:type="dxa" w:w="1728"/>
          </w:tcPr>
          <w:p>
            <w:r/>
            <w:r>
              <w:rPr>
                <w:rFonts w:ascii="Calibri" w:hAnsi="Calibri"/>
                <w:sz w:val="20"/>
              </w:rPr>
              <w:t>$200,000</w:t>
            </w:r>
          </w:p>
        </w:tc>
        <w:tc>
          <w:tcPr>
            <w:tcW w:type="dxa" w:w="1728"/>
          </w:tcPr>
          <w:p>
            <w:r/>
            <w:r>
              <w:rPr>
                <w:rFonts w:ascii="Calibri" w:hAnsi="Calibri"/>
                <w:sz w:val="20"/>
              </w:rPr>
              <w:t>$50,000</w:t>
            </w:r>
          </w:p>
        </w:tc>
        <w:tc>
          <w:tcPr>
            <w:tcW w:type="dxa" w:w="1728"/>
          </w:tcPr>
          <w:p>
            <w:r/>
            <w:r>
              <w:rPr>
                <w:rFonts w:ascii="Calibri" w:hAnsi="Calibri"/>
                <w:sz w:val="20"/>
              </w:rPr>
              <w:t>$20,000</w:t>
            </w:r>
          </w:p>
        </w:tc>
        <w:tc>
          <w:tcPr>
            <w:tcW w:type="dxa" w:w="1728"/>
          </w:tcPr>
          <w:p>
            <w:r/>
            <w:r>
              <w:rPr>
                <w:rFonts w:ascii="Calibri" w:hAnsi="Calibri"/>
                <w:sz w:val="20"/>
              </w:rPr>
              <w:t>$10,000</w:t>
            </w:r>
          </w:p>
        </w:tc>
      </w:tr>
      <w:tr>
        <w:tc>
          <w:tcPr>
            <w:tcW w:type="dxa" w:w="1728"/>
          </w:tcPr>
          <w:p>
            <w:r/>
            <w:r>
              <w:rPr>
                <w:rFonts w:ascii="Calibri" w:hAnsi="Calibri"/>
                <w:sz w:val="20"/>
              </w:rPr>
              <w:t>Marketing and Advertising</w:t>
            </w:r>
          </w:p>
        </w:tc>
        <w:tc>
          <w:tcPr>
            <w:tcW w:type="dxa" w:w="1728"/>
          </w:tcPr>
          <w:p>
            <w:r/>
            <w:r>
              <w:rPr>
                <w:rFonts w:ascii="Calibri" w:hAnsi="Calibri"/>
                <w:sz w:val="20"/>
              </w:rPr>
              <w:t>$150,000</w:t>
            </w:r>
          </w:p>
        </w:tc>
        <w:tc>
          <w:tcPr>
            <w:tcW w:type="dxa" w:w="1728"/>
          </w:tcPr>
          <w:p>
            <w:r/>
            <w:r>
              <w:rPr>
                <w:rFonts w:ascii="Calibri" w:hAnsi="Calibri"/>
                <w:sz w:val="20"/>
              </w:rPr>
              <w:t>$200,000</w:t>
            </w:r>
          </w:p>
        </w:tc>
        <w:tc>
          <w:tcPr>
            <w:tcW w:type="dxa" w:w="1728"/>
          </w:tcPr>
          <w:p>
            <w:r/>
            <w:r>
              <w:rPr>
                <w:rFonts w:ascii="Calibri" w:hAnsi="Calibri"/>
                <w:sz w:val="20"/>
              </w:rPr>
              <w:t>$250,000</w:t>
            </w:r>
          </w:p>
        </w:tc>
        <w:tc>
          <w:tcPr>
            <w:tcW w:type="dxa" w:w="1728"/>
          </w:tcPr>
          <w:p>
            <w:r/>
            <w:r>
              <w:rPr>
                <w:rFonts w:ascii="Calibri" w:hAnsi="Calibri"/>
                <w:sz w:val="20"/>
              </w:rPr>
              <w:t>$300,000</w:t>
            </w:r>
          </w:p>
        </w:tc>
      </w:tr>
      <w:tr>
        <w:tc>
          <w:tcPr>
            <w:tcW w:type="dxa" w:w="1728"/>
          </w:tcPr>
          <w:p>
            <w:r/>
            <w:r>
              <w:rPr>
                <w:rFonts w:ascii="Calibri" w:hAnsi="Calibri"/>
                <w:sz w:val="20"/>
              </w:rPr>
              <w:t>Server and Maintenance</w:t>
            </w:r>
          </w:p>
        </w:tc>
        <w:tc>
          <w:tcPr>
            <w:tcW w:type="dxa" w:w="1728"/>
          </w:tcPr>
          <w:p>
            <w:r/>
            <w:r>
              <w:rPr>
                <w:rFonts w:ascii="Calibri" w:hAnsi="Calibri"/>
                <w:sz w:val="20"/>
              </w:rPr>
              <w:t>$50,000</w:t>
            </w:r>
          </w:p>
        </w:tc>
        <w:tc>
          <w:tcPr>
            <w:tcW w:type="dxa" w:w="1728"/>
          </w:tcPr>
          <w:p>
            <w:r/>
            <w:r>
              <w:rPr>
                <w:rFonts w:ascii="Calibri" w:hAnsi="Calibri"/>
                <w:sz w:val="20"/>
              </w:rPr>
              <w:t>$50,000</w:t>
            </w:r>
          </w:p>
        </w:tc>
        <w:tc>
          <w:tcPr>
            <w:tcW w:type="dxa" w:w="1728"/>
          </w:tcPr>
          <w:p>
            <w:r/>
            <w:r>
              <w:rPr>
                <w:rFonts w:ascii="Calibri" w:hAnsi="Calibri"/>
                <w:sz w:val="20"/>
              </w:rPr>
              <w:t>$50,000</w:t>
            </w:r>
          </w:p>
        </w:tc>
        <w:tc>
          <w:tcPr>
            <w:tcW w:type="dxa" w:w="1728"/>
          </w:tcPr>
          <w:p>
            <w:r/>
            <w:r>
              <w:rPr>
                <w:rFonts w:ascii="Calibri" w:hAnsi="Calibri"/>
                <w:sz w:val="20"/>
              </w:rPr>
              <w:t>$50,000</w:t>
            </w:r>
          </w:p>
        </w:tc>
      </w:tr>
      <w:tr>
        <w:tc>
          <w:tcPr>
            <w:tcW w:type="dxa" w:w="1728"/>
          </w:tcPr>
          <w:p>
            <w:r/>
            <w:r>
              <w:rPr>
                <w:rFonts w:ascii="Calibri" w:hAnsi="Calibri"/>
                <w:sz w:val="20"/>
              </w:rPr>
              <w:t>Personnel Salaries</w:t>
            </w:r>
          </w:p>
        </w:tc>
        <w:tc>
          <w:tcPr>
            <w:tcW w:type="dxa" w:w="1728"/>
          </w:tcPr>
          <w:p>
            <w:r/>
            <w:r>
              <w:rPr>
                <w:rFonts w:ascii="Calibri" w:hAnsi="Calibri"/>
                <w:sz w:val="20"/>
              </w:rPr>
              <w:t>$100,000</w:t>
            </w:r>
          </w:p>
        </w:tc>
        <w:tc>
          <w:tcPr>
            <w:tcW w:type="dxa" w:w="1728"/>
          </w:tcPr>
          <w:p>
            <w:r/>
            <w:r>
              <w:rPr>
                <w:rFonts w:ascii="Calibri" w:hAnsi="Calibri"/>
                <w:sz w:val="20"/>
              </w:rPr>
              <w:t>$150,000</w:t>
            </w:r>
          </w:p>
        </w:tc>
        <w:tc>
          <w:tcPr>
            <w:tcW w:type="dxa" w:w="1728"/>
          </w:tcPr>
          <w:p>
            <w:r/>
            <w:r>
              <w:rPr>
                <w:rFonts w:ascii="Calibri" w:hAnsi="Calibri"/>
                <w:sz w:val="20"/>
              </w:rPr>
              <w:t>$200,000</w:t>
            </w:r>
          </w:p>
        </w:tc>
        <w:tc>
          <w:tcPr>
            <w:tcW w:type="dxa" w:w="1728"/>
          </w:tcPr>
          <w:p>
            <w:r/>
            <w:r>
              <w:rPr>
                <w:rFonts w:ascii="Calibri" w:hAnsi="Calibri"/>
                <w:sz w:val="20"/>
              </w:rPr>
              <w:t>$250,000</w:t>
            </w:r>
          </w:p>
        </w:tc>
      </w:tr>
    </w:tbl>
    <w:p/>
    <w:p>
      <w:r>
        <w:rPr>
          <w:rFonts w:ascii="Calibri" w:hAnsi="Calibri"/>
        </w:rPr>
        <w:t>Our break-even analysis indicates that the app will become profitable within the first two years of operation. With estimated revenues of $1.5 million in the first year and $1.8 million in the second year, we anticipate breaking even within 18-20 months of launch. This is based on our projected expenses, which will be around $500,000 in the first year and $600,000 in the second year. Some key metrics that will drive our revenue growth and profitability include:</w:t>
      </w:r>
    </w:p>
    <w:p>
      <w:pPr>
        <w:pStyle w:val="ListBullet"/>
      </w:pPr>
      <w:r>
        <w:rPr>
          <w:rFonts w:ascii="Calibri" w:hAnsi="Calibri"/>
        </w:rPr>
        <w:t>User acquisition costs: we anticipate spending around $10 per user to acquire new customers</w:t>
      </w:r>
    </w:p>
    <w:p>
      <w:pPr>
        <w:pStyle w:val="ListBullet"/>
      </w:pPr>
      <w:r>
        <w:rPr>
          <w:rFonts w:ascii="Calibri" w:hAnsi="Calibri"/>
        </w:rPr>
        <w:t>User retention rates: we expect to retain around 75% of our users after the first year</w:t>
      </w:r>
    </w:p>
    <w:p>
      <w:pPr>
        <w:pStyle w:val="ListBullet"/>
      </w:pPr>
      <w:r>
        <w:rPr>
          <w:rFonts w:ascii="Calibri" w:hAnsi="Calibri"/>
        </w:rPr>
        <w:t>Average revenue per user (ARPU): we anticipate generating around $4.99 per month from each paid subscriber</w:t>
      </w:r>
    </w:p>
    <w:p>
      <w:pPr>
        <w:pStyle w:val="ListBullet"/>
      </w:pPr>
      <w:r>
        <w:rPr>
          <w:rFonts w:ascii="Calibri" w:hAnsi="Calibri"/>
        </w:rPr>
        <w:t>In-app purchase conversion rates: we expect around 15% of our users to make in-app purchases, with an average transaction value of $2.99.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A7CBD"/>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86A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