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7341" w14:textId="77777777" w:rsidR="008E6617" w:rsidRDefault="00000000">
      <w:pPr>
        <w:widowControl w:val="0"/>
        <w:pBdr>
          <w:top w:val="nil"/>
          <w:left w:val="nil"/>
          <w:bottom w:val="nil"/>
          <w:right w:val="nil"/>
          <w:between w:val="nil"/>
        </w:pBdr>
        <w:spacing w:line="240" w:lineRule="auto"/>
        <w:ind w:right="4630"/>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08FE516B" w14:textId="77777777" w:rsidR="008E6617" w:rsidRDefault="00000000">
      <w:pPr>
        <w:widowControl w:val="0"/>
        <w:pBdr>
          <w:top w:val="nil"/>
          <w:left w:val="nil"/>
          <w:bottom w:val="nil"/>
          <w:right w:val="nil"/>
          <w:between w:val="nil"/>
        </w:pBdr>
        <w:spacing w:before="42" w:line="240" w:lineRule="auto"/>
        <w:ind w:right="3677"/>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8E6617" w14:paraId="48AD3096" w14:textId="77777777">
        <w:trPr>
          <w:trHeight w:val="300"/>
        </w:trPr>
        <w:tc>
          <w:tcPr>
            <w:tcW w:w="4500" w:type="dxa"/>
            <w:tcMar>
              <w:top w:w="100" w:type="dxa"/>
              <w:left w:w="100" w:type="dxa"/>
              <w:bottom w:w="100" w:type="dxa"/>
              <w:right w:w="100" w:type="dxa"/>
            </w:tcMar>
          </w:tcPr>
          <w:p w14:paraId="1F863051" w14:textId="77777777" w:rsidR="008E6617"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520" w:type="dxa"/>
            <w:tcMar>
              <w:top w:w="100" w:type="dxa"/>
              <w:left w:w="100" w:type="dxa"/>
              <w:bottom w:w="100" w:type="dxa"/>
              <w:right w:w="100" w:type="dxa"/>
            </w:tcMar>
          </w:tcPr>
          <w:p w14:paraId="79F860F9" w14:textId="0DCAF8F3" w:rsidR="008E6617" w:rsidRDefault="00000000">
            <w:pPr>
              <w:widowControl w:val="0"/>
              <w:pBdr>
                <w:top w:val="nil"/>
                <w:left w:val="nil"/>
                <w:bottom w:val="nil"/>
                <w:right w:val="nil"/>
                <w:between w:val="nil"/>
              </w:pBdr>
              <w:spacing w:line="240" w:lineRule="auto"/>
              <w:ind w:left="140"/>
              <w:rPr>
                <w:rFonts w:ascii="Calibri" w:eastAsia="Calibri" w:hAnsi="Calibri" w:cs="Calibri"/>
                <w:color w:val="000000"/>
              </w:rPr>
            </w:pPr>
            <w:r>
              <w:rPr>
                <w:rFonts w:ascii="Calibri" w:eastAsia="Calibri" w:hAnsi="Calibri" w:cs="Calibri"/>
                <w:color w:val="000000"/>
              </w:rPr>
              <w:t>31 January 202</w:t>
            </w:r>
            <w:r w:rsidR="00180D25">
              <w:rPr>
                <w:rFonts w:ascii="Calibri" w:eastAsia="Calibri" w:hAnsi="Calibri" w:cs="Calibri"/>
                <w:color w:val="000000"/>
              </w:rPr>
              <w:t>6</w:t>
            </w:r>
          </w:p>
        </w:tc>
      </w:tr>
      <w:tr w:rsidR="008E6617" w14:paraId="701EBA7A" w14:textId="77777777">
        <w:trPr>
          <w:trHeight w:val="280"/>
        </w:trPr>
        <w:tc>
          <w:tcPr>
            <w:tcW w:w="4500" w:type="dxa"/>
            <w:tcMar>
              <w:top w:w="100" w:type="dxa"/>
              <w:left w:w="100" w:type="dxa"/>
              <w:bottom w:w="100" w:type="dxa"/>
              <w:right w:w="100" w:type="dxa"/>
            </w:tcMar>
          </w:tcPr>
          <w:p w14:paraId="372DB559" w14:textId="77777777" w:rsidR="008E6617" w:rsidRDefault="00000000">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520" w:type="dxa"/>
            <w:tcMar>
              <w:top w:w="100" w:type="dxa"/>
              <w:left w:w="100" w:type="dxa"/>
              <w:bottom w:w="100" w:type="dxa"/>
              <w:right w:w="100" w:type="dxa"/>
            </w:tcMar>
          </w:tcPr>
          <w:p w14:paraId="6F92DC6A" w14:textId="7335A85A" w:rsidR="008E6617" w:rsidRDefault="00530C62">
            <w:pPr>
              <w:widowControl w:val="0"/>
              <w:pBdr>
                <w:top w:val="nil"/>
                <w:left w:val="nil"/>
                <w:bottom w:val="nil"/>
                <w:right w:val="nil"/>
                <w:between w:val="nil"/>
              </w:pBdr>
              <w:rPr>
                <w:rFonts w:ascii="Calibri" w:eastAsia="Calibri" w:hAnsi="Calibri" w:cs="Calibri"/>
                <w:color w:val="000000"/>
              </w:rPr>
            </w:pPr>
            <w:r w:rsidRPr="00530C62">
              <w:rPr>
                <w:rFonts w:ascii="Calibri" w:eastAsia="Calibri" w:hAnsi="Calibri" w:cs="Calibri"/>
                <w:color w:val="000000"/>
              </w:rPr>
              <w:t>LTVIP2026TMIDS34601</w:t>
            </w:r>
          </w:p>
        </w:tc>
      </w:tr>
      <w:tr w:rsidR="008E6617" w14:paraId="7414282B" w14:textId="77777777">
        <w:trPr>
          <w:trHeight w:val="280"/>
        </w:trPr>
        <w:tc>
          <w:tcPr>
            <w:tcW w:w="4500" w:type="dxa"/>
            <w:tcMar>
              <w:top w:w="100" w:type="dxa"/>
              <w:left w:w="100" w:type="dxa"/>
              <w:bottom w:w="100" w:type="dxa"/>
              <w:right w:w="100" w:type="dxa"/>
            </w:tcMar>
          </w:tcPr>
          <w:p w14:paraId="65E4D0C8" w14:textId="77777777" w:rsidR="008E6617"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520" w:type="dxa"/>
            <w:tcMar>
              <w:top w:w="100" w:type="dxa"/>
              <w:left w:w="100" w:type="dxa"/>
              <w:bottom w:w="100" w:type="dxa"/>
              <w:right w:w="100" w:type="dxa"/>
            </w:tcMar>
          </w:tcPr>
          <w:p w14:paraId="162A693E" w14:textId="71D557D6" w:rsidR="008E6617" w:rsidRDefault="00530C62">
            <w:pPr>
              <w:widowControl w:val="0"/>
              <w:pBdr>
                <w:top w:val="nil"/>
                <w:left w:val="nil"/>
                <w:bottom w:val="nil"/>
                <w:right w:val="nil"/>
                <w:between w:val="nil"/>
              </w:pBdr>
              <w:rPr>
                <w:rFonts w:ascii="Calibri" w:eastAsia="Calibri" w:hAnsi="Calibri" w:cs="Calibri"/>
                <w:color w:val="000000"/>
              </w:rPr>
            </w:pPr>
            <w:proofErr w:type="spellStart"/>
            <w:r w:rsidRPr="00530C62">
              <w:rPr>
                <w:rFonts w:ascii="Calibri" w:eastAsia="Calibri" w:hAnsi="Calibri" w:cs="Calibri"/>
                <w:color w:val="000000"/>
              </w:rPr>
              <w:t>TransLingua</w:t>
            </w:r>
            <w:proofErr w:type="spellEnd"/>
          </w:p>
        </w:tc>
      </w:tr>
      <w:tr w:rsidR="008E6617" w14:paraId="127E6877" w14:textId="77777777">
        <w:trPr>
          <w:trHeight w:val="280"/>
        </w:trPr>
        <w:tc>
          <w:tcPr>
            <w:tcW w:w="4500" w:type="dxa"/>
            <w:tcMar>
              <w:top w:w="100" w:type="dxa"/>
              <w:left w:w="100" w:type="dxa"/>
              <w:bottom w:w="100" w:type="dxa"/>
              <w:right w:w="100" w:type="dxa"/>
            </w:tcMar>
          </w:tcPr>
          <w:p w14:paraId="4455DFC0" w14:textId="77777777" w:rsidR="008E6617"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520" w:type="dxa"/>
            <w:tcMar>
              <w:top w:w="100" w:type="dxa"/>
              <w:left w:w="100" w:type="dxa"/>
              <w:bottom w:w="100" w:type="dxa"/>
              <w:right w:w="100" w:type="dxa"/>
            </w:tcMar>
          </w:tcPr>
          <w:p w14:paraId="2D759268" w14:textId="77777777" w:rsidR="008E6617" w:rsidRDefault="00000000">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2 Marks</w:t>
            </w:r>
          </w:p>
        </w:tc>
      </w:tr>
    </w:tbl>
    <w:p w14:paraId="167A580D" w14:textId="77777777" w:rsidR="008E6617" w:rsidRDefault="008E6617">
      <w:pPr>
        <w:widowControl w:val="0"/>
        <w:pBdr>
          <w:top w:val="nil"/>
          <w:left w:val="nil"/>
          <w:bottom w:val="nil"/>
          <w:right w:val="nil"/>
          <w:between w:val="nil"/>
        </w:pBdr>
        <w:rPr>
          <w:color w:val="000000"/>
        </w:rPr>
      </w:pPr>
    </w:p>
    <w:p w14:paraId="6E90B4C0" w14:textId="77777777" w:rsidR="008E6617" w:rsidRDefault="008E6617">
      <w:pPr>
        <w:widowControl w:val="0"/>
        <w:pBdr>
          <w:top w:val="nil"/>
          <w:left w:val="nil"/>
          <w:bottom w:val="nil"/>
          <w:right w:val="nil"/>
          <w:between w:val="nil"/>
        </w:pBdr>
        <w:rPr>
          <w:color w:val="000000"/>
        </w:rPr>
      </w:pPr>
    </w:p>
    <w:p w14:paraId="40731546" w14:textId="77480BAE" w:rsidR="008E6617" w:rsidRDefault="00000000">
      <w:pPr>
        <w:widowControl w:val="0"/>
        <w:pBdr>
          <w:top w:val="nil"/>
          <w:left w:val="nil"/>
          <w:bottom w:val="nil"/>
          <w:right w:val="nil"/>
          <w:between w:val="nil"/>
        </w:pBdr>
        <w:spacing w:line="240" w:lineRule="auto"/>
        <w:ind w:left="1449"/>
        <w:rPr>
          <w:rFonts w:ascii="Calibri" w:eastAsia="Calibri" w:hAnsi="Calibri" w:cs="Calibri"/>
          <w:b/>
          <w:bCs/>
          <w:color w:val="000000"/>
          <w:sz w:val="24"/>
          <w:szCs w:val="24"/>
        </w:rPr>
      </w:pPr>
      <w:r>
        <w:rPr>
          <w:rFonts w:ascii="Calibri" w:eastAsia="Calibri" w:hAnsi="Calibri" w:cs="Calibri"/>
          <w:b/>
          <w:bCs/>
          <w:color w:val="000000"/>
          <w:sz w:val="24"/>
          <w:szCs w:val="24"/>
        </w:rPr>
        <w:t xml:space="preserve">Customer Problem Statement: </w:t>
      </w:r>
    </w:p>
    <w:p w14:paraId="1A03EB15" w14:textId="77777777" w:rsidR="008E6617" w:rsidRDefault="00000000">
      <w:pPr>
        <w:widowControl w:val="0"/>
        <w:pBdr>
          <w:top w:val="nil"/>
          <w:left w:val="nil"/>
          <w:bottom w:val="nil"/>
          <w:right w:val="nil"/>
          <w:between w:val="nil"/>
        </w:pBdr>
        <w:spacing w:before="196" w:line="263" w:lineRule="auto"/>
        <w:ind w:left="1446" w:right="996" w:firstLine="5"/>
        <w:jc w:val="both"/>
        <w:rPr>
          <w:rFonts w:ascii="Calibri" w:eastAsia="Calibri" w:hAnsi="Calibri" w:cs="Calibri"/>
          <w:color w:val="000000"/>
          <w:sz w:val="24"/>
          <w:szCs w:val="24"/>
        </w:rPr>
      </w:pPr>
      <w:r>
        <w:rPr>
          <w:rFonts w:ascii="Calibri" w:eastAsia="Calibri" w:hAnsi="Calibri" w:cs="Calibri"/>
          <w:color w:val="000000"/>
          <w:sz w:val="24"/>
          <w:szCs w:val="24"/>
        </w:rPr>
        <w:t xml:space="preserve">Create a problem statement to understand your customer's point of view. The Customer Problem Statement template helps you focus on what matters to create experiences people will love. </w:t>
      </w:r>
    </w:p>
    <w:p w14:paraId="235E5780" w14:textId="77777777" w:rsidR="008E6617" w:rsidRDefault="00000000">
      <w:pPr>
        <w:widowControl w:val="0"/>
        <w:pBdr>
          <w:top w:val="nil"/>
          <w:left w:val="nil"/>
          <w:bottom w:val="nil"/>
          <w:right w:val="nil"/>
          <w:between w:val="nil"/>
        </w:pBdr>
        <w:spacing w:before="172" w:line="263" w:lineRule="auto"/>
        <w:ind w:left="1443" w:right="989"/>
        <w:jc w:val="both"/>
        <w:rPr>
          <w:rFonts w:ascii="Calibri" w:eastAsia="Calibri" w:hAnsi="Calibri" w:cs="Calibri"/>
          <w:color w:val="000000"/>
          <w:sz w:val="24"/>
          <w:szCs w:val="24"/>
        </w:rPr>
      </w:pPr>
      <w:r>
        <w:rPr>
          <w:rFonts w:ascii="Calibri" w:eastAsia="Calibri" w:hAnsi="Calibri" w:cs="Calibri"/>
          <w:color w:val="000000"/>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0B01B117" w14:textId="00418F10" w:rsidR="008E6617" w:rsidRPr="00624B8B" w:rsidRDefault="00000000" w:rsidP="00624B8B">
      <w:pPr>
        <w:widowControl w:val="0"/>
        <w:pBdr>
          <w:top w:val="nil"/>
          <w:left w:val="nil"/>
          <w:bottom w:val="nil"/>
          <w:right w:val="nil"/>
          <w:between w:val="nil"/>
        </w:pBdr>
        <w:spacing w:before="209" w:line="211" w:lineRule="auto"/>
        <w:ind w:left="1460" w:right="990" w:firstLine="9"/>
        <w:rPr>
          <w:rFonts w:ascii="Calibri" w:eastAsia="Calibri" w:hAnsi="Calibri" w:cs="Calibri"/>
          <w:color w:val="0563C1"/>
          <w:sz w:val="24"/>
          <w:szCs w:val="24"/>
        </w:rPr>
      </w:pPr>
      <w:r>
        <w:rPr>
          <w:rFonts w:ascii="Calibri" w:eastAsia="Calibri" w:hAnsi="Calibri" w:cs="Calibri"/>
          <w:noProof/>
          <w:color w:val="000000"/>
          <w:sz w:val="24"/>
          <w:szCs w:val="24"/>
        </w:rPr>
        <w:drawing>
          <wp:inline distT="19050" distB="19050" distL="19050" distR="19050" wp14:anchorId="0AC2C473" wp14:editId="2976F00B">
            <wp:extent cx="5734050" cy="192786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4050" cy="1927860"/>
                    </a:xfrm>
                    <a:prstGeom prst="rect">
                      <a:avLst/>
                    </a:prstGeom>
                    <a:ln/>
                  </pic:spPr>
                </pic:pic>
              </a:graphicData>
            </a:graphic>
          </wp:inline>
        </w:drawing>
      </w:r>
      <w:r>
        <w:rPr>
          <w:rFonts w:ascii="Calibri" w:eastAsia="Calibri" w:hAnsi="Calibri" w:cs="Calibri"/>
          <w:color w:val="000000"/>
          <w:sz w:val="24"/>
          <w:szCs w:val="24"/>
        </w:rPr>
        <w:t xml:space="preserve">Reference: </w:t>
      </w:r>
      <w:r>
        <w:rPr>
          <w:rFonts w:ascii="Calibri" w:eastAsia="Calibri" w:hAnsi="Calibri" w:cs="Calibri"/>
          <w:color w:val="0563C1"/>
          <w:sz w:val="24"/>
          <w:szCs w:val="24"/>
          <w:u w:val="single"/>
        </w:rPr>
        <w:t>https://miro.com/templates/customer-problem-statement/</w:t>
      </w:r>
      <w:r>
        <w:rPr>
          <w:rFonts w:ascii="Calibri" w:eastAsia="Calibri" w:hAnsi="Calibri" w:cs="Calibri"/>
          <w:color w:val="0563C1"/>
          <w:sz w:val="24"/>
          <w:szCs w:val="24"/>
        </w:rPr>
        <w:t xml:space="preserve"> </w:t>
      </w:r>
    </w:p>
    <w:p w14:paraId="66131D2B" w14:textId="293AC6FB" w:rsidR="00E26408" w:rsidRDefault="00E26408">
      <w:pPr>
        <w:rPr>
          <w:rFonts w:ascii="Calibri" w:eastAsia="Calibri" w:hAnsi="Calibri" w:cs="Calibri"/>
          <w:b/>
          <w:bCs/>
          <w:color w:val="000000"/>
          <w:sz w:val="24"/>
          <w:szCs w:val="24"/>
        </w:rPr>
      </w:pPr>
      <w:r>
        <w:rPr>
          <w:rFonts w:ascii="Calibri" w:eastAsia="Calibri" w:hAnsi="Calibri" w:cs="Calibri"/>
          <w:b/>
          <w:bCs/>
          <w:color w:val="000000"/>
          <w:sz w:val="24"/>
          <w:szCs w:val="24"/>
        </w:rPr>
        <w:br w:type="page"/>
      </w:r>
    </w:p>
    <w:p w14:paraId="4EF04DA5" w14:textId="77777777" w:rsidR="00E26408" w:rsidRDefault="00E26408">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p>
    <w:tbl>
      <w:tblPr>
        <w:tblStyle w:val="a0"/>
        <w:tblW w:w="100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0"/>
        <w:gridCol w:w="1420"/>
        <w:gridCol w:w="1560"/>
        <w:gridCol w:w="1200"/>
        <w:gridCol w:w="1500"/>
        <w:gridCol w:w="2540"/>
      </w:tblGrid>
      <w:tr w:rsidR="008E6617" w14:paraId="08A8CCCC" w14:textId="77777777">
        <w:trPr>
          <w:trHeight w:val="600"/>
        </w:trPr>
        <w:tc>
          <w:tcPr>
            <w:tcW w:w="1840" w:type="dxa"/>
            <w:tcMar>
              <w:top w:w="100" w:type="dxa"/>
              <w:left w:w="100" w:type="dxa"/>
              <w:bottom w:w="100" w:type="dxa"/>
              <w:right w:w="100" w:type="dxa"/>
            </w:tcMar>
          </w:tcPr>
          <w:p w14:paraId="5AF37959" w14:textId="77777777" w:rsidR="008E6617" w:rsidRDefault="00000000">
            <w:pPr>
              <w:widowControl w:val="0"/>
              <w:pBdr>
                <w:top w:val="nil"/>
                <w:left w:val="nil"/>
                <w:bottom w:val="nil"/>
                <w:right w:val="nil"/>
                <w:between w:val="nil"/>
              </w:pBdr>
              <w:spacing w:line="240" w:lineRule="auto"/>
              <w:ind w:left="131"/>
              <w:rPr>
                <w:rFonts w:ascii="Calibri" w:eastAsia="Calibri" w:hAnsi="Calibri" w:cs="Calibri"/>
                <w:b/>
                <w:bCs/>
                <w:color w:val="000000"/>
                <w:sz w:val="24"/>
                <w:szCs w:val="24"/>
              </w:rPr>
            </w:pPr>
            <w:r>
              <w:rPr>
                <w:rFonts w:ascii="Calibri" w:eastAsia="Calibri" w:hAnsi="Calibri" w:cs="Calibri"/>
                <w:b/>
                <w:bCs/>
                <w:color w:val="000000"/>
                <w:sz w:val="24"/>
                <w:szCs w:val="24"/>
              </w:rPr>
              <w:t xml:space="preserve">Problem </w:t>
            </w:r>
          </w:p>
          <w:p w14:paraId="49833BCD" w14:textId="77777777" w:rsidR="008E6617" w:rsidRDefault="00000000">
            <w:pPr>
              <w:widowControl w:val="0"/>
              <w:pBdr>
                <w:top w:val="nil"/>
                <w:left w:val="nil"/>
                <w:bottom w:val="nil"/>
                <w:right w:val="nil"/>
                <w:between w:val="nil"/>
              </w:pBdr>
              <w:spacing w:before="12"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Statement (PS)</w:t>
            </w:r>
          </w:p>
        </w:tc>
        <w:tc>
          <w:tcPr>
            <w:tcW w:w="1420" w:type="dxa"/>
            <w:tcMar>
              <w:top w:w="100" w:type="dxa"/>
              <w:left w:w="100" w:type="dxa"/>
              <w:bottom w:w="100" w:type="dxa"/>
              <w:right w:w="100" w:type="dxa"/>
            </w:tcMar>
          </w:tcPr>
          <w:p w14:paraId="4A99F399" w14:textId="77777777" w:rsidR="008E6617" w:rsidRDefault="00000000">
            <w:pPr>
              <w:widowControl w:val="0"/>
              <w:pBdr>
                <w:top w:val="nil"/>
                <w:left w:val="nil"/>
                <w:bottom w:val="nil"/>
                <w:right w:val="nil"/>
                <w:between w:val="nil"/>
              </w:pBdr>
              <w:spacing w:line="240" w:lineRule="auto"/>
              <w:ind w:left="136"/>
              <w:rPr>
                <w:rFonts w:ascii="Calibri" w:eastAsia="Calibri" w:hAnsi="Calibri" w:cs="Calibri"/>
                <w:b/>
                <w:bCs/>
                <w:color w:val="000000"/>
                <w:sz w:val="24"/>
                <w:szCs w:val="24"/>
              </w:rPr>
            </w:pPr>
            <w:r>
              <w:rPr>
                <w:rFonts w:ascii="Calibri" w:eastAsia="Calibri" w:hAnsi="Calibri" w:cs="Calibri"/>
                <w:b/>
                <w:bCs/>
                <w:color w:val="000000"/>
                <w:sz w:val="24"/>
                <w:szCs w:val="24"/>
              </w:rPr>
              <w:t xml:space="preserve">I am </w:t>
            </w:r>
          </w:p>
          <w:p w14:paraId="0F232367" w14:textId="77777777" w:rsidR="008E6617" w:rsidRDefault="00000000">
            <w:pPr>
              <w:widowControl w:val="0"/>
              <w:pBdr>
                <w:top w:val="nil"/>
                <w:left w:val="nil"/>
                <w:bottom w:val="nil"/>
                <w:right w:val="nil"/>
                <w:between w:val="nil"/>
              </w:pBdr>
              <w:spacing w:before="12"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(Customer)</w:t>
            </w:r>
          </w:p>
        </w:tc>
        <w:tc>
          <w:tcPr>
            <w:tcW w:w="1560" w:type="dxa"/>
            <w:tcMar>
              <w:top w:w="100" w:type="dxa"/>
              <w:left w:w="100" w:type="dxa"/>
              <w:bottom w:w="100" w:type="dxa"/>
              <w:right w:w="100" w:type="dxa"/>
            </w:tcMar>
          </w:tcPr>
          <w:p w14:paraId="5211F2B2" w14:textId="77777777" w:rsidR="008E6617"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I’m trying to </w:t>
            </w:r>
          </w:p>
        </w:tc>
        <w:tc>
          <w:tcPr>
            <w:tcW w:w="1200" w:type="dxa"/>
            <w:tcMar>
              <w:top w:w="100" w:type="dxa"/>
              <w:left w:w="100" w:type="dxa"/>
              <w:bottom w:w="100" w:type="dxa"/>
              <w:right w:w="100" w:type="dxa"/>
            </w:tcMar>
          </w:tcPr>
          <w:p w14:paraId="15986D0F" w14:textId="77777777" w:rsidR="008E6617"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But </w:t>
            </w:r>
          </w:p>
        </w:tc>
        <w:tc>
          <w:tcPr>
            <w:tcW w:w="1500" w:type="dxa"/>
            <w:tcMar>
              <w:top w:w="100" w:type="dxa"/>
              <w:left w:w="100" w:type="dxa"/>
              <w:bottom w:w="100" w:type="dxa"/>
              <w:right w:w="100" w:type="dxa"/>
            </w:tcMar>
          </w:tcPr>
          <w:p w14:paraId="139C9C7D" w14:textId="77777777" w:rsidR="008E6617"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Because </w:t>
            </w:r>
          </w:p>
        </w:tc>
        <w:tc>
          <w:tcPr>
            <w:tcW w:w="2540" w:type="dxa"/>
            <w:tcMar>
              <w:top w:w="100" w:type="dxa"/>
              <w:left w:w="100" w:type="dxa"/>
              <w:bottom w:w="100" w:type="dxa"/>
              <w:right w:w="100" w:type="dxa"/>
            </w:tcMar>
          </w:tcPr>
          <w:p w14:paraId="7A2C182F" w14:textId="77777777" w:rsidR="008E6617" w:rsidRDefault="00000000">
            <w:pPr>
              <w:widowControl w:val="0"/>
              <w:pBdr>
                <w:top w:val="nil"/>
                <w:left w:val="nil"/>
                <w:bottom w:val="nil"/>
                <w:right w:val="nil"/>
                <w:between w:val="nil"/>
              </w:pBdr>
              <w:spacing w:line="240" w:lineRule="auto"/>
              <w:ind w:left="130"/>
              <w:rPr>
                <w:rFonts w:ascii="Calibri" w:eastAsia="Calibri" w:hAnsi="Calibri" w:cs="Calibri"/>
                <w:b/>
                <w:bCs/>
                <w:color w:val="000000"/>
                <w:sz w:val="24"/>
                <w:szCs w:val="24"/>
              </w:rPr>
            </w:pPr>
            <w:r>
              <w:rPr>
                <w:rFonts w:ascii="Calibri" w:eastAsia="Calibri" w:hAnsi="Calibri" w:cs="Calibri"/>
                <w:b/>
                <w:bCs/>
                <w:color w:val="000000"/>
                <w:sz w:val="24"/>
                <w:szCs w:val="24"/>
              </w:rPr>
              <w:t>Which makes me feel</w:t>
            </w:r>
          </w:p>
        </w:tc>
      </w:tr>
      <w:tr w:rsidR="008E6617" w:rsidRPr="00614196" w14:paraId="597B64C6" w14:textId="77777777">
        <w:trPr>
          <w:trHeight w:val="300"/>
        </w:trPr>
        <w:tc>
          <w:tcPr>
            <w:tcW w:w="1840" w:type="dxa"/>
            <w:tcMar>
              <w:top w:w="100" w:type="dxa"/>
              <w:left w:w="100" w:type="dxa"/>
              <w:bottom w:w="100" w:type="dxa"/>
              <w:right w:w="100" w:type="dxa"/>
            </w:tcMar>
          </w:tcPr>
          <w:p w14:paraId="4EC55C31" w14:textId="77777777" w:rsidR="008E6617" w:rsidRPr="00614196" w:rsidRDefault="00000000">
            <w:pPr>
              <w:widowControl w:val="0"/>
              <w:pBdr>
                <w:top w:val="nil"/>
                <w:left w:val="nil"/>
                <w:bottom w:val="nil"/>
                <w:right w:val="nil"/>
                <w:between w:val="nil"/>
              </w:pBdr>
              <w:spacing w:line="240" w:lineRule="auto"/>
              <w:ind w:left="135"/>
              <w:rPr>
                <w:rFonts w:ascii="Calibri" w:eastAsia="Calibri" w:hAnsi="Calibri" w:cs="Calibri"/>
                <w:color w:val="000000"/>
                <w:sz w:val="20"/>
                <w:szCs w:val="20"/>
              </w:rPr>
            </w:pPr>
            <w:r w:rsidRPr="00614196">
              <w:rPr>
                <w:rFonts w:ascii="Calibri" w:eastAsia="Calibri" w:hAnsi="Calibri" w:cs="Calibri"/>
                <w:color w:val="000000"/>
                <w:sz w:val="20"/>
                <w:szCs w:val="20"/>
              </w:rPr>
              <w:t>PS-1</w:t>
            </w:r>
          </w:p>
        </w:tc>
        <w:tc>
          <w:tcPr>
            <w:tcW w:w="1420" w:type="dxa"/>
            <w:tcMar>
              <w:top w:w="100" w:type="dxa"/>
              <w:left w:w="100" w:type="dxa"/>
              <w:bottom w:w="100" w:type="dxa"/>
              <w:right w:w="100" w:type="dxa"/>
            </w:tcMar>
          </w:tcPr>
          <w:p w14:paraId="046E927B" w14:textId="64B91D75"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A business professional expanding to international markets</w:t>
            </w:r>
          </w:p>
        </w:tc>
        <w:tc>
          <w:tcPr>
            <w:tcW w:w="1560" w:type="dxa"/>
            <w:tcMar>
              <w:top w:w="100" w:type="dxa"/>
              <w:left w:w="100" w:type="dxa"/>
              <w:bottom w:w="100" w:type="dxa"/>
              <w:right w:w="100" w:type="dxa"/>
            </w:tcMar>
          </w:tcPr>
          <w:p w14:paraId="20F62186" w14:textId="564488EC"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Translate business documents, marketing materials, and customer communications into multiple languages accurately</w:t>
            </w:r>
          </w:p>
        </w:tc>
        <w:tc>
          <w:tcPr>
            <w:tcW w:w="1200" w:type="dxa"/>
            <w:tcMar>
              <w:top w:w="100" w:type="dxa"/>
              <w:left w:w="100" w:type="dxa"/>
              <w:bottom w:w="100" w:type="dxa"/>
              <w:right w:w="100" w:type="dxa"/>
            </w:tcMar>
          </w:tcPr>
          <w:p w14:paraId="1D70C4EF" w14:textId="67BC3A4C"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Hiring professional translators is expensive and time-consuming, and free tools often produce inaccurate or awkward translations</w:t>
            </w:r>
          </w:p>
        </w:tc>
        <w:tc>
          <w:tcPr>
            <w:tcW w:w="1500" w:type="dxa"/>
            <w:tcMar>
              <w:top w:w="100" w:type="dxa"/>
              <w:left w:w="100" w:type="dxa"/>
              <w:bottom w:w="100" w:type="dxa"/>
              <w:right w:w="100" w:type="dxa"/>
            </w:tcMar>
          </w:tcPr>
          <w:p w14:paraId="0A3FC198" w14:textId="41093476"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Traditional translation workflows create bottlenecks in our global expansion timeline and budget</w:t>
            </w:r>
          </w:p>
        </w:tc>
        <w:tc>
          <w:tcPr>
            <w:tcW w:w="2540" w:type="dxa"/>
            <w:tcMar>
              <w:top w:w="100" w:type="dxa"/>
              <w:left w:w="100" w:type="dxa"/>
              <w:bottom w:w="100" w:type="dxa"/>
              <w:right w:w="100" w:type="dxa"/>
            </w:tcMar>
          </w:tcPr>
          <w:p w14:paraId="4AF2A39C" w14:textId="31E45CC6"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Frustrated and limited in my ability to effectively communicate with a broader international audience</w:t>
            </w:r>
          </w:p>
        </w:tc>
      </w:tr>
      <w:tr w:rsidR="008E6617" w:rsidRPr="00614196" w14:paraId="33CFEC98" w14:textId="77777777">
        <w:trPr>
          <w:trHeight w:val="300"/>
        </w:trPr>
        <w:tc>
          <w:tcPr>
            <w:tcW w:w="1840" w:type="dxa"/>
            <w:tcMar>
              <w:top w:w="100" w:type="dxa"/>
              <w:left w:w="100" w:type="dxa"/>
              <w:bottom w:w="100" w:type="dxa"/>
              <w:right w:w="100" w:type="dxa"/>
            </w:tcMar>
          </w:tcPr>
          <w:p w14:paraId="6DD5D63F" w14:textId="77777777" w:rsidR="008E6617" w:rsidRPr="00614196" w:rsidRDefault="00000000">
            <w:pPr>
              <w:widowControl w:val="0"/>
              <w:pBdr>
                <w:top w:val="nil"/>
                <w:left w:val="nil"/>
                <w:bottom w:val="nil"/>
                <w:right w:val="nil"/>
                <w:between w:val="nil"/>
              </w:pBdr>
              <w:spacing w:line="240" w:lineRule="auto"/>
              <w:ind w:left="135"/>
              <w:rPr>
                <w:rFonts w:ascii="Calibri" w:eastAsia="Calibri" w:hAnsi="Calibri" w:cs="Calibri"/>
                <w:color w:val="000000"/>
                <w:sz w:val="20"/>
                <w:szCs w:val="20"/>
              </w:rPr>
            </w:pPr>
            <w:r w:rsidRPr="00614196">
              <w:rPr>
                <w:rFonts w:ascii="Calibri" w:eastAsia="Calibri" w:hAnsi="Calibri" w:cs="Calibri"/>
                <w:color w:val="000000"/>
                <w:sz w:val="20"/>
                <w:szCs w:val="20"/>
              </w:rPr>
              <w:t>PS-2</w:t>
            </w:r>
          </w:p>
        </w:tc>
        <w:tc>
          <w:tcPr>
            <w:tcW w:w="1420" w:type="dxa"/>
            <w:tcMar>
              <w:top w:w="100" w:type="dxa"/>
              <w:left w:w="100" w:type="dxa"/>
              <w:bottom w:w="100" w:type="dxa"/>
              <w:right w:w="100" w:type="dxa"/>
            </w:tcMar>
          </w:tcPr>
          <w:p w14:paraId="3F891251" w14:textId="0097DFAC"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A university researcher collaborating with international peers</w:t>
            </w:r>
          </w:p>
        </w:tc>
        <w:tc>
          <w:tcPr>
            <w:tcW w:w="1560" w:type="dxa"/>
            <w:tcMar>
              <w:top w:w="100" w:type="dxa"/>
              <w:left w:w="100" w:type="dxa"/>
              <w:bottom w:w="100" w:type="dxa"/>
              <w:right w:w="100" w:type="dxa"/>
            </w:tcMar>
          </w:tcPr>
          <w:p w14:paraId="089088C4" w14:textId="57B3EC53"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Translate research papers, academic articles, and team communications across different languages</w:t>
            </w:r>
          </w:p>
        </w:tc>
        <w:tc>
          <w:tcPr>
            <w:tcW w:w="1200" w:type="dxa"/>
            <w:tcMar>
              <w:top w:w="100" w:type="dxa"/>
              <w:left w:w="100" w:type="dxa"/>
              <w:bottom w:w="100" w:type="dxa"/>
              <w:right w:w="100" w:type="dxa"/>
            </w:tcMar>
          </w:tcPr>
          <w:p w14:paraId="2BDB8ACA" w14:textId="15C965A4"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Existing translation tools struggle with complex academic terminology and lose the nuanced meaning of scholarly texts</w:t>
            </w:r>
          </w:p>
        </w:tc>
        <w:tc>
          <w:tcPr>
            <w:tcW w:w="1500" w:type="dxa"/>
            <w:tcMar>
              <w:top w:w="100" w:type="dxa"/>
              <w:left w:w="100" w:type="dxa"/>
              <w:bottom w:w="100" w:type="dxa"/>
              <w:right w:w="100" w:type="dxa"/>
            </w:tcMar>
          </w:tcPr>
          <w:p w14:paraId="20683B14" w14:textId="3EB54A82"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Academic language requires domain-specific understanding that general-purpose translators fail to provide</w:t>
            </w:r>
          </w:p>
        </w:tc>
        <w:tc>
          <w:tcPr>
            <w:tcW w:w="2540" w:type="dxa"/>
            <w:tcMar>
              <w:top w:w="100" w:type="dxa"/>
              <w:left w:w="100" w:type="dxa"/>
              <w:bottom w:w="100" w:type="dxa"/>
              <w:right w:w="100" w:type="dxa"/>
            </w:tcMar>
          </w:tcPr>
          <w:p w14:paraId="59AF43FB" w14:textId="0A412BBF" w:rsidR="008E6617" w:rsidRPr="00614196" w:rsidRDefault="00B32E5B">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Overwhelmed by the manual effort required to ensure translation accuracy for critical academic work</w:t>
            </w:r>
          </w:p>
        </w:tc>
      </w:tr>
      <w:tr w:rsidR="005E4701" w:rsidRPr="00614196" w14:paraId="62B7BF83" w14:textId="77777777">
        <w:trPr>
          <w:trHeight w:val="300"/>
        </w:trPr>
        <w:tc>
          <w:tcPr>
            <w:tcW w:w="1840" w:type="dxa"/>
            <w:tcMar>
              <w:top w:w="100" w:type="dxa"/>
              <w:left w:w="100" w:type="dxa"/>
              <w:bottom w:w="100" w:type="dxa"/>
              <w:right w:w="100" w:type="dxa"/>
            </w:tcMar>
          </w:tcPr>
          <w:p w14:paraId="0F2D1DB3" w14:textId="62367F6D" w:rsidR="005E4701" w:rsidRPr="00614196" w:rsidRDefault="005E4701">
            <w:pPr>
              <w:widowControl w:val="0"/>
              <w:pBdr>
                <w:top w:val="nil"/>
                <w:left w:val="nil"/>
                <w:bottom w:val="nil"/>
                <w:right w:val="nil"/>
                <w:between w:val="nil"/>
              </w:pBdr>
              <w:spacing w:line="240" w:lineRule="auto"/>
              <w:ind w:left="135"/>
              <w:rPr>
                <w:rFonts w:ascii="Calibri" w:eastAsia="Calibri" w:hAnsi="Calibri" w:cs="Calibri"/>
                <w:color w:val="000000"/>
                <w:sz w:val="20"/>
                <w:szCs w:val="20"/>
              </w:rPr>
            </w:pPr>
            <w:r w:rsidRPr="00614196">
              <w:rPr>
                <w:rFonts w:ascii="Calibri" w:eastAsia="Calibri" w:hAnsi="Calibri" w:cs="Calibri"/>
                <w:color w:val="000000"/>
                <w:sz w:val="20"/>
                <w:szCs w:val="20"/>
              </w:rPr>
              <w:t>PS-3</w:t>
            </w:r>
          </w:p>
        </w:tc>
        <w:tc>
          <w:tcPr>
            <w:tcW w:w="1420" w:type="dxa"/>
            <w:tcMar>
              <w:top w:w="100" w:type="dxa"/>
              <w:left w:w="100" w:type="dxa"/>
              <w:bottom w:w="100" w:type="dxa"/>
              <w:right w:w="100" w:type="dxa"/>
            </w:tcMar>
          </w:tcPr>
          <w:p w14:paraId="50D91772" w14:textId="7CC1930A" w:rsidR="005E4701" w:rsidRPr="00614196" w:rsidRDefault="005E4701">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A tourist visiting a foreign country</w:t>
            </w:r>
          </w:p>
        </w:tc>
        <w:tc>
          <w:tcPr>
            <w:tcW w:w="1560" w:type="dxa"/>
            <w:tcMar>
              <w:top w:w="100" w:type="dxa"/>
              <w:left w:w="100" w:type="dxa"/>
              <w:bottom w:w="100" w:type="dxa"/>
              <w:right w:w="100" w:type="dxa"/>
            </w:tcMar>
          </w:tcPr>
          <w:p w14:paraId="33654BD4" w14:textId="78B0518C" w:rsidR="005E4701" w:rsidRPr="00614196" w:rsidRDefault="005E4701">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Understand local signs, menus, and communicate with locals in a language I don't speak</w:t>
            </w:r>
          </w:p>
        </w:tc>
        <w:tc>
          <w:tcPr>
            <w:tcW w:w="1200" w:type="dxa"/>
            <w:tcMar>
              <w:top w:w="100" w:type="dxa"/>
              <w:left w:w="100" w:type="dxa"/>
              <w:bottom w:w="100" w:type="dxa"/>
              <w:right w:w="100" w:type="dxa"/>
            </w:tcMar>
          </w:tcPr>
          <w:p w14:paraId="501ACE92" w14:textId="05CFEE32" w:rsidR="005E4701" w:rsidRPr="00614196" w:rsidRDefault="005E4701">
            <w:pPr>
              <w:widowControl w:val="0"/>
              <w:pBdr>
                <w:top w:val="nil"/>
                <w:left w:val="nil"/>
                <w:bottom w:val="nil"/>
                <w:right w:val="nil"/>
                <w:between w:val="nil"/>
              </w:pBdr>
              <w:rPr>
                <w:rFonts w:ascii="Calibri" w:eastAsia="Calibri" w:hAnsi="Calibri" w:cs="Calibri"/>
                <w:color w:val="000000"/>
                <w:sz w:val="20"/>
                <w:szCs w:val="20"/>
              </w:rPr>
            </w:pPr>
            <w:r w:rsidRPr="00614196">
              <w:rPr>
                <w:rFonts w:ascii="Calibri" w:eastAsia="Calibri" w:hAnsi="Calibri" w:cs="Calibri"/>
                <w:color w:val="000000"/>
                <w:sz w:val="20"/>
                <w:szCs w:val="20"/>
              </w:rPr>
              <w:t>I can't carry a dictionary everywhere, and basic translation apps give robotic, context-less translations</w:t>
            </w:r>
          </w:p>
        </w:tc>
        <w:tc>
          <w:tcPr>
            <w:tcW w:w="1500" w:type="dxa"/>
            <w:tcMar>
              <w:top w:w="100" w:type="dxa"/>
              <w:left w:w="100" w:type="dxa"/>
              <w:bottom w:w="100" w:type="dxa"/>
              <w:right w:w="100" w:type="dxa"/>
            </w:tcMar>
          </w:tcPr>
          <w:p w14:paraId="2F73869D" w14:textId="23C82955" w:rsidR="005E4701" w:rsidRPr="00614196" w:rsidRDefault="005E4701" w:rsidP="005E4701">
            <w:pPr>
              <w:rPr>
                <w:rFonts w:ascii="Calibri" w:eastAsia="Calibri" w:hAnsi="Calibri" w:cs="Calibri"/>
                <w:sz w:val="20"/>
                <w:szCs w:val="20"/>
              </w:rPr>
            </w:pPr>
            <w:r w:rsidRPr="00614196">
              <w:rPr>
                <w:rFonts w:ascii="Calibri" w:eastAsia="Calibri" w:hAnsi="Calibri" w:cs="Calibri"/>
                <w:sz w:val="20"/>
                <w:szCs w:val="20"/>
              </w:rPr>
              <w:t>Real-time communication needs demand instant, context-aware translations that feel natural</w:t>
            </w:r>
          </w:p>
        </w:tc>
        <w:tc>
          <w:tcPr>
            <w:tcW w:w="2540" w:type="dxa"/>
            <w:tcMar>
              <w:top w:w="100" w:type="dxa"/>
              <w:left w:w="100" w:type="dxa"/>
              <w:bottom w:w="100" w:type="dxa"/>
              <w:right w:w="100" w:type="dxa"/>
            </w:tcMar>
          </w:tcPr>
          <w:p w14:paraId="02478C2A" w14:textId="77777777" w:rsidR="005E4701" w:rsidRPr="00614196" w:rsidRDefault="005E4701" w:rsidP="005E4701">
            <w:pPr>
              <w:spacing w:after="168"/>
              <w:rPr>
                <w:rFonts w:ascii="Calibri" w:eastAsia="Calibri" w:hAnsi="Calibri" w:cs="Calibri"/>
                <w:sz w:val="20"/>
                <w:szCs w:val="20"/>
              </w:rPr>
            </w:pPr>
            <w:r w:rsidRPr="00614196">
              <w:rPr>
                <w:rFonts w:ascii="Calibri" w:eastAsia="Calibri" w:hAnsi="Calibri" w:cs="Calibri"/>
                <w:sz w:val="20"/>
                <w:szCs w:val="20"/>
              </w:rPr>
              <w:t>Anxious, isolated, and unable to fully experience the travel destination</w:t>
            </w:r>
          </w:p>
          <w:p w14:paraId="7E000B20" w14:textId="77777777" w:rsidR="005E4701" w:rsidRPr="00614196" w:rsidRDefault="005E4701">
            <w:pPr>
              <w:widowControl w:val="0"/>
              <w:pBdr>
                <w:top w:val="nil"/>
                <w:left w:val="nil"/>
                <w:bottom w:val="nil"/>
                <w:right w:val="nil"/>
                <w:between w:val="nil"/>
              </w:pBdr>
              <w:rPr>
                <w:rFonts w:ascii="Calibri" w:eastAsia="Calibri" w:hAnsi="Calibri" w:cs="Calibri"/>
                <w:color w:val="000000"/>
                <w:sz w:val="20"/>
                <w:szCs w:val="20"/>
              </w:rPr>
            </w:pPr>
          </w:p>
        </w:tc>
      </w:tr>
    </w:tbl>
    <w:p w14:paraId="4AB45916" w14:textId="77777777" w:rsidR="008E6617" w:rsidRPr="00614196" w:rsidRDefault="008E6617">
      <w:pPr>
        <w:widowControl w:val="0"/>
        <w:pBdr>
          <w:top w:val="nil"/>
          <w:left w:val="nil"/>
          <w:bottom w:val="nil"/>
          <w:right w:val="nil"/>
          <w:between w:val="nil"/>
        </w:pBdr>
        <w:rPr>
          <w:color w:val="000000"/>
          <w:sz w:val="20"/>
          <w:szCs w:val="20"/>
        </w:rPr>
      </w:pPr>
    </w:p>
    <w:p w14:paraId="03CA80FB" w14:textId="77777777" w:rsidR="008E6617" w:rsidRPr="00614196" w:rsidRDefault="008E6617">
      <w:pPr>
        <w:widowControl w:val="0"/>
        <w:pBdr>
          <w:top w:val="nil"/>
          <w:left w:val="nil"/>
          <w:bottom w:val="nil"/>
          <w:right w:val="nil"/>
          <w:between w:val="nil"/>
        </w:pBdr>
        <w:rPr>
          <w:color w:val="000000"/>
          <w:sz w:val="20"/>
          <w:szCs w:val="20"/>
        </w:rPr>
      </w:pPr>
    </w:p>
    <w:sectPr w:rsidR="008E6617" w:rsidRPr="00614196">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438A17E-E894-4951-A9F5-DF87E8F6CB93}"/>
  </w:font>
  <w:font w:name="Calibri">
    <w:panose1 w:val="020F0502020204030204"/>
    <w:charset w:val="00"/>
    <w:family w:val="swiss"/>
    <w:pitch w:val="variable"/>
    <w:sig w:usb0="E4002EFF" w:usb1="C200247B" w:usb2="00000009" w:usb3="00000000" w:csb0="000001FF" w:csb1="00000000"/>
    <w:embedRegular r:id="rId2" w:fontKey="{5D1FE777-15A2-4BED-8CBF-AD5A4492D376}"/>
    <w:embedBold r:id="rId3" w:fontKey="{679E654B-42F1-4679-A2B1-113E067CB720}"/>
  </w:font>
  <w:font w:name="Cambria">
    <w:panose1 w:val="02040503050406030204"/>
    <w:charset w:val="00"/>
    <w:family w:val="roman"/>
    <w:pitch w:val="variable"/>
    <w:sig w:usb0="E00006FF" w:usb1="420024FF" w:usb2="02000000" w:usb3="00000000" w:csb0="0000019F" w:csb1="00000000"/>
    <w:embedRegular r:id="rId4" w:fontKey="{5E32C1C8-A927-481C-A33A-152FEA8F49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617"/>
    <w:rsid w:val="00180D25"/>
    <w:rsid w:val="001A7262"/>
    <w:rsid w:val="0038702F"/>
    <w:rsid w:val="003D14AD"/>
    <w:rsid w:val="00530C62"/>
    <w:rsid w:val="005E4701"/>
    <w:rsid w:val="00614196"/>
    <w:rsid w:val="00624B8B"/>
    <w:rsid w:val="008E6617"/>
    <w:rsid w:val="00A60566"/>
    <w:rsid w:val="00B32E5B"/>
    <w:rsid w:val="00E2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068C"/>
  <w15:docId w15:val="{DDED11B0-A494-4EC8-8297-D9C4BD5E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Hritik Raj</cp:lastModifiedBy>
  <cp:revision>11</cp:revision>
  <dcterms:created xsi:type="dcterms:W3CDTF">2026-02-17T11:54:00Z</dcterms:created>
  <dcterms:modified xsi:type="dcterms:W3CDTF">2026-02-17T16:28:00Z</dcterms:modified>
</cp:coreProperties>
</file>