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16959706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002D12A2" w:rsidR="00604E29" w:rsidRDefault="00F2479C">
            <w:r>
              <w:t>0</w:t>
            </w:r>
            <w:r w:rsidR="00C27B72" w:rsidRPr="00C27B72">
              <w:t>5 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4BCECFD6" w:rsidR="00604E29" w:rsidRDefault="00366778">
            <w:r w:rsidRPr="00366778">
              <w:t>LTVIP2026TMIDS34601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578946D4" w:rsidR="00604E29" w:rsidRDefault="00366778">
            <w:proofErr w:type="spellStart"/>
            <w:r w:rsidRPr="00366778">
              <w:t>TransLingua</w:t>
            </w:r>
            <w:proofErr w:type="spellEnd"/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4E10BFA3" w:rsidR="00604E29" w:rsidRPr="009B464A" w:rsidRDefault="00000000">
      <w:pPr>
        <w:rPr>
          <w:b/>
        </w:rPr>
      </w:pPr>
      <w:r>
        <w:rPr>
          <w:b/>
        </w:rPr>
        <w:t>Proposed Solution: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619397B0" w:rsidR="00604E29" w:rsidRDefault="00366778">
            <w:r w:rsidRPr="00366778">
              <w:t xml:space="preserve">Language barriers remain one of the biggest challenges to global communication. Business professionals, academic researchers, and </w:t>
            </w:r>
            <w:proofErr w:type="spellStart"/>
            <w:r w:rsidRPr="00366778">
              <w:t>travelers</w:t>
            </w:r>
            <w:proofErr w:type="spellEnd"/>
            <w:r w:rsidRPr="00366778">
              <w:t xml:space="preserve"> frequently face difficulties translating text across multiple languages. Existing free translation tools often deliver inaccurate, context-less, or robotic outputs, while professional translation services are expensive and slow. There is a clear need for a fast, accurate, AI-powered translation tool that preserves context and tone, supports a wide range of languages, and is accessible through a simple, user-friendly interface.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160ABE22" w:rsidR="00604E29" w:rsidRDefault="00366778">
            <w:proofErr w:type="spellStart"/>
            <w:r w:rsidRPr="00366778">
              <w:t>TransLingua</w:t>
            </w:r>
            <w:proofErr w:type="spellEnd"/>
            <w:r w:rsidRPr="00366778">
              <w:t xml:space="preserve"> is an AI-powered multi-language translation web application built using Python (</w:t>
            </w:r>
            <w:proofErr w:type="spellStart"/>
            <w:r w:rsidRPr="00366778">
              <w:t>Streamlit</w:t>
            </w:r>
            <w:proofErr w:type="spellEnd"/>
            <w:r w:rsidRPr="00366778">
              <w:t>) and Google Gemini AI. It allows users to input text, automatically detect the source language or manually select it, choose a target language from 25+ supported languages, and receive an accurate, context-aware translation in seconds. The application features a futuristic cyberpunk-themed UI with real-time progress tracking, auto-detection capabilities, and action buttons for copy, reset, and share functionalities.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5CF1C6AE" w:rsidR="00604E29" w:rsidRDefault="00366778">
            <w:r w:rsidRPr="00366778">
              <w:t xml:space="preserve">Unlike basic translation tools that rely on statistical or rule-based models, </w:t>
            </w:r>
            <w:proofErr w:type="spellStart"/>
            <w:r w:rsidRPr="00366778">
              <w:t>TransLingua</w:t>
            </w:r>
            <w:proofErr w:type="spellEnd"/>
            <w:r w:rsidRPr="00366778">
              <w:t xml:space="preserve"> leverages Google's latest Gemini 2.0 Flash AI model for prompt-based, context-aware translations. The application's intelligent auto-language detection uses AI (not pre-built libraries), ensuring smart recognition. The futuristic cyberpunk UI with holographic cards, neon animations, and </w:t>
            </w:r>
            <w:proofErr w:type="spellStart"/>
            <w:r w:rsidRPr="00366778">
              <w:t>glassmorphism</w:t>
            </w:r>
            <w:proofErr w:type="spellEnd"/>
            <w:r w:rsidRPr="00366778">
              <w:t xml:space="preserve"> sets it apart aesthetically. Support for 10+ Indian regional languages (Hindi, Bengali, Tamil, Telugu, Kannada, Malayalam, Gujarati, Marathi, Punjabi, Urdu) alongside global languages is a unique differentiator.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0C6FA07" w:rsidR="00604E29" w:rsidRDefault="00366778">
            <w:proofErr w:type="spellStart"/>
            <w:r w:rsidRPr="00366778">
              <w:t>TransLingua</w:t>
            </w:r>
            <w:proofErr w:type="spellEnd"/>
            <w:r w:rsidRPr="00366778">
              <w:t xml:space="preserve"> breaks language barriers and promotes inclusive global communication. It empowers small businesses to expand internationally without expensive translation budgets, helps researchers collaborate across borders without language friction, assists </w:t>
            </w:r>
            <w:proofErr w:type="spellStart"/>
            <w:r w:rsidRPr="00366778">
              <w:t>travelers</w:t>
            </w:r>
            <w:proofErr w:type="spellEnd"/>
            <w:r w:rsidRPr="00366778">
              <w:t xml:space="preserve"> in navigating foreign environments safely and confidently, and provides students access to academic content in any language. By being free and open-source, it democratizes access to high-quality AI translation.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0FB16EAB" w:rsidR="00604E29" w:rsidRDefault="00366778">
            <w:r w:rsidRPr="00366778">
              <w:t>Open-Source + Freemium model. The core application is free and open-source (MIT License). Potential monetization paths include: (a) Premium API access with higher character limits and batch translation, (b) Enterprise tier with custom language models and document upload, (c) SaaS deployment with usage-based pricing for commercial users, (d) Sponsored integrations with language learning platforms.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63252A33" w:rsidR="00604E29" w:rsidRDefault="00366778">
            <w:r w:rsidRPr="00366778">
              <w:t xml:space="preserve">The solution is highly scalable: (a) Language scalability: new languages can be added by simply updating the language list (no model retraining needed since Gemini handles multilingual prompts natively), (b) Feature scalability: modular architecture allows adding voice translation, document upload, and batch processing as independent modules, (c) Infrastructure scalability: can be deployed to </w:t>
            </w:r>
            <w:proofErr w:type="spellStart"/>
            <w:r w:rsidRPr="00366778">
              <w:t>Streamlit</w:t>
            </w:r>
            <w:proofErr w:type="spellEnd"/>
            <w:r w:rsidRPr="00366778">
              <w:t xml:space="preserve"> Cloud, AWS, or GCP with minimal configuration, (d) API scalability: future REST API endpoints can serve mobile apps and third-party integrations.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366778"/>
    <w:rsid w:val="003F6AB8"/>
    <w:rsid w:val="00604E29"/>
    <w:rsid w:val="009B464A"/>
    <w:rsid w:val="009D64C1"/>
    <w:rsid w:val="00C27B72"/>
    <w:rsid w:val="00CE5C7A"/>
    <w:rsid w:val="00D90E76"/>
    <w:rsid w:val="00F2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Hritik Raj</cp:lastModifiedBy>
  <cp:revision>7</cp:revision>
  <dcterms:created xsi:type="dcterms:W3CDTF">2022-09-18T16:51:00Z</dcterms:created>
  <dcterms:modified xsi:type="dcterms:W3CDTF">2026-02-17T16:25:00Z</dcterms:modified>
</cp:coreProperties>
</file>