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800"/>
        <w:jc w:val="center"/>
      </w:pPr>
      <w:r>
        <w:rPr>
          <w:b/>
          <w:bCs/>
          <w:color w:val="55657F"/>
          <w:sz w:val="22"/>
          <w:szCs w:val="22"/>
        </w:rPr>
        <w:t xml:space="preserve">MINISTERIO DE EDUCACIÓN PÚBLICA · CTP MERCEDES NORTE</w:t>
      </w:r>
    </w:p>
    <w:p>
      <w:pPr>
        <w:spacing w:after="100" w:before="0"/>
        <w:jc w:val="center"/>
      </w:pPr>
      <w:r>
        <w:rPr>
          <w:color w:val="55657F"/>
          <w:sz w:val="22"/>
          <w:szCs w:val="22"/>
        </w:rPr>
        <w:t xml:space="preserve">Especialidad de Ciberseguridad · Undécimo año, sección 11-3</w:t>
      </w:r>
    </w:p>
    <w:p>
      <w:pPr>
        <w:spacing w:after="60" w:before="900"/>
        <w:jc w:val="center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ANTOLOGÍA Y GLOSARIO</w:t>
      </w:r>
    </w:p>
    <w:p>
      <w:pPr>
        <w:spacing w:after="1400" w:before="0"/>
        <w:jc w:val="center"/>
      </w:pPr>
      <w:r>
        <w:rPr>
          <w:rFonts w:ascii="Arial" w:cs="Arial" w:eastAsia="Arial" w:hAnsi="Arial"/>
          <w:b/>
          <w:bCs/>
          <w:color w:val="14213D"/>
          <w:sz w:val="46"/>
          <w:szCs w:val="46"/>
        </w:rPr>
        <w:t xml:space="preserve">Computación en la nube, virtualización y seguridad</w:t>
      </w:r>
    </w:p>
    <w:p>
      <w:pPr>
        <w:spacing w:after="100" w:before="0"/>
        <w:jc w:val="center"/>
      </w:pPr>
      <w:r>
        <w:rPr>
          <w:b/>
          <w:bCs/>
          <w:sz w:val="26"/>
          <w:szCs w:val="26"/>
        </w:rPr>
        <w:t xml:space="preserve">MsC. Ericka Hernández Mena</w:t>
      </w:r>
    </w:p>
    <w:p>
      <w:pPr>
        <w:spacing w:after="100" w:before="0"/>
        <w:jc w:val="center"/>
      </w:pPr>
      <w:r>
        <w:rPr>
          <w:color w:val="55657F"/>
          <w:sz w:val="22"/>
          <w:szCs w:val="22"/>
        </w:rPr>
        <w:t xml:space="preserve">Heredia, 2026</w:t>
      </w:r>
    </w:p>
    <w:p>
      <w:pPr>
        <w:pStyle w:val="Heading1"/>
        <w:pageBreakBefore/>
        <w:spacing w:after="160"/>
      </w:pPr>
      <w:r>
        <w:rPr>
          <w:rFonts w:ascii="Arial" w:cs="Arial" w:eastAsia="Arial" w:hAnsi="Arial"/>
          <w:b/>
          <w:bCs/>
          <w:color w:val="14213D"/>
          <w:sz w:val="34"/>
          <w:szCs w:val="34"/>
        </w:rPr>
        <w:t xml:space="preserve">Contenido</w:t>
      </w:r>
    </w:p>
    <w:p>
      <w:pPr>
        <w:spacing w:after="120" w:before="0"/>
      </w:pPr>
      <w:r>
        <w:rPr>
          <w:b/>
          <w:bCs/>
          <w:color w:val="1D4ED8"/>
          <w:sz w:val="22"/>
          <w:szCs w:val="22"/>
        </w:rPr>
        <w:t xml:space="preserve">1.  </w:t>
      </w:r>
      <w:r>
        <w:rPr>
          <w:sz w:val="22"/>
          <w:szCs w:val="22"/>
        </w:rPr>
        <w:t xml:space="preserve">Mapa de la unidad</w:t>
      </w:r>
    </w:p>
    <w:p>
      <w:pPr>
        <w:spacing w:after="120" w:before="0"/>
      </w:pPr>
      <w:r>
        <w:rPr>
          <w:b/>
          <w:bCs/>
          <w:color w:val="1D4ED8"/>
          <w:sz w:val="22"/>
          <w:szCs w:val="22"/>
        </w:rPr>
        <w:t xml:space="preserve">2.  </w:t>
      </w:r>
      <w:r>
        <w:rPr>
          <w:sz w:val="22"/>
          <w:szCs w:val="22"/>
        </w:rPr>
        <w:t xml:space="preserve">RA1 · Nube y virtualización: ideas clave, cuadro resumen, para no olvidar y conexión con Ciberseguridad</w:t>
      </w:r>
    </w:p>
    <w:p>
      <w:pPr>
        <w:spacing w:after="120" w:before="0"/>
      </w:pPr>
      <w:r>
        <w:rPr>
          <w:b/>
          <w:bCs/>
          <w:color w:val="1D4ED8"/>
          <w:sz w:val="22"/>
          <w:szCs w:val="22"/>
        </w:rPr>
        <w:t xml:space="preserve">3.  </w:t>
      </w:r>
      <w:r>
        <w:rPr>
          <w:sz w:val="22"/>
          <w:szCs w:val="22"/>
        </w:rPr>
        <w:t xml:space="preserve">RA2 · Seguridad de datos e infraestructura: ideas clave, cuadro resumen, para no olvidar y conexión con Ciberseguridad</w:t>
      </w:r>
    </w:p>
    <w:p>
      <w:pPr>
        <w:spacing w:after="120" w:before="0"/>
      </w:pPr>
      <w:r>
        <w:rPr>
          <w:b/>
          <w:bCs/>
          <w:color w:val="1D4ED8"/>
          <w:sz w:val="22"/>
          <w:szCs w:val="22"/>
        </w:rPr>
        <w:t xml:space="preserve">4.  </w:t>
      </w:r>
      <w:r>
        <w:rPr>
          <w:sz w:val="22"/>
          <w:szCs w:val="22"/>
        </w:rPr>
        <w:t xml:space="preserve">RA3 · Operaciones de seguridad: ideas clave, cuadro resumen, para no olvidar y conexión con Ciberseguridad</w:t>
      </w:r>
    </w:p>
    <w:p>
      <w:pPr>
        <w:spacing w:after="120" w:before="0"/>
      </w:pPr>
      <w:r>
        <w:rPr>
          <w:b/>
          <w:bCs/>
          <w:color w:val="1D4ED8"/>
          <w:sz w:val="22"/>
          <w:szCs w:val="22"/>
        </w:rPr>
        <w:t xml:space="preserve">5.  </w:t>
      </w:r>
      <w:r>
        <w:rPr>
          <w:sz w:val="22"/>
          <w:szCs w:val="22"/>
        </w:rPr>
        <w:t xml:space="preserve">Repaso final de 10 preguntas con respuestas</w:t>
      </w:r>
    </w:p>
    <w:p>
      <w:pPr>
        <w:spacing w:after="120" w:before="0"/>
      </w:pPr>
      <w:r>
        <w:rPr>
          <w:b/>
          <w:bCs/>
          <w:color w:val="1D4ED8"/>
          <w:sz w:val="22"/>
          <w:szCs w:val="22"/>
        </w:rPr>
        <w:t xml:space="preserve">6.  </w:t>
      </w:r>
      <w:r>
        <w:rPr>
          <w:sz w:val="22"/>
          <w:szCs w:val="22"/>
        </w:rPr>
        <w:t xml:space="preserve">Glosario de la unidad</w:t>
      </w:r>
    </w:p>
    <w:p>
      <w:pPr>
        <w:pStyle w:val="Heading1"/>
        <w:pageBreakBefore/>
        <w:spacing w:after="160"/>
      </w:pPr>
      <w:r>
        <w:rPr>
          <w:rFonts w:ascii="Arial" w:cs="Arial" w:eastAsia="Arial" w:hAnsi="Arial"/>
          <w:b/>
          <w:bCs/>
          <w:color w:val="14213D"/>
          <w:sz w:val="34"/>
          <w:szCs w:val="34"/>
        </w:rPr>
        <w:t xml:space="preserve">Mapa de la unidad</w:t>
      </w:r>
    </w:p>
    <w:p>
      <w:pPr>
        <w:spacing w:after="100" w:before="0"/>
      </w:pPr>
      <w:r>
        <w:rPr>
          <w:sz w:val="22"/>
          <w:szCs w:val="22"/>
        </w:rPr>
        <w:t xml:space="preserve">Esta antología reúne lo esencial de la unidad en un solo lugar: el mapa de la unidad, las ideas clave de cada resultado de aprendizaje, cuadros resumen y un repaso final. Úsala para estudiar antes del juego de cierre y de las pruebas.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1D4ED8" w:sz="6"/>
              <w:left w:val="single" w:color="1D4ED8" w:sz="6"/>
              <w:bottom w:val="single" w:color="1D4ED8" w:sz="6"/>
              <w:right w:val="single" w:color="1D4ED8" w:sz="6"/>
            </w:tcBorders>
            <w:shd w:fill="E0EC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b/>
                <w:bCs/>
                <w:color w:val="1D4ED8"/>
                <w:sz w:val="22"/>
                <w:szCs w:val="22"/>
              </w:rPr>
              <w:t xml:space="preserve">Pregunta central</w:t>
            </w:r>
          </w:p>
          <w:p>
            <w:pPr>
              <w:spacing w:after="60" w:before="0"/>
            </w:pPr>
            <w:r>
              <w:rPr>
                <w:sz w:val="22"/>
                <w:szCs w:val="22"/>
              </w:rPr>
              <w:t xml:space="preserve">¿Cómo se construye, se protege y se opera una nube segura para una organización?</w:t>
            </w:r>
          </w:p>
        </w:tc>
      </w:tr>
    </w:tbl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B8C2D2" w:sz="6"/>
              <w:left w:val="single" w:color="B8C2D2" w:sz="6"/>
              <w:bottom w:val="single" w:color="B8C2D2" w:sz="6"/>
              <w:right w:val="single" w:color="B8C2D2" w:sz="6"/>
            </w:tcBorders>
            <w:shd w:fill="E0EC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Resultado de aprendizaje</w:t>
            </w:r>
          </w:p>
        </w:tc>
        <w:tc>
          <w:tcPr>
            <w:tcW w:type="dxa" w:w="5040"/>
            <w:tcBorders>
              <w:top w:val="single" w:color="B8C2D2" w:sz="6"/>
              <w:left w:val="single" w:color="B8C2D2" w:sz="6"/>
              <w:bottom w:val="single" w:color="B8C2D2" w:sz="6"/>
              <w:right w:val="single" w:color="B8C2D2" w:sz="6"/>
            </w:tcBorders>
            <w:shd w:fill="E0EC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Conceptos estrella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B8C2D2" w:sz="6"/>
              <w:left w:val="single" w:color="B8C2D2" w:sz="6"/>
              <w:bottom w:val="single" w:color="B8C2D2" w:sz="6"/>
              <w:right w:val="single" w:color="B8C2D2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RA1 · Nube y virtualización</w:t>
            </w:r>
          </w:p>
        </w:tc>
        <w:tc>
          <w:tcPr>
            <w:tcW w:type="dxa" w:w="5040"/>
            <w:tcBorders>
              <w:top w:val="single" w:color="B8C2D2" w:sz="6"/>
              <w:left w:val="single" w:color="B8C2D2" w:sz="6"/>
              <w:bottom w:val="single" w:color="B8C2D2" w:sz="6"/>
              <w:right w:val="single" w:color="B8C2D2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>Computación en la nube · Hipervisores tipo 1 y 2 · IaaS, PaaS y SaaS · Nube pública, privada e híbrida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B8C2D2" w:sz="6"/>
              <w:left w:val="single" w:color="B8C2D2" w:sz="6"/>
              <w:bottom w:val="single" w:color="B8C2D2" w:sz="6"/>
              <w:right w:val="single" w:color="B8C2D2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RA2 · Seguridad de datos e infraestructura</w:t>
            </w:r>
          </w:p>
        </w:tc>
        <w:tc>
          <w:tcPr>
            <w:tcW w:type="dxa" w:w="5040"/>
            <w:tcBorders>
              <w:top w:val="single" w:color="B8C2D2" w:sz="6"/>
              <w:left w:val="single" w:color="B8C2D2" w:sz="6"/>
              <w:bottom w:val="single" w:color="B8C2D2" w:sz="6"/>
              <w:right w:val="single" w:color="B8C2D2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>Responsabilidad compartida · Ciclo de vida de los datos · Cifrado y hash · Credenciales de administración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B8C2D2" w:sz="6"/>
              <w:left w:val="single" w:color="B8C2D2" w:sz="6"/>
              <w:bottom w:val="single" w:color="B8C2D2" w:sz="6"/>
              <w:right w:val="single" w:color="B8C2D2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RA3 · Operaciones de seguridad</w:t>
            </w:r>
          </w:p>
        </w:tc>
        <w:tc>
          <w:tcPr>
            <w:tcW w:type="dxa" w:w="5040"/>
            <w:tcBorders>
              <w:top w:val="single" w:color="B8C2D2" w:sz="6"/>
              <w:left w:val="single" w:color="B8C2D2" w:sz="6"/>
              <w:bottom w:val="single" w:color="B8C2D2" w:sz="6"/>
              <w:right w:val="single" w:color="B8C2D2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>Amenaza, vulnerabilidad y riesgo · Modelos de identidad · Evaluación de proveedores · Respuesta a incidentes</w:t>
            </w:r>
          </w:p>
        </w:tc>
      </w:tr>
    </w:tbl>
    <w:p>
      <w:pPr>
        <w:pStyle w:val="Heading1"/>
        <w:pageBreakBefore/>
        <w:spacing w:after="160"/>
      </w:pPr>
      <w:r>
        <w:rPr>
          <w:rFonts w:ascii="Arial" w:cs="Arial" w:eastAsia="Arial" w:hAnsi="Arial"/>
          <w:b/>
          <w:bCs/>
          <w:color w:val="14213D"/>
          <w:sz w:val="34"/>
          <w:szCs w:val="34"/>
        </w:rPr>
        <w:t xml:space="preserve">RA1 · Nube y virtualización</w:t>
      </w:r>
    </w:p>
    <w:p>
      <w:pPr>
        <w:spacing w:after="100" w:before="0"/>
      </w:pPr>
      <w:r>
        <w:rPr>
          <w:b/>
          <w:bCs/>
          <w:sz w:val="22"/>
          <w:szCs w:val="22"/>
        </w:rPr>
        <w:t xml:space="preserve">Resultado de aprendizaje: </w:t>
      </w:r>
      <w:r>
        <w:rPr>
          <w:sz w:val="22"/>
          <w:szCs w:val="22"/>
        </w:rPr>
        <w:t xml:space="preserve">Analizar los componentes de la computación en la nube y el rol de la virtualización mediante modelos de implementación.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Ideas clave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La computación en la nube permite usar recursos informáticos por Internet, bajo demanda y pagando por lo que se consume.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La virtualización crea versiones simuladas de servidores, redes y almacenamiento; es la base que hace posible la nube.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El hipervisor tipo 1 se instala sobre el hardware (ESXi, Hyper-V, Xen); el tipo 2 sobre un sistema operativo (VirtualBox, Virtual PC).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Un contenedor comparte el kernel del anfitrión: es más liviano y arranca más rápido que una máquina virtual.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El NIST define cinco características esenciales: autoservicio, amplio acceso a la red, agrupación de recursos, elasticidad y servicio medido.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Los modelos de despliegue son pública, privada, híbrida, comunitaria y multicloud; cada uno equilibra costo, control y seguridad.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Cuadro resumen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B8C2D2" w:sz="6"/>
              <w:left w:val="single" w:color="B8C2D2" w:sz="6"/>
              <w:bottom w:val="single" w:color="B8C2D2" w:sz="6"/>
              <w:right w:val="single" w:color="B8C2D2" w:sz="6"/>
            </w:tcBorders>
            <w:shd w:fill="E0EC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Modelo</w:t>
            </w:r>
          </w:p>
        </w:tc>
        <w:tc>
          <w:tcPr>
            <w:tcW w:type="dxa" w:w="3360"/>
            <w:tcBorders>
              <w:top w:val="single" w:color="B8C2D2" w:sz="6"/>
              <w:left w:val="single" w:color="B8C2D2" w:sz="6"/>
              <w:bottom w:val="single" w:color="B8C2D2" w:sz="6"/>
              <w:right w:val="single" w:color="B8C2D2" w:sz="6"/>
            </w:tcBorders>
            <w:shd w:fill="E0EC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Qué es</w:t>
            </w:r>
          </w:p>
        </w:tc>
        <w:tc>
          <w:tcPr>
            <w:tcW w:type="dxa" w:w="3360"/>
            <w:tcBorders>
              <w:top w:val="single" w:color="B8C2D2" w:sz="6"/>
              <w:left w:val="single" w:color="B8C2D2" w:sz="6"/>
              <w:bottom w:val="single" w:color="B8C2D2" w:sz="6"/>
              <w:right w:val="single" w:color="B8C2D2" w:sz="6"/>
            </w:tcBorders>
            <w:shd w:fill="E0EC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Ejemplo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color="B8C2D2" w:sz="6"/>
              <w:left w:val="single" w:color="B8C2D2" w:sz="6"/>
              <w:bottom w:val="single" w:color="B8C2D2" w:sz="6"/>
              <w:right w:val="single" w:color="B8C2D2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Nube pública</w:t>
            </w:r>
          </w:p>
        </w:tc>
        <w:tc>
          <w:tcPr>
            <w:tcW w:type="dxa" w:w="3360"/>
            <w:tcBorders>
              <w:top w:val="single" w:color="B8C2D2" w:sz="6"/>
              <w:left w:val="single" w:color="B8C2D2" w:sz="6"/>
              <w:bottom w:val="single" w:color="B8C2D2" w:sz="6"/>
              <w:right w:val="single" w:color="B8C2D2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>Infraestructura del proveedor compartida por muchos clientes</w:t>
            </w:r>
          </w:p>
        </w:tc>
        <w:tc>
          <w:tcPr>
            <w:tcW w:type="dxa" w:w="3360"/>
            <w:tcBorders>
              <w:top w:val="single" w:color="B8C2D2" w:sz="6"/>
              <w:left w:val="single" w:color="B8C2D2" w:sz="6"/>
              <w:bottom w:val="single" w:color="B8C2D2" w:sz="6"/>
              <w:right w:val="single" w:color="B8C2D2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>AWS, Azure, Gmail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color="B8C2D2" w:sz="6"/>
              <w:left w:val="single" w:color="B8C2D2" w:sz="6"/>
              <w:bottom w:val="single" w:color="B8C2D2" w:sz="6"/>
              <w:right w:val="single" w:color="B8C2D2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Nube privada</w:t>
            </w:r>
          </w:p>
        </w:tc>
        <w:tc>
          <w:tcPr>
            <w:tcW w:type="dxa" w:w="3360"/>
            <w:tcBorders>
              <w:top w:val="single" w:color="B8C2D2" w:sz="6"/>
              <w:left w:val="single" w:color="B8C2D2" w:sz="6"/>
              <w:bottom w:val="single" w:color="B8C2D2" w:sz="6"/>
              <w:right w:val="single" w:color="B8C2D2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>Infraestructura dedicada a una sola organización</w:t>
            </w:r>
          </w:p>
        </w:tc>
        <w:tc>
          <w:tcPr>
            <w:tcW w:type="dxa" w:w="3360"/>
            <w:tcBorders>
              <w:top w:val="single" w:color="B8C2D2" w:sz="6"/>
              <w:left w:val="single" w:color="B8C2D2" w:sz="6"/>
              <w:bottom w:val="single" w:color="B8C2D2" w:sz="6"/>
              <w:right w:val="single" w:color="B8C2D2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>Un banco con su propio CPD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color="B8C2D2" w:sz="6"/>
              <w:left w:val="single" w:color="B8C2D2" w:sz="6"/>
              <w:bottom w:val="single" w:color="B8C2D2" w:sz="6"/>
              <w:right w:val="single" w:color="B8C2D2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Nube híbrida</w:t>
            </w:r>
          </w:p>
        </w:tc>
        <w:tc>
          <w:tcPr>
            <w:tcW w:type="dxa" w:w="3360"/>
            <w:tcBorders>
              <w:top w:val="single" w:color="B8C2D2" w:sz="6"/>
              <w:left w:val="single" w:color="B8C2D2" w:sz="6"/>
              <w:bottom w:val="single" w:color="B8C2D2" w:sz="6"/>
              <w:right w:val="single" w:color="B8C2D2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>Combina privada y pública conectadas</w:t>
            </w:r>
          </w:p>
        </w:tc>
        <w:tc>
          <w:tcPr>
            <w:tcW w:type="dxa" w:w="3360"/>
            <w:tcBorders>
              <w:top w:val="single" w:color="B8C2D2" w:sz="6"/>
              <w:left w:val="single" w:color="B8C2D2" w:sz="6"/>
              <w:bottom w:val="single" w:color="B8C2D2" w:sz="6"/>
              <w:right w:val="single" w:color="B8C2D2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>Datos de clientes en privada, app móvil en pública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color="B8C2D2" w:sz="6"/>
              <w:left w:val="single" w:color="B8C2D2" w:sz="6"/>
              <w:bottom w:val="single" w:color="B8C2D2" w:sz="6"/>
              <w:right w:val="single" w:color="B8C2D2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IaaS</w:t>
            </w:r>
          </w:p>
        </w:tc>
        <w:tc>
          <w:tcPr>
            <w:tcW w:type="dxa" w:w="3360"/>
            <w:tcBorders>
              <w:top w:val="single" w:color="B8C2D2" w:sz="6"/>
              <w:left w:val="single" w:color="B8C2D2" w:sz="6"/>
              <w:bottom w:val="single" w:color="B8C2D2" w:sz="6"/>
              <w:right w:val="single" w:color="B8C2D2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>Se alquilan servidores, redes y almacenamiento</w:t>
            </w:r>
          </w:p>
        </w:tc>
        <w:tc>
          <w:tcPr>
            <w:tcW w:type="dxa" w:w="3360"/>
            <w:tcBorders>
              <w:top w:val="single" w:color="B8C2D2" w:sz="6"/>
              <w:left w:val="single" w:color="B8C2D2" w:sz="6"/>
              <w:bottom w:val="single" w:color="B8C2D2" w:sz="6"/>
              <w:right w:val="single" w:color="B8C2D2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>AWS EC2, Azure VM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color="B8C2D2" w:sz="6"/>
              <w:left w:val="single" w:color="B8C2D2" w:sz="6"/>
              <w:bottom w:val="single" w:color="B8C2D2" w:sz="6"/>
              <w:right w:val="single" w:color="B8C2D2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PaaS</w:t>
            </w:r>
          </w:p>
        </w:tc>
        <w:tc>
          <w:tcPr>
            <w:tcW w:type="dxa" w:w="3360"/>
            <w:tcBorders>
              <w:top w:val="single" w:color="B8C2D2" w:sz="6"/>
              <w:left w:val="single" w:color="B8C2D2" w:sz="6"/>
              <w:bottom w:val="single" w:color="B8C2D2" w:sz="6"/>
              <w:right w:val="single" w:color="B8C2D2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>Plataforma lista para publicar aplicaciones</w:t>
            </w:r>
          </w:p>
        </w:tc>
        <w:tc>
          <w:tcPr>
            <w:tcW w:type="dxa" w:w="3360"/>
            <w:tcBorders>
              <w:top w:val="single" w:color="B8C2D2" w:sz="6"/>
              <w:left w:val="single" w:color="B8C2D2" w:sz="6"/>
              <w:bottom w:val="single" w:color="B8C2D2" w:sz="6"/>
              <w:right w:val="single" w:color="B8C2D2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>Google App Engine, Heroku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color="B8C2D2" w:sz="6"/>
              <w:left w:val="single" w:color="B8C2D2" w:sz="6"/>
              <w:bottom w:val="single" w:color="B8C2D2" w:sz="6"/>
              <w:right w:val="single" w:color="B8C2D2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SaaS</w:t>
            </w:r>
          </w:p>
        </w:tc>
        <w:tc>
          <w:tcPr>
            <w:tcW w:type="dxa" w:w="3360"/>
            <w:tcBorders>
              <w:top w:val="single" w:color="B8C2D2" w:sz="6"/>
              <w:left w:val="single" w:color="B8C2D2" w:sz="6"/>
              <w:bottom w:val="single" w:color="B8C2D2" w:sz="6"/>
              <w:right w:val="single" w:color="B8C2D2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>Aplicación lista desde el navegador</w:t>
            </w:r>
          </w:p>
        </w:tc>
        <w:tc>
          <w:tcPr>
            <w:tcW w:type="dxa" w:w="3360"/>
            <w:tcBorders>
              <w:top w:val="single" w:color="B8C2D2" w:sz="6"/>
              <w:left w:val="single" w:color="B8C2D2" w:sz="6"/>
              <w:bottom w:val="single" w:color="B8C2D2" w:sz="6"/>
              <w:right w:val="single" w:color="B8C2D2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>Microsoft 365, Canva</w:t>
            </w:r>
          </w:p>
        </w:tc>
      </w:tr>
    </w:tbl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45309" w:sz="6"/>
              <w:left w:val="single" w:color="B45309" w:sz="6"/>
              <w:bottom w:val="single" w:color="B45309" w:sz="6"/>
              <w:right w:val="single" w:color="B45309" w:sz="6"/>
            </w:tcBorders>
            <w:shd w:fill="FBEFE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Para no olvidar</w:t>
            </w:r>
          </w:p>
          <w:p>
            <w:pPr>
              <w:spacing w:after="60" w:before="0"/>
            </w:pPr>
            <w:r>
              <w:rPr>
                <w:sz w:val="22"/>
                <w:szCs w:val="22"/>
              </w:rPr>
              <w:t xml:space="preserve">Host = equipo físico anfitrión; guest = sistema virtual invitado.</w:t>
            </w:r>
          </w:p>
          <w:p>
            <w:pPr>
              <w:spacing w:after="60" w:before="0"/>
            </w:pPr>
            <w:r>
              <w:rPr>
                <w:sz w:val="22"/>
                <w:szCs w:val="22"/>
              </w:rPr>
              <w:t xml:space="preserve">Un snapshot es una «foto» de la VM para volver atrás si algo falla.</w:t>
            </w:r>
          </w:p>
          <w:p>
            <w:pPr>
              <w:spacing w:after="60" w:before="0"/>
            </w:pPr>
            <w:r>
              <w:rPr>
                <w:sz w:val="22"/>
                <w:szCs w:val="22"/>
              </w:rPr>
              <w:t xml:space="preserve">Responsabilidad compartida: el proveedor protege la nube; el cliente protege lo que pone en la nube.</w:t>
            </w:r>
          </w:p>
        </w:tc>
      </w:tr>
    </w:tbl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047857" w:sz="6"/>
              <w:left w:val="single" w:color="047857" w:sz="6"/>
              <w:bottom w:val="single" w:color="047857" w:sz="6"/>
              <w:right w:val="single" w:color="047857" w:sz="6"/>
            </w:tcBorders>
            <w:shd w:fill="E3F3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b/>
                <w:bCs/>
                <w:color w:val="047857"/>
                <w:sz w:val="22"/>
                <w:szCs w:val="22"/>
              </w:rPr>
              <w:t xml:space="preserve">Conexión con Ciberseguridad</w:t>
            </w:r>
          </w:p>
          <w:p>
            <w:pPr>
              <w:spacing w:after="60" w:before="0"/>
            </w:pPr>
            <w:r>
              <w:rPr>
                <w:sz w:val="22"/>
                <w:szCs w:val="22"/>
              </w:rPr>
              <w:t xml:space="preserve">Para un técnico en ciberseguridad, la virtualización es la herramienta del día a día: se usan máquinas virtuales para montar laboratorios, analizar malware sin riesgo y probar configuraciones. Elegir bien el modelo de nube también es una decisión de seguridad: define quién controla los datos y quién responde ante un ataque.</w:t>
            </w:r>
          </w:p>
        </w:tc>
      </w:tr>
    </w:tbl>
    <w:p>
      <w:pPr>
        <w:pStyle w:val="Heading1"/>
        <w:pageBreakBefore/>
        <w:spacing w:after="160"/>
      </w:pPr>
      <w:r>
        <w:rPr>
          <w:rFonts w:ascii="Arial" w:cs="Arial" w:eastAsia="Arial" w:hAnsi="Arial"/>
          <w:b/>
          <w:bCs/>
          <w:color w:val="14213D"/>
          <w:sz w:val="34"/>
          <w:szCs w:val="34"/>
        </w:rPr>
        <w:t xml:space="preserve">RA2 · Seguridad de datos e infraestructura</w:t>
      </w:r>
    </w:p>
    <w:p>
      <w:pPr>
        <w:spacing w:after="100" w:before="0"/>
      </w:pPr>
      <w:r>
        <w:rPr>
          <w:b/>
          <w:bCs/>
          <w:sz w:val="22"/>
          <w:szCs w:val="22"/>
        </w:rPr>
        <w:t xml:space="preserve">Resultado de aprendizaje: </w:t>
      </w:r>
      <w:r>
        <w:rPr>
          <w:sz w:val="22"/>
          <w:szCs w:val="22"/>
        </w:rPr>
        <w:t xml:space="preserve">Distinguir la forma de organización de la nube y el aseguramiento desde la infraestructura hasta el software.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Ideas clave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En un SDDC el cómputo, la red, el almacenamiento y la seguridad están virtualizados y se controlan por software; en un HDDC dependen de hardware específico.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Según el modelo de servicio cambia quién protege cada capa: en IaaS el cliente protege el sistema operativo; en SaaS solo sus datos, usuarios y permisos.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Los datos pasan por seis fases: crear, almacenar, usar, compartir, archivar y destruir, y cada fase tiene sus propios controles.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Se cifra en reposo (AES-256), en tránsito (TLS) y en uso (computación confidencial).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El cifrado simétrico usa una llave; el asimétrico, un par de llaves; el hash crea una huella que no se puede revertir.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Las credenciales de administración se protegen con MFA, mínimo privilegio, rotación de llaves y gestores de secretos, nunca dentro del código.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Cuadro resumen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tcBorders>
              <w:top w:val="single" w:color="B8C2D2" w:sz="6"/>
              <w:left w:val="single" w:color="B8C2D2" w:sz="6"/>
              <w:bottom w:val="single" w:color="B8C2D2" w:sz="6"/>
              <w:right w:val="single" w:color="B8C2D2" w:sz="6"/>
            </w:tcBorders>
            <w:shd w:fill="E0EC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Capa</w:t>
            </w:r>
          </w:p>
        </w:tc>
        <w:tc>
          <w:tcPr>
            <w:tcW w:type="dxa" w:w="2520"/>
            <w:tcBorders>
              <w:top w:val="single" w:color="B8C2D2" w:sz="6"/>
              <w:left w:val="single" w:color="B8C2D2" w:sz="6"/>
              <w:bottom w:val="single" w:color="B8C2D2" w:sz="6"/>
              <w:right w:val="single" w:color="B8C2D2" w:sz="6"/>
            </w:tcBorders>
            <w:shd w:fill="E0EC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IaaS</w:t>
            </w:r>
          </w:p>
        </w:tc>
        <w:tc>
          <w:tcPr>
            <w:tcW w:type="dxa" w:w="2520"/>
            <w:tcBorders>
              <w:top w:val="single" w:color="B8C2D2" w:sz="6"/>
              <w:left w:val="single" w:color="B8C2D2" w:sz="6"/>
              <w:bottom w:val="single" w:color="B8C2D2" w:sz="6"/>
              <w:right w:val="single" w:color="B8C2D2" w:sz="6"/>
            </w:tcBorders>
            <w:shd w:fill="E0EC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PaaS</w:t>
            </w:r>
          </w:p>
        </w:tc>
        <w:tc>
          <w:tcPr>
            <w:tcW w:type="dxa" w:w="2520"/>
            <w:tcBorders>
              <w:top w:val="single" w:color="B8C2D2" w:sz="6"/>
              <w:left w:val="single" w:color="B8C2D2" w:sz="6"/>
              <w:bottom w:val="single" w:color="B8C2D2" w:sz="6"/>
              <w:right w:val="single" w:color="B8C2D2" w:sz="6"/>
            </w:tcBorders>
            <w:shd w:fill="E0EC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SaaS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color="B8C2D2" w:sz="6"/>
              <w:left w:val="single" w:color="B8C2D2" w:sz="6"/>
              <w:bottom w:val="single" w:color="B8C2D2" w:sz="6"/>
              <w:right w:val="single" w:color="B8C2D2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Datos y usuarios</w:t>
            </w:r>
          </w:p>
        </w:tc>
        <w:tc>
          <w:tcPr>
            <w:tcW w:type="dxa" w:w="2520"/>
            <w:tcBorders>
              <w:top w:val="single" w:color="B8C2D2" w:sz="6"/>
              <w:left w:val="single" w:color="B8C2D2" w:sz="6"/>
              <w:bottom w:val="single" w:color="B8C2D2" w:sz="6"/>
              <w:right w:val="single" w:color="B8C2D2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>Cliente</w:t>
            </w:r>
          </w:p>
        </w:tc>
        <w:tc>
          <w:tcPr>
            <w:tcW w:type="dxa" w:w="2520"/>
            <w:tcBorders>
              <w:top w:val="single" w:color="B8C2D2" w:sz="6"/>
              <w:left w:val="single" w:color="B8C2D2" w:sz="6"/>
              <w:bottom w:val="single" w:color="B8C2D2" w:sz="6"/>
              <w:right w:val="single" w:color="B8C2D2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>Cliente</w:t>
            </w:r>
          </w:p>
        </w:tc>
        <w:tc>
          <w:tcPr>
            <w:tcW w:type="dxa" w:w="2520"/>
            <w:tcBorders>
              <w:top w:val="single" w:color="B8C2D2" w:sz="6"/>
              <w:left w:val="single" w:color="B8C2D2" w:sz="6"/>
              <w:bottom w:val="single" w:color="B8C2D2" w:sz="6"/>
              <w:right w:val="single" w:color="B8C2D2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>Cliente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color="B8C2D2" w:sz="6"/>
              <w:left w:val="single" w:color="B8C2D2" w:sz="6"/>
              <w:bottom w:val="single" w:color="B8C2D2" w:sz="6"/>
              <w:right w:val="single" w:color="B8C2D2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Aplicación</w:t>
            </w:r>
          </w:p>
        </w:tc>
        <w:tc>
          <w:tcPr>
            <w:tcW w:type="dxa" w:w="2520"/>
            <w:tcBorders>
              <w:top w:val="single" w:color="B8C2D2" w:sz="6"/>
              <w:left w:val="single" w:color="B8C2D2" w:sz="6"/>
              <w:bottom w:val="single" w:color="B8C2D2" w:sz="6"/>
              <w:right w:val="single" w:color="B8C2D2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>Cliente</w:t>
            </w:r>
          </w:p>
        </w:tc>
        <w:tc>
          <w:tcPr>
            <w:tcW w:type="dxa" w:w="2520"/>
            <w:tcBorders>
              <w:top w:val="single" w:color="B8C2D2" w:sz="6"/>
              <w:left w:val="single" w:color="B8C2D2" w:sz="6"/>
              <w:bottom w:val="single" w:color="B8C2D2" w:sz="6"/>
              <w:right w:val="single" w:color="B8C2D2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>Cliente</w:t>
            </w:r>
          </w:p>
        </w:tc>
        <w:tc>
          <w:tcPr>
            <w:tcW w:type="dxa" w:w="2520"/>
            <w:tcBorders>
              <w:top w:val="single" w:color="B8C2D2" w:sz="6"/>
              <w:left w:val="single" w:color="B8C2D2" w:sz="6"/>
              <w:bottom w:val="single" w:color="B8C2D2" w:sz="6"/>
              <w:right w:val="single" w:color="B8C2D2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>Proveedor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color="B8C2D2" w:sz="6"/>
              <w:left w:val="single" w:color="B8C2D2" w:sz="6"/>
              <w:bottom w:val="single" w:color="B8C2D2" w:sz="6"/>
              <w:right w:val="single" w:color="B8C2D2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Sistema operativo</w:t>
            </w:r>
          </w:p>
        </w:tc>
        <w:tc>
          <w:tcPr>
            <w:tcW w:type="dxa" w:w="2520"/>
            <w:tcBorders>
              <w:top w:val="single" w:color="B8C2D2" w:sz="6"/>
              <w:left w:val="single" w:color="B8C2D2" w:sz="6"/>
              <w:bottom w:val="single" w:color="B8C2D2" w:sz="6"/>
              <w:right w:val="single" w:color="B8C2D2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>Cliente</w:t>
            </w:r>
          </w:p>
        </w:tc>
        <w:tc>
          <w:tcPr>
            <w:tcW w:type="dxa" w:w="2520"/>
            <w:tcBorders>
              <w:top w:val="single" w:color="B8C2D2" w:sz="6"/>
              <w:left w:val="single" w:color="B8C2D2" w:sz="6"/>
              <w:bottom w:val="single" w:color="B8C2D2" w:sz="6"/>
              <w:right w:val="single" w:color="B8C2D2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>Proveedor</w:t>
            </w:r>
          </w:p>
        </w:tc>
        <w:tc>
          <w:tcPr>
            <w:tcW w:type="dxa" w:w="2520"/>
            <w:tcBorders>
              <w:top w:val="single" w:color="B8C2D2" w:sz="6"/>
              <w:left w:val="single" w:color="B8C2D2" w:sz="6"/>
              <w:bottom w:val="single" w:color="B8C2D2" w:sz="6"/>
              <w:right w:val="single" w:color="B8C2D2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>Proveedor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color="B8C2D2" w:sz="6"/>
              <w:left w:val="single" w:color="B8C2D2" w:sz="6"/>
              <w:bottom w:val="single" w:color="B8C2D2" w:sz="6"/>
              <w:right w:val="single" w:color="B8C2D2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Virtualización y hardware</w:t>
            </w:r>
          </w:p>
        </w:tc>
        <w:tc>
          <w:tcPr>
            <w:tcW w:type="dxa" w:w="2520"/>
            <w:tcBorders>
              <w:top w:val="single" w:color="B8C2D2" w:sz="6"/>
              <w:left w:val="single" w:color="B8C2D2" w:sz="6"/>
              <w:bottom w:val="single" w:color="B8C2D2" w:sz="6"/>
              <w:right w:val="single" w:color="B8C2D2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>Proveedor</w:t>
            </w:r>
          </w:p>
        </w:tc>
        <w:tc>
          <w:tcPr>
            <w:tcW w:type="dxa" w:w="2520"/>
            <w:tcBorders>
              <w:top w:val="single" w:color="B8C2D2" w:sz="6"/>
              <w:left w:val="single" w:color="B8C2D2" w:sz="6"/>
              <w:bottom w:val="single" w:color="B8C2D2" w:sz="6"/>
              <w:right w:val="single" w:color="B8C2D2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>Proveedor</w:t>
            </w:r>
          </w:p>
        </w:tc>
        <w:tc>
          <w:tcPr>
            <w:tcW w:type="dxa" w:w="2520"/>
            <w:tcBorders>
              <w:top w:val="single" w:color="B8C2D2" w:sz="6"/>
              <w:left w:val="single" w:color="B8C2D2" w:sz="6"/>
              <w:bottom w:val="single" w:color="B8C2D2" w:sz="6"/>
              <w:right w:val="single" w:color="B8C2D2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>Proveedor</w:t>
            </w:r>
          </w:p>
        </w:tc>
      </w:tr>
    </w:tbl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45309" w:sz="6"/>
              <w:left w:val="single" w:color="B45309" w:sz="6"/>
              <w:bottom w:val="single" w:color="B45309" w:sz="6"/>
              <w:right w:val="single" w:color="B45309" w:sz="6"/>
            </w:tcBorders>
            <w:shd w:fill="FBEFE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Para no olvidar</w:t>
            </w:r>
          </w:p>
          <w:p>
            <w:pPr>
              <w:spacing w:after="60" w:before="0"/>
            </w:pPr>
            <w:r>
              <w:rPr>
                <w:sz w:val="22"/>
                <w:szCs w:val="22"/>
              </w:rPr>
              <w:t xml:space="preserve">«Quien tiene la llave tiene los datos»: nunca se guardan llaves junto a los datos ni en el código.</w:t>
            </w:r>
          </w:p>
          <w:p>
            <w:pPr>
              <w:spacing w:after="60" w:before="0"/>
            </w:pPr>
            <w:r>
              <w:rPr>
                <w:sz w:val="22"/>
                <w:szCs w:val="22"/>
              </w:rPr>
              <w:t xml:space="preserve">Analogía de la pizza: IaaS te alquilan la cocina; PaaS te dan masa y horno; SaaS te llevan la pizza lista.</w:t>
            </w:r>
          </w:p>
          <w:p>
            <w:pPr>
              <w:spacing w:after="60" w:before="0"/>
            </w:pPr>
            <w:r>
              <w:rPr>
                <w:sz w:val="22"/>
                <w:szCs w:val="22"/>
              </w:rPr>
              <w:t xml:space="preserve">La destrucción criptográfica elimina la llave para que los datos cifrados queden inservibles.</w:t>
            </w:r>
          </w:p>
        </w:tc>
      </w:tr>
    </w:tbl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047857" w:sz="6"/>
              <w:left w:val="single" w:color="047857" w:sz="6"/>
              <w:bottom w:val="single" w:color="047857" w:sz="6"/>
              <w:right w:val="single" w:color="047857" w:sz="6"/>
            </w:tcBorders>
            <w:shd w:fill="E3F3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b/>
                <w:bCs/>
                <w:color w:val="047857"/>
                <w:sz w:val="22"/>
                <w:szCs w:val="22"/>
              </w:rPr>
              <w:t xml:space="preserve">Conexión con Ciberseguridad</w:t>
            </w:r>
          </w:p>
          <w:p>
            <w:pPr>
              <w:spacing w:after="60" w:before="0"/>
            </w:pPr>
            <w:r>
              <w:rPr>
                <w:sz w:val="22"/>
                <w:szCs w:val="22"/>
              </w:rPr>
              <w:t xml:space="preserve">La mayoría de las fugas de datos en la nube no ocurren por hackers geniales, sino por configuraciones erróneas y credenciales mal protegidas. Saber quién protege cada capa, cifrar bien y administrar las llaves es exactamente lo que hace un analista de ciberseguridad cuando revisa un entorno en la nube.</w:t>
            </w:r>
          </w:p>
        </w:tc>
      </w:tr>
    </w:tbl>
    <w:p>
      <w:pPr>
        <w:pStyle w:val="Heading1"/>
        <w:pageBreakBefore/>
        <w:spacing w:after="160"/>
      </w:pPr>
      <w:r>
        <w:rPr>
          <w:rFonts w:ascii="Arial" w:cs="Arial" w:eastAsia="Arial" w:hAnsi="Arial"/>
          <w:b/>
          <w:bCs/>
          <w:color w:val="14213D"/>
          <w:sz w:val="34"/>
          <w:szCs w:val="34"/>
        </w:rPr>
        <w:t xml:space="preserve">RA3 · Operaciones de seguridad</w:t>
      </w:r>
    </w:p>
    <w:p>
      <w:pPr>
        <w:spacing w:after="100" w:before="0"/>
      </w:pPr>
      <w:r>
        <w:rPr>
          <w:b/>
          <w:bCs/>
          <w:sz w:val="22"/>
          <w:szCs w:val="22"/>
        </w:rPr>
        <w:t xml:space="preserve">Resultado de aprendizaje: </w:t>
      </w:r>
      <w:r>
        <w:rPr>
          <w:sz w:val="22"/>
          <w:szCs w:val="22"/>
        </w:rPr>
        <w:t xml:space="preserve">Evaluar la oferta de proveedores con respecto a la respuesta de incidencias por medio de las operaciones relacionadas con la seguridad en la nube.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Ideas clave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Un cloud broker es un intermediario entre el cliente y los proveedores; un CASB aplica políticas de seguridad entre usuarios y aplicaciones en la nube.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Riesgo = probabilidad × impacto; se trata evitándolo, mitigándolo, transfiriéndolo o aceptándolo.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La causa más frecuente de fugas en la nube son las configuraciones erróneas.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La identidad se gestiona con IAM, SSO, identidad federada, RBAC y el enfoque Zero Trust: nunca confiar, siempre verificar.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En Costa Rica la Ley 8968 protege los datos personales y la supervisa la PRODHAB.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La respuesta a incidentes tiene seis fases: preparación, detección y análisis, contención, erradicación, recuperación y lecciones aprendidas.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Cuadro resumen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B8C2D2" w:sz="6"/>
              <w:left w:val="single" w:color="B8C2D2" w:sz="6"/>
              <w:bottom w:val="single" w:color="B8C2D2" w:sz="6"/>
              <w:right w:val="single" w:color="B8C2D2" w:sz="6"/>
            </w:tcBorders>
            <w:shd w:fill="E0EC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Fase del incidente</w:t>
            </w:r>
          </w:p>
        </w:tc>
        <w:tc>
          <w:tcPr>
            <w:tcW w:type="dxa" w:w="5040"/>
            <w:tcBorders>
              <w:top w:val="single" w:color="B8C2D2" w:sz="6"/>
              <w:left w:val="single" w:color="B8C2D2" w:sz="6"/>
              <w:bottom w:val="single" w:color="B8C2D2" w:sz="6"/>
              <w:right w:val="single" w:color="B8C2D2" w:sz="6"/>
            </w:tcBorders>
            <w:shd w:fill="E0EC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Ejemplo en la nube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B8C2D2" w:sz="6"/>
              <w:left w:val="single" w:color="B8C2D2" w:sz="6"/>
              <w:bottom w:val="single" w:color="B8C2D2" w:sz="6"/>
              <w:right w:val="single" w:color="B8C2D2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Preparación</w:t>
            </w:r>
          </w:p>
        </w:tc>
        <w:tc>
          <w:tcPr>
            <w:tcW w:type="dxa" w:w="5040"/>
            <w:tcBorders>
              <w:top w:val="single" w:color="B8C2D2" w:sz="6"/>
              <w:left w:val="single" w:color="B8C2D2" w:sz="6"/>
              <w:bottom w:val="single" w:color="B8C2D2" w:sz="6"/>
              <w:right w:val="single" w:color="B8C2D2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>Activar registros, alertas y simulacros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B8C2D2" w:sz="6"/>
              <w:left w:val="single" w:color="B8C2D2" w:sz="6"/>
              <w:bottom w:val="single" w:color="B8C2D2" w:sz="6"/>
              <w:right w:val="single" w:color="B8C2D2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Detección y análisis</w:t>
            </w:r>
          </w:p>
        </w:tc>
        <w:tc>
          <w:tcPr>
            <w:tcW w:type="dxa" w:w="5040"/>
            <w:tcBorders>
              <w:top w:val="single" w:color="B8C2D2" w:sz="6"/>
              <w:left w:val="single" w:color="B8C2D2" w:sz="6"/>
              <w:bottom w:val="single" w:color="B8C2D2" w:sz="6"/>
              <w:right w:val="single" w:color="B8C2D2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>Una cuenta crea 50 servidores a las 3 a. m.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B8C2D2" w:sz="6"/>
              <w:left w:val="single" w:color="B8C2D2" w:sz="6"/>
              <w:bottom w:val="single" w:color="B8C2D2" w:sz="6"/>
              <w:right w:val="single" w:color="B8C2D2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Contención</w:t>
            </w:r>
          </w:p>
        </w:tc>
        <w:tc>
          <w:tcPr>
            <w:tcW w:type="dxa" w:w="5040"/>
            <w:tcBorders>
              <w:top w:val="single" w:color="B8C2D2" w:sz="6"/>
              <w:left w:val="single" w:color="B8C2D2" w:sz="6"/>
              <w:bottom w:val="single" w:color="B8C2D2" w:sz="6"/>
              <w:right w:val="single" w:color="B8C2D2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>Revocar las llaves robadas y aislar la VM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B8C2D2" w:sz="6"/>
              <w:left w:val="single" w:color="B8C2D2" w:sz="6"/>
              <w:bottom w:val="single" w:color="B8C2D2" w:sz="6"/>
              <w:right w:val="single" w:color="B8C2D2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Erradicación</w:t>
            </w:r>
          </w:p>
        </w:tc>
        <w:tc>
          <w:tcPr>
            <w:tcW w:type="dxa" w:w="5040"/>
            <w:tcBorders>
              <w:top w:val="single" w:color="B8C2D2" w:sz="6"/>
              <w:left w:val="single" w:color="B8C2D2" w:sz="6"/>
              <w:bottom w:val="single" w:color="B8C2D2" w:sz="6"/>
              <w:right w:val="single" w:color="B8C2D2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>Borrar recursos maliciosos y aplicar parches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B8C2D2" w:sz="6"/>
              <w:left w:val="single" w:color="B8C2D2" w:sz="6"/>
              <w:bottom w:val="single" w:color="B8C2D2" w:sz="6"/>
              <w:right w:val="single" w:color="B8C2D2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Recuperación</w:t>
            </w:r>
          </w:p>
        </w:tc>
        <w:tc>
          <w:tcPr>
            <w:tcW w:type="dxa" w:w="5040"/>
            <w:tcBorders>
              <w:top w:val="single" w:color="B8C2D2" w:sz="6"/>
              <w:left w:val="single" w:color="B8C2D2" w:sz="6"/>
              <w:bottom w:val="single" w:color="B8C2D2" w:sz="6"/>
              <w:right w:val="single" w:color="B8C2D2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>Restaurar desde un respaldo limpio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B8C2D2" w:sz="6"/>
              <w:left w:val="single" w:color="B8C2D2" w:sz="6"/>
              <w:bottom w:val="single" w:color="B8C2D2" w:sz="6"/>
              <w:right w:val="single" w:color="B8C2D2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Lecciones aprendidas</w:t>
            </w:r>
          </w:p>
        </w:tc>
        <w:tc>
          <w:tcPr>
            <w:tcW w:type="dxa" w:w="5040"/>
            <w:tcBorders>
              <w:top w:val="single" w:color="B8C2D2" w:sz="6"/>
              <w:left w:val="single" w:color="B8C2D2" w:sz="6"/>
              <w:bottom w:val="single" w:color="B8C2D2" w:sz="6"/>
              <w:right w:val="single" w:color="B8C2D2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>Hacer obligatorio el MFA para todos</w:t>
            </w:r>
          </w:p>
        </w:tc>
      </w:tr>
    </w:tbl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45309" w:sz="6"/>
              <w:left w:val="single" w:color="B45309" w:sz="6"/>
              <w:bottom w:val="single" w:color="B45309" w:sz="6"/>
              <w:right w:val="single" w:color="B45309" w:sz="6"/>
            </w:tcBorders>
            <w:shd w:fill="FBEFE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Para no olvidar</w:t>
            </w:r>
          </w:p>
          <w:p>
            <w:pPr>
              <w:spacing w:after="60" w:before="0"/>
            </w:pPr>
            <w:r>
              <w:rPr>
                <w:sz w:val="22"/>
                <w:szCs w:val="22"/>
              </w:rPr>
              <w:t xml:space="preserve">Para elegir proveedor se usa una matriz ponderada: certificaciones, SLA, ubicación, costo y soporte.</w:t>
            </w:r>
          </w:p>
          <w:p>
            <w:pPr>
              <w:spacing w:after="60" w:before="0"/>
            </w:pPr>
            <w:r>
              <w:rPr>
                <w:sz w:val="22"/>
                <w:szCs w:val="22"/>
              </w:rPr>
              <w:t xml:space="preserve">Respaldo 3-2-1: tres copias, dos medios distintos, una fuera del sitio.</w:t>
            </w:r>
          </w:p>
          <w:p>
            <w:pPr>
              <w:spacing w:after="60" w:before="0"/>
            </w:pPr>
            <w:r>
              <w:rPr>
                <w:sz w:val="22"/>
                <w:szCs w:val="22"/>
              </w:rPr>
              <w:t xml:space="preserve">SECaaS es contratar servicios de seguridad desde la nube: antivirus, WAF, SIEM o un SOC.</w:t>
            </w:r>
          </w:p>
        </w:tc>
      </w:tr>
    </w:tbl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047857" w:sz="6"/>
              <w:left w:val="single" w:color="047857" w:sz="6"/>
              <w:bottom w:val="single" w:color="047857" w:sz="6"/>
              <w:right w:val="single" w:color="047857" w:sz="6"/>
            </w:tcBorders>
            <w:shd w:fill="E3F3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b/>
                <w:bCs/>
                <w:color w:val="047857"/>
                <w:sz w:val="22"/>
                <w:szCs w:val="22"/>
              </w:rPr>
              <w:t xml:space="preserve">Conexión con Ciberseguridad</w:t>
            </w:r>
          </w:p>
          <w:p>
            <w:pPr>
              <w:spacing w:after="60" w:before="0"/>
            </w:pPr>
            <w:r>
              <w:rPr>
                <w:sz w:val="22"/>
                <w:szCs w:val="22"/>
              </w:rPr>
              <w:t xml:space="preserve">Las operaciones de seguridad son el corazón del trabajo en un SOC: monitorear, detectar, responder y aprender de cada incidente. Evaluar proveedores con criterios de seguridad y saber qué exige la ley costarricense convierte al técnico en alguien que protege a la organización antes, durante y después de un ataque.</w:t>
            </w:r>
          </w:p>
        </w:tc>
      </w:tr>
    </w:tbl>
    <w:p>
      <w:pPr>
        <w:pStyle w:val="Heading1"/>
        <w:pageBreakBefore/>
        <w:spacing w:after="160"/>
      </w:pPr>
      <w:r>
        <w:rPr>
          <w:rFonts w:ascii="Arial" w:cs="Arial" w:eastAsia="Arial" w:hAnsi="Arial"/>
          <w:b/>
          <w:bCs/>
          <w:color w:val="14213D"/>
          <w:sz w:val="34"/>
          <w:szCs w:val="34"/>
        </w:rPr>
        <w:t xml:space="preserve">Repaso final</w:t>
      </w:r>
    </w:p>
    <w:p>
      <w:pPr>
        <w:spacing w:after="100" w:before="0"/>
      </w:pPr>
      <w:r>
        <w:rPr>
          <w:sz w:val="22"/>
          <w:szCs w:val="22"/>
        </w:rPr>
        <w:t xml:space="preserve">Respondé cada pregunta en tu cuaderno y después compará con las respuestas.</w:t>
      </w:r>
    </w:p>
    <w:p>
      <w:pPr>
        <w:spacing w:after="40" w:before="120"/>
      </w:pPr>
      <w:r>
        <w:rPr>
          <w:b/>
          <w:bCs/>
          <w:color w:val="1D4ED8"/>
          <w:sz w:val="22"/>
          <w:szCs w:val="22"/>
        </w:rPr>
        <w:t xml:space="preserve">1. </w:t>
      </w:r>
      <w:r>
        <w:rPr>
          <w:b/>
          <w:bCs/>
          <w:sz w:val="22"/>
          <w:szCs w:val="22"/>
        </w:rPr>
        <w:t xml:space="preserve">¿Qué diferencia hay entre un hipervisor tipo 1 y uno tipo 2?</w:t>
      </w:r>
    </w:p>
    <w:p>
      <w:pPr>
        <w:spacing w:after="40" w:before="120"/>
      </w:pPr>
      <w:r>
        <w:rPr>
          <w:b/>
          <w:bCs/>
          <w:color w:val="1D4ED8"/>
          <w:sz w:val="22"/>
          <w:szCs w:val="22"/>
        </w:rPr>
        <w:t xml:space="preserve">2. </w:t>
      </w:r>
      <w:r>
        <w:rPr>
          <w:b/>
          <w:bCs/>
          <w:sz w:val="22"/>
          <w:szCs w:val="22"/>
        </w:rPr>
        <w:t xml:space="preserve">¿Por qué un contenedor arranca más rápido que una máquina virtual?</w:t>
      </w:r>
    </w:p>
    <w:p>
      <w:pPr>
        <w:spacing w:after="40" w:before="120"/>
      </w:pPr>
      <w:r>
        <w:rPr>
          <w:b/>
          <w:bCs/>
          <w:color w:val="1D4ED8"/>
          <w:sz w:val="22"/>
          <w:szCs w:val="22"/>
        </w:rPr>
        <w:t xml:space="preserve">3. </w:t>
      </w:r>
      <w:r>
        <w:rPr>
          <w:b/>
          <w:bCs/>
          <w:sz w:val="22"/>
          <w:szCs w:val="22"/>
        </w:rPr>
        <w:t xml:space="preserve">Nombrá las cinco características esenciales de la nube según el NIST.</w:t>
      </w:r>
    </w:p>
    <w:p>
      <w:pPr>
        <w:spacing w:after="40" w:before="120"/>
      </w:pPr>
      <w:r>
        <w:rPr>
          <w:b/>
          <w:bCs/>
          <w:color w:val="1D4ED8"/>
          <w:sz w:val="22"/>
          <w:szCs w:val="22"/>
        </w:rPr>
        <w:t xml:space="preserve">4. </w:t>
      </w:r>
      <w:r>
        <w:rPr>
          <w:b/>
          <w:bCs/>
          <w:sz w:val="22"/>
          <w:szCs w:val="22"/>
        </w:rPr>
        <w:t xml:space="preserve">¿Qué modelo de despliegue combina recursos propios con un proveedor público?</w:t>
      </w:r>
    </w:p>
    <w:p>
      <w:pPr>
        <w:spacing w:after="40" w:before="120"/>
      </w:pPr>
      <w:r>
        <w:rPr>
          <w:b/>
          <w:bCs/>
          <w:color w:val="1D4ED8"/>
          <w:sz w:val="22"/>
          <w:szCs w:val="22"/>
        </w:rPr>
        <w:t xml:space="preserve">5. </w:t>
      </w:r>
      <w:r>
        <w:rPr>
          <w:b/>
          <w:bCs/>
          <w:sz w:val="22"/>
          <w:szCs w:val="22"/>
        </w:rPr>
        <w:t xml:space="preserve">En IaaS, ¿quién aplica los parches del sistema operativo?</w:t>
      </w:r>
    </w:p>
    <w:p>
      <w:pPr>
        <w:spacing w:after="40" w:before="120"/>
      </w:pPr>
      <w:r>
        <w:rPr>
          <w:b/>
          <w:bCs/>
          <w:color w:val="1D4ED8"/>
          <w:sz w:val="22"/>
          <w:szCs w:val="22"/>
        </w:rPr>
        <w:t xml:space="preserve">6. </w:t>
      </w:r>
      <w:r>
        <w:rPr>
          <w:b/>
          <w:bCs/>
          <w:sz w:val="22"/>
          <w:szCs w:val="22"/>
        </w:rPr>
        <w:t xml:space="preserve">¿Cuáles son las seis fases del ciclo de vida de los datos?</w:t>
      </w:r>
    </w:p>
    <w:p>
      <w:pPr>
        <w:spacing w:after="40" w:before="120"/>
      </w:pPr>
      <w:r>
        <w:rPr>
          <w:b/>
          <w:bCs/>
          <w:color w:val="1D4ED8"/>
          <w:sz w:val="22"/>
          <w:szCs w:val="22"/>
        </w:rPr>
        <w:t xml:space="preserve">7. </w:t>
      </w:r>
      <w:r>
        <w:rPr>
          <w:b/>
          <w:bCs/>
          <w:sz w:val="22"/>
          <w:szCs w:val="22"/>
        </w:rPr>
        <w:t xml:space="preserve">¿Qué diferencia hay entre el cifrado simétrico y el hash?</w:t>
      </w:r>
    </w:p>
    <w:p>
      <w:pPr>
        <w:spacing w:after="40" w:before="120"/>
      </w:pPr>
      <w:r>
        <w:rPr>
          <w:b/>
          <w:bCs/>
          <w:color w:val="1D4ED8"/>
          <w:sz w:val="22"/>
          <w:szCs w:val="22"/>
        </w:rPr>
        <w:t xml:space="preserve">8. </w:t>
      </w:r>
      <w:r>
        <w:rPr>
          <w:b/>
          <w:bCs/>
          <w:sz w:val="22"/>
          <w:szCs w:val="22"/>
        </w:rPr>
        <w:t xml:space="preserve">¿Cómo se calcula el riesgo?</w:t>
      </w:r>
    </w:p>
    <w:p>
      <w:pPr>
        <w:spacing w:after="40" w:before="120"/>
      </w:pPr>
      <w:r>
        <w:rPr>
          <w:b/>
          <w:bCs/>
          <w:color w:val="1D4ED8"/>
          <w:sz w:val="22"/>
          <w:szCs w:val="22"/>
        </w:rPr>
        <w:t xml:space="preserve">9. </w:t>
      </w:r>
      <w:r>
        <w:rPr>
          <w:b/>
          <w:bCs/>
          <w:sz w:val="22"/>
          <w:szCs w:val="22"/>
        </w:rPr>
        <w:t xml:space="preserve">¿Qué ley protege los datos personales en Costa Rica y quién la supervisa?</w:t>
      </w:r>
    </w:p>
    <w:p>
      <w:pPr>
        <w:spacing w:after="40" w:before="120"/>
      </w:pPr>
      <w:r>
        <w:rPr>
          <w:b/>
          <w:bCs/>
          <w:color w:val="1D4ED8"/>
          <w:sz w:val="22"/>
          <w:szCs w:val="22"/>
        </w:rPr>
        <w:t xml:space="preserve">10. </w:t>
      </w:r>
      <w:r>
        <w:rPr>
          <w:b/>
          <w:bCs/>
          <w:sz w:val="22"/>
          <w:szCs w:val="22"/>
        </w:rPr>
        <w:t xml:space="preserve">¿Qué se hace en la fase de contención de un incidente?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Respuestas</w:t>
      </w:r>
    </w:p>
    <w:p>
      <w:pPr>
        <w:spacing w:after="80" w:before="0"/>
      </w:pPr>
      <w:r>
        <w:rPr>
          <w:b/>
          <w:bCs/>
          <w:color w:val="1D4ED8"/>
          <w:sz w:val="22"/>
          <w:szCs w:val="22"/>
        </w:rPr>
        <w:t xml:space="preserve">1. </w:t>
      </w:r>
      <w:r>
        <w:rPr>
          <w:sz w:val="22"/>
          <w:szCs w:val="22"/>
        </w:rPr>
        <w:t xml:space="preserve">El tipo 1 se instala directamente sobre el hardware (ESXi, Hyper-V, Xen); el tipo 2 sobre un sistema operativo (VirtualBox).</w:t>
      </w:r>
    </w:p>
    <w:p>
      <w:pPr>
        <w:spacing w:after="80" w:before="0"/>
      </w:pPr>
      <w:r>
        <w:rPr>
          <w:b/>
          <w:bCs/>
          <w:color w:val="1D4ED8"/>
          <w:sz w:val="22"/>
          <w:szCs w:val="22"/>
        </w:rPr>
        <w:t xml:space="preserve">2. </w:t>
      </w:r>
      <w:r>
        <w:rPr>
          <w:sz w:val="22"/>
          <w:szCs w:val="22"/>
        </w:rPr>
        <w:t xml:space="preserve">Porque no carga un sistema operativo completo: comparte el kernel del anfitrión.</w:t>
      </w:r>
    </w:p>
    <w:p>
      <w:pPr>
        <w:spacing w:after="80" w:before="0"/>
      </w:pPr>
      <w:r>
        <w:rPr>
          <w:b/>
          <w:bCs/>
          <w:color w:val="1D4ED8"/>
          <w:sz w:val="22"/>
          <w:szCs w:val="22"/>
        </w:rPr>
        <w:t xml:space="preserve">3. </w:t>
      </w:r>
      <w:r>
        <w:rPr>
          <w:sz w:val="22"/>
          <w:szCs w:val="22"/>
        </w:rPr>
        <w:t xml:space="preserve">Autoservicio bajo demanda, amplio acceso a la red, agrupación de recursos, elasticidad rápida y servicio medido.</w:t>
      </w:r>
    </w:p>
    <w:p>
      <w:pPr>
        <w:spacing w:after="80" w:before="0"/>
      </w:pPr>
      <w:r>
        <w:rPr>
          <w:b/>
          <w:bCs/>
          <w:color w:val="1D4ED8"/>
          <w:sz w:val="22"/>
          <w:szCs w:val="22"/>
        </w:rPr>
        <w:t xml:space="preserve">4. </w:t>
      </w:r>
      <w:r>
        <w:rPr>
          <w:sz w:val="22"/>
          <w:szCs w:val="22"/>
        </w:rPr>
        <w:t xml:space="preserve">La nube híbrida.</w:t>
      </w:r>
    </w:p>
    <w:p>
      <w:pPr>
        <w:spacing w:after="80" w:before="0"/>
      </w:pPr>
      <w:r>
        <w:rPr>
          <w:b/>
          <w:bCs/>
          <w:color w:val="1D4ED8"/>
          <w:sz w:val="22"/>
          <w:szCs w:val="22"/>
        </w:rPr>
        <w:t xml:space="preserve">5. </w:t>
      </w:r>
      <w:r>
        <w:rPr>
          <w:sz w:val="22"/>
          <w:szCs w:val="22"/>
        </w:rPr>
        <w:t xml:space="preserve">El cliente.</w:t>
      </w:r>
    </w:p>
    <w:p>
      <w:pPr>
        <w:spacing w:after="80" w:before="0"/>
      </w:pPr>
      <w:r>
        <w:rPr>
          <w:b/>
          <w:bCs/>
          <w:color w:val="1D4ED8"/>
          <w:sz w:val="22"/>
          <w:szCs w:val="22"/>
        </w:rPr>
        <w:t xml:space="preserve">6. </w:t>
      </w:r>
      <w:r>
        <w:rPr>
          <w:sz w:val="22"/>
          <w:szCs w:val="22"/>
        </w:rPr>
        <w:t xml:space="preserve">Crear, almacenar, usar, compartir, archivar y destruir.</w:t>
      </w:r>
    </w:p>
    <w:p>
      <w:pPr>
        <w:spacing w:after="80" w:before="0"/>
      </w:pPr>
      <w:r>
        <w:rPr>
          <w:b/>
          <w:bCs/>
          <w:color w:val="1D4ED8"/>
          <w:sz w:val="22"/>
          <w:szCs w:val="22"/>
        </w:rPr>
        <w:t xml:space="preserve">7. </w:t>
      </w:r>
      <w:r>
        <w:rPr>
          <w:sz w:val="22"/>
          <w:szCs w:val="22"/>
        </w:rPr>
        <w:t xml:space="preserve">El simétrico usa una llave y se puede descifrar; el hash crea una huella que no se puede revertir.</w:t>
      </w:r>
    </w:p>
    <w:p>
      <w:pPr>
        <w:spacing w:after="80" w:before="0"/>
      </w:pPr>
      <w:r>
        <w:rPr>
          <w:b/>
          <w:bCs/>
          <w:color w:val="1D4ED8"/>
          <w:sz w:val="22"/>
          <w:szCs w:val="22"/>
        </w:rPr>
        <w:t xml:space="preserve">8. </w:t>
      </w:r>
      <w:r>
        <w:rPr>
          <w:sz w:val="22"/>
          <w:szCs w:val="22"/>
        </w:rPr>
        <w:t xml:space="preserve">Riesgo = probabilidad × impacto.</w:t>
      </w:r>
    </w:p>
    <w:p>
      <w:pPr>
        <w:spacing w:after="80" w:before="0"/>
      </w:pPr>
      <w:r>
        <w:rPr>
          <w:b/>
          <w:bCs/>
          <w:color w:val="1D4ED8"/>
          <w:sz w:val="22"/>
          <w:szCs w:val="22"/>
        </w:rPr>
        <w:t xml:space="preserve">9. </w:t>
      </w:r>
      <w:r>
        <w:rPr>
          <w:sz w:val="22"/>
          <w:szCs w:val="22"/>
        </w:rPr>
        <w:t xml:space="preserve">La Ley 8968, supervisada por la PRODHAB.</w:t>
      </w:r>
    </w:p>
    <w:p>
      <w:pPr>
        <w:spacing w:after="80" w:before="0"/>
      </w:pPr>
      <w:r>
        <w:rPr>
          <w:b/>
          <w:bCs/>
          <w:color w:val="1D4ED8"/>
          <w:sz w:val="22"/>
          <w:szCs w:val="22"/>
        </w:rPr>
        <w:t xml:space="preserve">10. </w:t>
      </w:r>
      <w:r>
        <w:rPr>
          <w:sz w:val="22"/>
          <w:szCs w:val="22"/>
        </w:rPr>
        <w:t xml:space="preserve">Limitar el daño: por ejemplo, revocar llaves robadas y aislar la máquina afectada.</w:t>
      </w:r>
    </w:p>
    <w:p>
      <w:pPr>
        <w:pStyle w:val="Heading1"/>
        <w:pageBreakBefore/>
        <w:spacing w:after="160"/>
      </w:pPr>
      <w:r>
        <w:rPr>
          <w:rFonts w:ascii="Arial" w:cs="Arial" w:eastAsia="Arial" w:hAnsi="Arial"/>
          <w:b/>
          <w:bCs/>
          <w:color w:val="14213D"/>
          <w:sz w:val="34"/>
          <w:szCs w:val="34"/>
        </w:rPr>
        <w:t xml:space="preserve">Glosario</w:t>
      </w:r>
    </w:p>
    <w:p>
      <w:pPr>
        <w:spacing w:after="80" w:before="0"/>
      </w:pPr>
      <w:r>
        <w:rPr>
          <w:b/>
          <w:bCs/>
          <w:sz w:val="22"/>
          <w:szCs w:val="22"/>
        </w:rPr>
        <w:t xml:space="preserve">Abstracción (RA2): </w:t>
      </w:r>
      <w:r>
        <w:rPr>
          <w:sz w:val="22"/>
          <w:szCs w:val="22"/>
        </w:rPr>
        <w:t xml:space="preserve">Ocultar la complejidad del hardware físico y presentar al usuario recursos lógicos simples, como una máquina virtual.</w:t>
      </w:r>
    </w:p>
    <w:p>
      <w:pPr>
        <w:spacing w:after="80" w:before="0"/>
      </w:pPr>
      <w:r>
        <w:rPr>
          <w:b/>
          <w:bCs/>
          <w:sz w:val="22"/>
          <w:szCs w:val="22"/>
        </w:rPr>
        <w:t xml:space="preserve">AES (RA2): </w:t>
      </w:r>
      <w:r>
        <w:rPr>
          <w:sz w:val="22"/>
          <w:szCs w:val="22"/>
        </w:rPr>
        <w:t xml:space="preserve">Algoritmo de cifrado simétrico muy usado para proteger datos en reposo, por ejemplo AES-256.</w:t>
      </w:r>
    </w:p>
    <w:p>
      <w:pPr>
        <w:spacing w:after="80" w:before="0"/>
      </w:pPr>
      <w:r>
        <w:rPr>
          <w:b/>
          <w:bCs/>
          <w:sz w:val="22"/>
          <w:szCs w:val="22"/>
        </w:rPr>
        <w:t xml:space="preserve">Agrupación de recursos (RA1): </w:t>
      </w:r>
      <w:r>
        <w:rPr>
          <w:sz w:val="22"/>
          <w:szCs w:val="22"/>
        </w:rPr>
        <w:t xml:space="preserve">Característica de la nube en la que los recursos del proveedor se comparten entre muchos clientes.</w:t>
      </w:r>
    </w:p>
    <w:p>
      <w:pPr>
        <w:spacing w:after="80" w:before="0"/>
      </w:pPr>
      <w:r>
        <w:rPr>
          <w:b/>
          <w:bCs/>
          <w:sz w:val="22"/>
          <w:szCs w:val="22"/>
        </w:rPr>
        <w:t xml:space="preserve">Amenaza (RA3): </w:t>
      </w:r>
      <w:r>
        <w:rPr>
          <w:sz w:val="22"/>
          <w:szCs w:val="22"/>
        </w:rPr>
        <w:t xml:space="preserve">Evento o actor que puede causar daño: un atacante, un malware, un error humano o un desastre.</w:t>
      </w:r>
    </w:p>
    <w:p>
      <w:pPr>
        <w:spacing w:after="80" w:before="0"/>
      </w:pPr>
      <w:r>
        <w:rPr>
          <w:b/>
          <w:bCs/>
          <w:sz w:val="22"/>
          <w:szCs w:val="22"/>
        </w:rPr>
        <w:t xml:space="preserve">API (RA1): </w:t>
      </w:r>
      <w:r>
        <w:rPr>
          <w:sz w:val="22"/>
          <w:szCs w:val="22"/>
        </w:rPr>
        <w:t xml:space="preserve">Interfaz de programación que permite que dos programas se comuniquen; en la nube casi todo se controla con APIs.</w:t>
      </w:r>
    </w:p>
    <w:p>
      <w:pPr>
        <w:spacing w:after="80" w:before="0"/>
      </w:pPr>
      <w:r>
        <w:rPr>
          <w:b/>
          <w:bCs/>
          <w:sz w:val="22"/>
          <w:szCs w:val="22"/>
        </w:rPr>
        <w:t xml:space="preserve">Autoservicio bajo demanda (RA1): </w:t>
      </w:r>
      <w:r>
        <w:rPr>
          <w:sz w:val="22"/>
          <w:szCs w:val="22"/>
        </w:rPr>
        <w:t xml:space="preserve">Característica de la nube en la que el cliente obtiene recursos sin intervención del proveedor.</w:t>
      </w:r>
    </w:p>
    <w:p>
      <w:pPr>
        <w:spacing w:after="80" w:before="0"/>
      </w:pPr>
      <w:r>
        <w:rPr>
          <w:b/>
          <w:bCs/>
          <w:sz w:val="22"/>
          <w:szCs w:val="22"/>
        </w:rPr>
        <w:t xml:space="preserve">BYOK (RA2): </w:t>
      </w:r>
      <w:r>
        <w:rPr>
          <w:sz w:val="22"/>
          <w:szCs w:val="22"/>
        </w:rPr>
        <w:t xml:space="preserve">Bring Your Own Key: el cliente genera su propia llave de cifrado y la carga al proveedor.</w:t>
      </w:r>
    </w:p>
    <w:p>
      <w:pPr>
        <w:spacing w:after="80" w:before="0"/>
      </w:pPr>
      <w:r>
        <w:rPr>
          <w:b/>
          <w:bCs/>
          <w:sz w:val="22"/>
          <w:szCs w:val="22"/>
        </w:rPr>
        <w:t xml:space="preserve">CASB (RA3): </w:t>
      </w:r>
      <w:r>
        <w:rPr>
          <w:sz w:val="22"/>
          <w:szCs w:val="22"/>
        </w:rPr>
        <w:t xml:space="preserve">Cloud Access Security Broker: herramienta entre usuarios y aplicaciones en la nube que aplica políticas de seguridad.</w:t>
      </w:r>
    </w:p>
    <w:p>
      <w:pPr>
        <w:spacing w:after="80" w:before="0"/>
      </w:pPr>
      <w:r>
        <w:rPr>
          <w:b/>
          <w:bCs/>
          <w:sz w:val="22"/>
          <w:szCs w:val="22"/>
        </w:rPr>
        <w:t xml:space="preserve">Ciclo de vida de los datos (RA2): </w:t>
      </w:r>
      <w:r>
        <w:rPr>
          <w:sz w:val="22"/>
          <w:szCs w:val="22"/>
        </w:rPr>
        <w:t xml:space="preserve">Fases por las que pasa un dato: crear, almacenar, usar, compartir, archivar y destruir.</w:t>
      </w:r>
    </w:p>
    <w:p>
      <w:pPr>
        <w:spacing w:after="80" w:before="0"/>
      </w:pPr>
      <w:r>
        <w:rPr>
          <w:b/>
          <w:bCs/>
          <w:sz w:val="22"/>
          <w:szCs w:val="22"/>
        </w:rPr>
        <w:t xml:space="preserve">Cifrado (RA2): </w:t>
      </w:r>
      <w:r>
        <w:rPr>
          <w:sz w:val="22"/>
          <w:szCs w:val="22"/>
        </w:rPr>
        <w:t xml:space="preserve">Transformar información legible en ilegible mediante un algoritmo y una llave.</w:t>
      </w:r>
    </w:p>
    <w:p>
      <w:pPr>
        <w:spacing w:after="80" w:before="0"/>
      </w:pPr>
      <w:r>
        <w:rPr>
          <w:b/>
          <w:bCs/>
          <w:sz w:val="22"/>
          <w:szCs w:val="22"/>
        </w:rPr>
        <w:t xml:space="preserve">Cifrado asimétrico (RA2): </w:t>
      </w:r>
      <w:r>
        <w:rPr>
          <w:sz w:val="22"/>
          <w:szCs w:val="22"/>
        </w:rPr>
        <w:t xml:space="preserve">Cifrado que usa un par de llaves: pública para cifrar y privada para descifrar, como RSA o ECC.</w:t>
      </w:r>
    </w:p>
    <w:p>
      <w:pPr>
        <w:spacing w:after="80" w:before="0"/>
      </w:pPr>
      <w:r>
        <w:rPr>
          <w:b/>
          <w:bCs/>
          <w:sz w:val="22"/>
          <w:szCs w:val="22"/>
        </w:rPr>
        <w:t xml:space="preserve">Cifrado simétrico (RA2): </w:t>
      </w:r>
      <w:r>
        <w:rPr>
          <w:sz w:val="22"/>
          <w:szCs w:val="22"/>
        </w:rPr>
        <w:t xml:space="preserve">Cifrado que usa una sola llave para cifrar y descifrar; es muy rápido.</w:t>
      </w:r>
    </w:p>
    <w:p>
      <w:pPr>
        <w:spacing w:after="80" w:before="0"/>
      </w:pPr>
      <w:r>
        <w:rPr>
          <w:b/>
          <w:bCs/>
          <w:sz w:val="22"/>
          <w:szCs w:val="22"/>
        </w:rPr>
        <w:t xml:space="preserve">Cloud broker (RA3): </w:t>
      </w:r>
      <w:r>
        <w:rPr>
          <w:sz w:val="22"/>
          <w:szCs w:val="22"/>
        </w:rPr>
        <w:t xml:space="preserve">Intermediario entre el cliente y uno o varios proveedores que ayuda a elegir, integrar y asegurar servicios.</w:t>
      </w:r>
    </w:p>
    <w:p>
      <w:pPr>
        <w:spacing w:after="80" w:before="0"/>
      </w:pPr>
      <w:r>
        <w:rPr>
          <w:b/>
          <w:bCs/>
          <w:sz w:val="22"/>
          <w:szCs w:val="22"/>
        </w:rPr>
        <w:t xml:space="preserve">Cloud First (RA2): </w:t>
      </w:r>
      <w:r>
        <w:rPr>
          <w:sz w:val="22"/>
          <w:szCs w:val="22"/>
        </w:rPr>
        <w:t xml:space="preserve">Estrategia en la que toda solución nueva se evalúa primero para implementarse en la nube.</w:t>
      </w:r>
    </w:p>
    <w:p>
      <w:pPr>
        <w:spacing w:after="80" w:before="0"/>
      </w:pPr>
      <w:r>
        <w:rPr>
          <w:b/>
          <w:bCs/>
          <w:sz w:val="22"/>
          <w:szCs w:val="22"/>
        </w:rPr>
        <w:t xml:space="preserve">Clúster (RA1): </w:t>
      </w:r>
      <w:r>
        <w:rPr>
          <w:sz w:val="22"/>
          <w:szCs w:val="22"/>
        </w:rPr>
        <w:t xml:space="preserve">Grupo de computadoras conectadas que trabajan como una sola para dar más potencia o disponibilidad.</w:t>
      </w:r>
    </w:p>
    <w:p>
      <w:pPr>
        <w:spacing w:after="80" w:before="0"/>
      </w:pPr>
      <w:r>
        <w:rPr>
          <w:b/>
          <w:bCs/>
          <w:sz w:val="22"/>
          <w:szCs w:val="22"/>
        </w:rPr>
        <w:t xml:space="preserve">Computación en la nube (RA1): </w:t>
      </w:r>
      <w:r>
        <w:rPr>
          <w:sz w:val="22"/>
          <w:szCs w:val="22"/>
        </w:rPr>
        <w:t xml:space="preserve">Modelo para usar por Internet y bajo demanda recursos informáticos de un proveedor, pagando por consumo.</w:t>
      </w:r>
    </w:p>
    <w:p>
      <w:pPr>
        <w:spacing w:after="80" w:before="0"/>
      </w:pPr>
      <w:r>
        <w:rPr>
          <w:b/>
          <w:bCs/>
          <w:sz w:val="22"/>
          <w:szCs w:val="22"/>
        </w:rPr>
        <w:t xml:space="preserve">Contenedor (RA1): </w:t>
      </w:r>
      <w:r>
        <w:rPr>
          <w:sz w:val="22"/>
          <w:szCs w:val="22"/>
        </w:rPr>
        <w:t xml:space="preserve">Paquete liviano con una aplicación y sus dependencias que comparte el kernel del anfitrión, como Docker.</w:t>
      </w:r>
    </w:p>
    <w:p>
      <w:pPr>
        <w:spacing w:after="80" w:before="0"/>
      </w:pPr>
      <w:r>
        <w:rPr>
          <w:b/>
          <w:bCs/>
          <w:sz w:val="22"/>
          <w:szCs w:val="22"/>
        </w:rPr>
        <w:t xml:space="preserve">CPD (RA1): </w:t>
      </w:r>
      <w:r>
        <w:rPr>
          <w:sz w:val="22"/>
          <w:szCs w:val="22"/>
        </w:rPr>
        <w:t xml:space="preserve">Centro de Procesamiento de Datos: instalación que concentra servidores, almacenamiento y equipos de red.</w:t>
      </w:r>
    </w:p>
    <w:p>
      <w:pPr>
        <w:spacing w:after="80" w:before="0"/>
      </w:pPr>
      <w:r>
        <w:rPr>
          <w:b/>
          <w:bCs/>
          <w:sz w:val="22"/>
          <w:szCs w:val="22"/>
        </w:rPr>
        <w:t xml:space="preserve">Credenciales de administración (RA2): </w:t>
      </w:r>
      <w:r>
        <w:rPr>
          <w:sz w:val="22"/>
          <w:szCs w:val="22"/>
        </w:rPr>
        <w:t xml:space="preserve">Cuentas y llaves con permisos altos que deben protegerse con MFA y mínimo privilegio.</w:t>
      </w:r>
    </w:p>
    <w:p>
      <w:pPr>
        <w:spacing w:after="80" w:before="0"/>
      </w:pPr>
      <w:r>
        <w:rPr>
          <w:b/>
          <w:bCs/>
          <w:sz w:val="22"/>
          <w:szCs w:val="22"/>
        </w:rPr>
        <w:t xml:space="preserve">CRM (RA1): </w:t>
      </w:r>
      <w:r>
        <w:rPr>
          <w:sz w:val="22"/>
          <w:szCs w:val="22"/>
        </w:rPr>
        <w:t xml:space="preserve">Software para gestionar la relación con los clientes; suele ofrecerse como SaaS.</w:t>
      </w:r>
    </w:p>
    <w:p>
      <w:pPr>
        <w:spacing w:after="80" w:before="0"/>
      </w:pPr>
      <w:r>
        <w:rPr>
          <w:b/>
          <w:bCs/>
          <w:sz w:val="22"/>
          <w:szCs w:val="22"/>
        </w:rPr>
        <w:t xml:space="preserve">CSIRT (RA3): </w:t>
      </w:r>
      <w:r>
        <w:rPr>
          <w:sz w:val="22"/>
          <w:szCs w:val="22"/>
        </w:rPr>
        <w:t xml:space="preserve">Equipo de respuesta a incidentes de seguridad; en Costa Rica existe el CSIRT-CR del MICITT.</w:t>
      </w:r>
    </w:p>
    <w:p>
      <w:pPr>
        <w:spacing w:after="80" w:before="0"/>
      </w:pPr>
      <w:r>
        <w:rPr>
          <w:b/>
          <w:bCs/>
          <w:sz w:val="22"/>
          <w:szCs w:val="22"/>
        </w:rPr>
        <w:t xml:space="preserve">Data center (RA1): </w:t>
      </w:r>
      <w:r>
        <w:rPr>
          <w:sz w:val="22"/>
          <w:szCs w:val="22"/>
        </w:rPr>
        <w:t xml:space="preserve">Centro de datos; término en inglés equivalente a CPD.</w:t>
      </w:r>
    </w:p>
    <w:p>
      <w:pPr>
        <w:spacing w:after="80" w:before="0"/>
      </w:pPr>
      <w:r>
        <w:rPr>
          <w:b/>
          <w:bCs/>
          <w:sz w:val="22"/>
          <w:szCs w:val="22"/>
        </w:rPr>
        <w:t xml:space="preserve">DDoS (RA3): </w:t>
      </w:r>
      <w:r>
        <w:rPr>
          <w:sz w:val="22"/>
          <w:szCs w:val="22"/>
        </w:rPr>
        <w:t xml:space="preserve">Ataque de denegación de servicio distribuido que satura un servicio para dejarlo fuera de línea.</w:t>
      </w:r>
    </w:p>
    <w:p>
      <w:pPr>
        <w:spacing w:after="80" w:before="0"/>
      </w:pPr>
      <w:r>
        <w:rPr>
          <w:b/>
          <w:bCs/>
          <w:sz w:val="22"/>
          <w:szCs w:val="22"/>
        </w:rPr>
        <w:t xml:space="preserve">Destrucción criptográfica (RA2): </w:t>
      </w:r>
      <w:r>
        <w:rPr>
          <w:sz w:val="22"/>
          <w:szCs w:val="22"/>
        </w:rPr>
        <w:t xml:space="preserve">Eliminar la llave de cifrado para que los datos cifrados queden inservibles.</w:t>
      </w:r>
    </w:p>
    <w:p>
      <w:pPr>
        <w:spacing w:after="80" w:before="0"/>
      </w:pPr>
      <w:r>
        <w:rPr>
          <w:b/>
          <w:bCs/>
          <w:sz w:val="22"/>
          <w:szCs w:val="22"/>
        </w:rPr>
        <w:t xml:space="preserve">DLP (RA2): </w:t>
      </w:r>
      <w:r>
        <w:rPr>
          <w:sz w:val="22"/>
          <w:szCs w:val="22"/>
        </w:rPr>
        <w:t xml:space="preserve">Prevención de fuga de datos: controles que evitan que información sensible salga sin autorización.</w:t>
      </w:r>
    </w:p>
    <w:p>
      <w:pPr>
        <w:spacing w:after="80" w:before="0"/>
      </w:pPr>
      <w:r>
        <w:rPr>
          <w:b/>
          <w:bCs/>
          <w:sz w:val="22"/>
          <w:szCs w:val="22"/>
        </w:rPr>
        <w:t xml:space="preserve">Elasticidad (RA1): </w:t>
      </w:r>
      <w:r>
        <w:rPr>
          <w:sz w:val="22"/>
          <w:szCs w:val="22"/>
        </w:rPr>
        <w:t xml:space="preserve">Capacidad de aumentar o reducir recursos automáticamente según la demanda.</w:t>
      </w:r>
    </w:p>
    <w:p>
      <w:pPr>
        <w:spacing w:after="80" w:before="0"/>
      </w:pPr>
      <w:r>
        <w:rPr>
          <w:b/>
          <w:bCs/>
          <w:sz w:val="22"/>
          <w:szCs w:val="22"/>
        </w:rPr>
        <w:t xml:space="preserve">Escalabilidad (RA2): </w:t>
      </w:r>
      <w:r>
        <w:rPr>
          <w:sz w:val="22"/>
          <w:szCs w:val="22"/>
        </w:rPr>
        <w:t xml:space="preserve">Capacidad de crecer en recursos: vertical (más potencia) u horizontal (más servidores).</w:t>
      </w:r>
    </w:p>
    <w:p>
      <w:pPr>
        <w:spacing w:after="80" w:before="0"/>
      </w:pPr>
      <w:r>
        <w:rPr>
          <w:b/>
          <w:bCs/>
          <w:sz w:val="22"/>
          <w:szCs w:val="22"/>
        </w:rPr>
        <w:t xml:space="preserve">Gobernanza de datos (RA3): </w:t>
      </w:r>
      <w:r>
        <w:rPr>
          <w:sz w:val="22"/>
          <w:szCs w:val="22"/>
        </w:rPr>
        <w:t xml:space="preserve">Políticas, roles y procesos que definen cómo se gestionan, clasifican, conservan y eliminan los datos.</w:t>
      </w:r>
    </w:p>
    <w:p>
      <w:pPr>
        <w:spacing w:after="80" w:before="0"/>
      </w:pPr>
      <w:r>
        <w:rPr>
          <w:b/>
          <w:bCs/>
          <w:sz w:val="22"/>
          <w:szCs w:val="22"/>
        </w:rPr>
        <w:t xml:space="preserve">Hash (RA2): </w:t>
      </w:r>
      <w:r>
        <w:rPr>
          <w:sz w:val="22"/>
          <w:szCs w:val="22"/>
        </w:rPr>
        <w:t xml:space="preserve">Huella única de un dato que no se puede revertir; se usa para contraseñas e integridad, como SHA-256.</w:t>
      </w:r>
    </w:p>
    <w:p>
      <w:pPr>
        <w:spacing w:after="80" w:before="0"/>
      </w:pPr>
      <w:r>
        <w:rPr>
          <w:b/>
          <w:bCs/>
          <w:sz w:val="22"/>
          <w:szCs w:val="22"/>
        </w:rPr>
        <w:t xml:space="preserve">HDDC (RA2): </w:t>
      </w:r>
      <w:r>
        <w:rPr>
          <w:sz w:val="22"/>
          <w:szCs w:val="22"/>
        </w:rPr>
        <w:t xml:space="preserve">Centro de datos definido por hardware, donde cada función depende de equipos físicos específicos.</w:t>
      </w:r>
    </w:p>
    <w:p>
      <w:pPr>
        <w:spacing w:after="80" w:before="0"/>
      </w:pPr>
      <w:r>
        <w:rPr>
          <w:b/>
          <w:bCs/>
          <w:sz w:val="22"/>
          <w:szCs w:val="22"/>
        </w:rPr>
        <w:t xml:space="preserve">Hiperconvergente (RA2): </w:t>
      </w:r>
      <w:r>
        <w:rPr>
          <w:sz w:val="22"/>
          <w:szCs w:val="22"/>
        </w:rPr>
        <w:t xml:space="preserve">Sistema que integra cómputo, almacenamiento y red virtualizados en un mismo equipo con una sola consola.</w:t>
      </w:r>
    </w:p>
    <w:p>
      <w:pPr>
        <w:spacing w:after="80" w:before="0"/>
      </w:pPr>
      <w:r>
        <w:rPr>
          <w:b/>
          <w:bCs/>
          <w:sz w:val="22"/>
          <w:szCs w:val="22"/>
        </w:rPr>
        <w:t xml:space="preserve">Hipervisor (RA1): </w:t>
      </w:r>
      <w:r>
        <w:rPr>
          <w:sz w:val="22"/>
          <w:szCs w:val="22"/>
        </w:rPr>
        <w:t xml:space="preserve">Software que crea y administra máquinas virtuales repartiendo los recursos físicos.</w:t>
      </w:r>
    </w:p>
    <w:p>
      <w:pPr>
        <w:spacing w:after="80" w:before="0"/>
      </w:pPr>
      <w:r>
        <w:rPr>
          <w:b/>
          <w:bCs/>
          <w:sz w:val="22"/>
          <w:szCs w:val="22"/>
        </w:rPr>
        <w:t xml:space="preserve">Hipervisor tipo 1 (RA1): </w:t>
      </w:r>
      <w:r>
        <w:rPr>
          <w:sz w:val="22"/>
          <w:szCs w:val="22"/>
        </w:rPr>
        <w:t xml:space="preserve">Hipervisor nativo que se instala sobre el hardware, como VMware ESXi, Hyper-V o Xen.</w:t>
      </w:r>
    </w:p>
    <w:p>
      <w:pPr>
        <w:spacing w:after="80" w:before="0"/>
      </w:pPr>
      <w:r>
        <w:rPr>
          <w:b/>
          <w:bCs/>
          <w:sz w:val="22"/>
          <w:szCs w:val="22"/>
        </w:rPr>
        <w:t xml:space="preserve">Hipervisor tipo 2 (RA1): </w:t>
      </w:r>
      <w:r>
        <w:rPr>
          <w:sz w:val="22"/>
          <w:szCs w:val="22"/>
        </w:rPr>
        <w:t xml:space="preserve">Hipervisor alojado que se instala sobre un sistema operativo, como VirtualBox.</w:t>
      </w:r>
    </w:p>
    <w:p>
      <w:pPr>
        <w:spacing w:after="80" w:before="0"/>
      </w:pPr>
      <w:r>
        <w:rPr>
          <w:b/>
          <w:bCs/>
          <w:sz w:val="22"/>
          <w:szCs w:val="22"/>
        </w:rPr>
        <w:t xml:space="preserve">HSM (RA2): </w:t>
      </w:r>
      <w:r>
        <w:rPr>
          <w:sz w:val="22"/>
          <w:szCs w:val="22"/>
        </w:rPr>
        <w:t xml:space="preserve">Módulo de seguridad de hardware a prueba de manipulación que protege llaves de cifrado.</w:t>
      </w:r>
    </w:p>
    <w:p>
      <w:pPr>
        <w:spacing w:after="80" w:before="0"/>
      </w:pPr>
      <w:r>
        <w:rPr>
          <w:b/>
          <w:bCs/>
          <w:sz w:val="22"/>
          <w:szCs w:val="22"/>
        </w:rPr>
        <w:t xml:space="preserve">IaaS (RA1): </w:t>
      </w:r>
      <w:r>
        <w:rPr>
          <w:sz w:val="22"/>
          <w:szCs w:val="22"/>
        </w:rPr>
        <w:t xml:space="preserve">Infraestructura como servicio: se alquilan servidores virtuales, redes y almacenamiento.</w:t>
      </w:r>
    </w:p>
    <w:p>
      <w:pPr>
        <w:spacing w:after="80" w:before="0"/>
      </w:pPr>
      <w:r>
        <w:rPr>
          <w:b/>
          <w:bCs/>
          <w:sz w:val="22"/>
          <w:szCs w:val="22"/>
        </w:rPr>
        <w:t xml:space="preserve">IAM (RA3): </w:t>
      </w:r>
      <w:r>
        <w:rPr>
          <w:sz w:val="22"/>
          <w:szCs w:val="22"/>
        </w:rPr>
        <w:t xml:space="preserve">Gestión de identidades y accesos: quién es cada usuario y qué puede hacer.</w:t>
      </w:r>
    </w:p>
    <w:p>
      <w:pPr>
        <w:spacing w:after="80" w:before="0"/>
      </w:pPr>
      <w:r>
        <w:rPr>
          <w:b/>
          <w:bCs/>
          <w:sz w:val="22"/>
          <w:szCs w:val="22"/>
        </w:rPr>
        <w:t xml:space="preserve">Identidad federada (RA3): </w:t>
      </w:r>
      <w:r>
        <w:rPr>
          <w:sz w:val="22"/>
          <w:szCs w:val="22"/>
        </w:rPr>
        <w:t xml:space="preserve">Modelo en el que una organización confía en la identidad emitida por otra, como «Iniciar sesión con Google».</w:t>
      </w:r>
    </w:p>
    <w:p>
      <w:pPr>
        <w:spacing w:after="80" w:before="0"/>
      </w:pPr>
      <w:r>
        <w:rPr>
          <w:b/>
          <w:bCs/>
          <w:sz w:val="22"/>
          <w:szCs w:val="22"/>
        </w:rPr>
        <w:t xml:space="preserve">Incidente de seguridad (RA3): </w:t>
      </w:r>
      <w:r>
        <w:rPr>
          <w:sz w:val="22"/>
          <w:szCs w:val="22"/>
        </w:rPr>
        <w:t xml:space="preserve">Evento que compromete la confidencialidad, integridad o disponibilidad de la información.</w:t>
      </w:r>
    </w:p>
    <w:p>
      <w:pPr>
        <w:spacing w:after="80" w:before="0"/>
      </w:pPr>
      <w:r>
        <w:rPr>
          <w:b/>
          <w:bCs/>
          <w:sz w:val="22"/>
          <w:szCs w:val="22"/>
        </w:rPr>
        <w:t xml:space="preserve">KMS (RA2): </w:t>
      </w:r>
      <w:r>
        <w:rPr>
          <w:sz w:val="22"/>
          <w:szCs w:val="22"/>
        </w:rPr>
        <w:t xml:space="preserve">Servicio de gestión de llaves del proveedor que crea, guarda y rota llaves de cifrado.</w:t>
      </w:r>
    </w:p>
    <w:p>
      <w:pPr>
        <w:spacing w:after="80" w:before="0"/>
      </w:pPr>
      <w:r>
        <w:rPr>
          <w:b/>
          <w:bCs/>
          <w:sz w:val="22"/>
          <w:szCs w:val="22"/>
        </w:rPr>
        <w:t xml:space="preserve">Ley 8968 (RA3): </w:t>
      </w:r>
      <w:r>
        <w:rPr>
          <w:sz w:val="22"/>
          <w:szCs w:val="22"/>
        </w:rPr>
        <w:t xml:space="preserve">Ley de Protección de la Persona frente al Tratamiento de sus Datos Personales en Costa Rica.</w:t>
      </w:r>
    </w:p>
    <w:p>
      <w:pPr>
        <w:spacing w:after="80" w:before="0"/>
      </w:pPr>
      <w:r>
        <w:rPr>
          <w:b/>
          <w:bCs/>
          <w:sz w:val="22"/>
          <w:szCs w:val="22"/>
        </w:rPr>
        <w:t xml:space="preserve">Máquina virtual (RA1): </w:t>
      </w:r>
      <w:r>
        <w:rPr>
          <w:sz w:val="22"/>
          <w:szCs w:val="22"/>
        </w:rPr>
        <w:t xml:space="preserve">Computadora simulada por software que corre dentro de un equipo físico con su propio sistema operativo.</w:t>
      </w:r>
    </w:p>
    <w:p>
      <w:pPr>
        <w:spacing w:after="80" w:before="0"/>
      </w:pPr>
      <w:r>
        <w:rPr>
          <w:b/>
          <w:bCs/>
          <w:sz w:val="22"/>
          <w:szCs w:val="22"/>
        </w:rPr>
        <w:t xml:space="preserve">Matriz de riesgo (RA3): </w:t>
      </w:r>
      <w:r>
        <w:rPr>
          <w:sz w:val="22"/>
          <w:szCs w:val="22"/>
        </w:rPr>
        <w:t xml:space="preserve">Tabla que combina probabilidad e impacto para clasificar un riesgo como bajo, medio o alto.</w:t>
      </w:r>
    </w:p>
    <w:p>
      <w:pPr>
        <w:spacing w:after="80" w:before="0"/>
      </w:pPr>
      <w:r>
        <w:rPr>
          <w:b/>
          <w:bCs/>
          <w:sz w:val="22"/>
          <w:szCs w:val="22"/>
        </w:rPr>
        <w:t xml:space="preserve">MFA (RA2): </w:t>
      </w:r>
      <w:r>
        <w:rPr>
          <w:sz w:val="22"/>
          <w:szCs w:val="22"/>
        </w:rPr>
        <w:t xml:space="preserve">Autenticación multifactor: pedir dos o más pruebas de identidad para iniciar sesión.</w:t>
      </w:r>
    </w:p>
    <w:p>
      <w:pPr>
        <w:spacing w:after="80" w:before="0"/>
      </w:pPr>
      <w:r>
        <w:rPr>
          <w:b/>
          <w:bCs/>
          <w:sz w:val="22"/>
          <w:szCs w:val="22"/>
        </w:rPr>
        <w:t xml:space="preserve">Mínimo privilegio (RA2): </w:t>
      </w:r>
      <w:r>
        <w:rPr>
          <w:sz w:val="22"/>
          <w:szCs w:val="22"/>
        </w:rPr>
        <w:t xml:space="preserve">Principio de dar a cada usuario solo los permisos que necesita.</w:t>
      </w:r>
    </w:p>
    <w:p>
      <w:pPr>
        <w:spacing w:after="80" w:before="0"/>
      </w:pPr>
      <w:r>
        <w:rPr>
          <w:b/>
          <w:bCs/>
          <w:sz w:val="22"/>
          <w:szCs w:val="22"/>
        </w:rPr>
        <w:t xml:space="preserve">Multi-inquilino (RA1): </w:t>
      </w:r>
      <w:r>
        <w:rPr>
          <w:sz w:val="22"/>
          <w:szCs w:val="22"/>
        </w:rPr>
        <w:t xml:space="preserve">Varios clientes comparten la misma infraestructura de forma aislada.</w:t>
      </w:r>
    </w:p>
    <w:p>
      <w:pPr>
        <w:spacing w:after="80" w:before="0"/>
      </w:pPr>
      <w:r>
        <w:rPr>
          <w:b/>
          <w:bCs/>
          <w:sz w:val="22"/>
          <w:szCs w:val="22"/>
        </w:rPr>
        <w:t xml:space="preserve">Nube comunitaria (RA1): </w:t>
      </w:r>
      <w:r>
        <w:rPr>
          <w:sz w:val="22"/>
          <w:szCs w:val="22"/>
        </w:rPr>
        <w:t xml:space="preserve">Nube compartida por organizaciones con intereses comunes, como universidades.</w:t>
      </w:r>
    </w:p>
    <w:p>
      <w:pPr>
        <w:spacing w:after="80" w:before="0"/>
      </w:pPr>
      <w:r>
        <w:rPr>
          <w:b/>
          <w:bCs/>
          <w:sz w:val="22"/>
          <w:szCs w:val="22"/>
        </w:rPr>
        <w:t xml:space="preserve">Nube híbrida (RA1): </w:t>
      </w:r>
      <w:r>
        <w:rPr>
          <w:sz w:val="22"/>
          <w:szCs w:val="22"/>
        </w:rPr>
        <w:t xml:space="preserve">Combinación de nube privada y pública conectadas entre sí.</w:t>
      </w:r>
    </w:p>
    <w:p>
      <w:pPr>
        <w:spacing w:after="80" w:before="0"/>
      </w:pPr>
      <w:r>
        <w:rPr>
          <w:b/>
          <w:bCs/>
          <w:sz w:val="22"/>
          <w:szCs w:val="22"/>
        </w:rPr>
        <w:t xml:space="preserve">Nube privada (RA1): </w:t>
      </w:r>
      <w:r>
        <w:rPr>
          <w:sz w:val="22"/>
          <w:szCs w:val="22"/>
        </w:rPr>
        <w:t xml:space="preserve">Infraestructura de nube dedicada a una sola organización.</w:t>
      </w:r>
    </w:p>
    <w:p>
      <w:pPr>
        <w:spacing w:after="80" w:before="0"/>
      </w:pPr>
      <w:r>
        <w:rPr>
          <w:b/>
          <w:bCs/>
          <w:sz w:val="22"/>
          <w:szCs w:val="22"/>
        </w:rPr>
        <w:t xml:space="preserve">Nube pública (RA1): </w:t>
      </w:r>
      <w:r>
        <w:rPr>
          <w:sz w:val="22"/>
          <w:szCs w:val="22"/>
        </w:rPr>
        <w:t xml:space="preserve">Infraestructura del proveedor compartida por muchos clientes a través de Internet.</w:t>
      </w:r>
    </w:p>
    <w:p>
      <w:pPr>
        <w:spacing w:after="80" w:before="0"/>
      </w:pPr>
      <w:r>
        <w:rPr>
          <w:b/>
          <w:bCs/>
          <w:sz w:val="22"/>
          <w:szCs w:val="22"/>
        </w:rPr>
        <w:t xml:space="preserve">PaaS (RA1): </w:t>
      </w:r>
      <w:r>
        <w:rPr>
          <w:sz w:val="22"/>
          <w:szCs w:val="22"/>
        </w:rPr>
        <w:t xml:space="preserve">Plataforma como servicio: entorno listo para desarrollar y publicar aplicaciones.</w:t>
      </w:r>
    </w:p>
    <w:p>
      <w:pPr>
        <w:spacing w:after="80" w:before="0"/>
      </w:pPr>
      <w:r>
        <w:rPr>
          <w:b/>
          <w:bCs/>
          <w:sz w:val="22"/>
          <w:szCs w:val="22"/>
        </w:rPr>
        <w:t xml:space="preserve">Portabilidad (RA2): </w:t>
      </w:r>
      <w:r>
        <w:rPr>
          <w:sz w:val="22"/>
          <w:szCs w:val="22"/>
        </w:rPr>
        <w:t xml:space="preserve">Capacidad de mover datos y aplicaciones de un proveedor a otro sin rehacerlos.</w:t>
      </w:r>
    </w:p>
    <w:p>
      <w:pPr>
        <w:spacing w:after="80" w:before="0"/>
      </w:pPr>
      <w:r>
        <w:rPr>
          <w:b/>
          <w:bCs/>
          <w:sz w:val="22"/>
          <w:szCs w:val="22"/>
        </w:rPr>
        <w:t xml:space="preserve">PRODHAB (RA3): </w:t>
      </w:r>
      <w:r>
        <w:rPr>
          <w:sz w:val="22"/>
          <w:szCs w:val="22"/>
        </w:rPr>
        <w:t xml:space="preserve">Agencia de Protección de Datos de los Habitantes, que supervisa la Ley 8968 en Costa Rica.</w:t>
      </w:r>
    </w:p>
    <w:p>
      <w:pPr>
        <w:spacing w:after="80" w:before="0"/>
      </w:pPr>
      <w:r>
        <w:rPr>
          <w:b/>
          <w:bCs/>
          <w:sz w:val="22"/>
          <w:szCs w:val="22"/>
        </w:rPr>
        <w:t xml:space="preserve">RBAC (RA3): </w:t>
      </w:r>
      <w:r>
        <w:rPr>
          <w:sz w:val="22"/>
          <w:szCs w:val="22"/>
        </w:rPr>
        <w:t xml:space="preserve">Control de acceso basado en roles: los permisos se asignan según el rol del usuario.</w:t>
      </w:r>
    </w:p>
    <w:p>
      <w:pPr>
        <w:spacing w:after="80" w:before="0"/>
      </w:pPr>
      <w:r>
        <w:rPr>
          <w:b/>
          <w:bCs/>
          <w:sz w:val="22"/>
          <w:szCs w:val="22"/>
        </w:rPr>
        <w:t xml:space="preserve">Respaldo 3-2-1 (RA3): </w:t>
      </w:r>
      <w:r>
        <w:rPr>
          <w:sz w:val="22"/>
          <w:szCs w:val="22"/>
        </w:rPr>
        <w:t xml:space="preserve">Tres copias de los datos, en dos medios distintos y una fuera del sitio.</w:t>
      </w:r>
    </w:p>
    <w:p>
      <w:pPr>
        <w:spacing w:after="80" w:before="0"/>
      </w:pPr>
      <w:r>
        <w:rPr>
          <w:b/>
          <w:bCs/>
          <w:sz w:val="22"/>
          <w:szCs w:val="22"/>
        </w:rPr>
        <w:t xml:space="preserve">Responsabilidad compartida (RA1): </w:t>
      </w:r>
      <w:r>
        <w:rPr>
          <w:sz w:val="22"/>
          <w:szCs w:val="22"/>
        </w:rPr>
        <w:t xml:space="preserve">Modelo en el que el proveedor protege la nube y el cliente protege lo que pone en ella.</w:t>
      </w:r>
    </w:p>
    <w:p>
      <w:pPr>
        <w:spacing w:after="80" w:before="0"/>
      </w:pPr>
      <w:r>
        <w:rPr>
          <w:b/>
          <w:bCs/>
          <w:sz w:val="22"/>
          <w:szCs w:val="22"/>
        </w:rPr>
        <w:t xml:space="preserve">Respuesta a incidentes (RA3): </w:t>
      </w:r>
      <w:r>
        <w:rPr>
          <w:sz w:val="22"/>
          <w:szCs w:val="22"/>
        </w:rPr>
        <w:t xml:space="preserve">Proceso para preparar, detectar, contener, erradicar, recuperar y aprender de un incidente.</w:t>
      </w:r>
    </w:p>
    <w:p>
      <w:pPr>
        <w:spacing w:after="80" w:before="0"/>
      </w:pPr>
      <w:r>
        <w:rPr>
          <w:b/>
          <w:bCs/>
          <w:sz w:val="22"/>
          <w:szCs w:val="22"/>
        </w:rPr>
        <w:t xml:space="preserve">Riesgo (RA3): </w:t>
      </w:r>
      <w:r>
        <w:rPr>
          <w:sz w:val="22"/>
          <w:szCs w:val="22"/>
        </w:rPr>
        <w:t xml:space="preserve">Probabilidad de que una amenaza aproveche una vulnerabilidad, multiplicada por el impacto.</w:t>
      </w:r>
    </w:p>
    <w:p>
      <w:pPr>
        <w:spacing w:after="80" w:before="0"/>
      </w:pPr>
      <w:r>
        <w:rPr>
          <w:b/>
          <w:bCs/>
          <w:sz w:val="22"/>
          <w:szCs w:val="22"/>
        </w:rPr>
        <w:t xml:space="preserve">SaaS (RA1): </w:t>
      </w:r>
      <w:r>
        <w:rPr>
          <w:sz w:val="22"/>
          <w:szCs w:val="22"/>
        </w:rPr>
        <w:t xml:space="preserve">Software como servicio: aplicación lista para usar desde el navegador.</w:t>
      </w:r>
    </w:p>
    <w:p>
      <w:pPr>
        <w:spacing w:after="80" w:before="0"/>
      </w:pPr>
      <w:r>
        <w:rPr>
          <w:b/>
          <w:bCs/>
          <w:sz w:val="22"/>
          <w:szCs w:val="22"/>
        </w:rPr>
        <w:t xml:space="preserve">SDDC (RA2): </w:t>
      </w:r>
      <w:r>
        <w:rPr>
          <w:sz w:val="22"/>
          <w:szCs w:val="22"/>
        </w:rPr>
        <w:t xml:space="preserve">Centro de datos definido por software, con cómputo, red, almacenamiento y seguridad virtualizados.</w:t>
      </w:r>
    </w:p>
    <w:p>
      <w:pPr>
        <w:spacing w:after="80" w:before="0"/>
      </w:pPr>
      <w:r>
        <w:rPr>
          <w:b/>
          <w:bCs/>
          <w:sz w:val="22"/>
          <w:szCs w:val="22"/>
        </w:rPr>
        <w:t xml:space="preserve">SECaaS (RA3): </w:t>
      </w:r>
      <w:r>
        <w:rPr>
          <w:sz w:val="22"/>
          <w:szCs w:val="22"/>
        </w:rPr>
        <w:t xml:space="preserve">Seguridad como servicio: contratar en la nube antivirus, firewall, SIEM o un SOC.</w:t>
      </w:r>
    </w:p>
    <w:p>
      <w:pPr>
        <w:spacing w:after="80" w:before="0"/>
      </w:pPr>
      <w:r>
        <w:rPr>
          <w:b/>
          <w:bCs/>
          <w:sz w:val="22"/>
          <w:szCs w:val="22"/>
        </w:rPr>
        <w:t xml:space="preserve">Servicio medido (RA1): </w:t>
      </w:r>
      <w:r>
        <w:rPr>
          <w:sz w:val="22"/>
          <w:szCs w:val="22"/>
        </w:rPr>
        <w:t xml:space="preserve">Característica de la nube en la que se mide y cobra el consumo real.</w:t>
      </w:r>
    </w:p>
    <w:p>
      <w:pPr>
        <w:spacing w:after="80" w:before="0"/>
      </w:pPr>
      <w:r>
        <w:rPr>
          <w:b/>
          <w:bCs/>
          <w:sz w:val="22"/>
          <w:szCs w:val="22"/>
        </w:rPr>
        <w:t xml:space="preserve">SIEM (RA3): </w:t>
      </w:r>
      <w:r>
        <w:rPr>
          <w:sz w:val="22"/>
          <w:szCs w:val="22"/>
        </w:rPr>
        <w:t xml:space="preserve">Sistema que reúne y analiza registros de seguridad para detectar amenazas.</w:t>
      </w:r>
    </w:p>
    <w:p>
      <w:pPr>
        <w:spacing w:after="80" w:before="0"/>
      </w:pPr>
      <w:r>
        <w:rPr>
          <w:b/>
          <w:bCs/>
          <w:sz w:val="22"/>
          <w:szCs w:val="22"/>
        </w:rPr>
        <w:t xml:space="preserve">SLA (RA1): </w:t>
      </w:r>
      <w:r>
        <w:rPr>
          <w:sz w:val="22"/>
          <w:szCs w:val="22"/>
        </w:rPr>
        <w:t xml:space="preserve">Acuerdo de nivel de servicio que define disponibilidad y tiempos de respuesta del proveedor.</w:t>
      </w:r>
    </w:p>
    <w:p>
      <w:pPr>
        <w:spacing w:after="80" w:before="0"/>
      </w:pPr>
      <w:r>
        <w:rPr>
          <w:b/>
          <w:bCs/>
          <w:sz w:val="22"/>
          <w:szCs w:val="22"/>
        </w:rPr>
        <w:t xml:space="preserve">Snapshot (RA1): </w:t>
      </w:r>
      <w:r>
        <w:rPr>
          <w:sz w:val="22"/>
          <w:szCs w:val="22"/>
        </w:rPr>
        <w:t xml:space="preserve">Fotografía del estado de una máquina virtual que permite volver atrás si algo falla.</w:t>
      </w:r>
    </w:p>
    <w:p>
      <w:pPr>
        <w:spacing w:after="80" w:before="0"/>
      </w:pPr>
      <w:r>
        <w:rPr>
          <w:b/>
          <w:bCs/>
          <w:sz w:val="22"/>
          <w:szCs w:val="22"/>
        </w:rPr>
        <w:t xml:space="preserve">SSO (RA3): </w:t>
      </w:r>
      <w:r>
        <w:rPr>
          <w:sz w:val="22"/>
          <w:szCs w:val="22"/>
        </w:rPr>
        <w:t xml:space="preserve">Inicio de sesión único para entrar a varias aplicaciones con una sola cuenta.</w:t>
      </w:r>
    </w:p>
    <w:p>
      <w:pPr>
        <w:spacing w:after="80" w:before="0"/>
      </w:pPr>
      <w:r>
        <w:rPr>
          <w:b/>
          <w:bCs/>
          <w:sz w:val="22"/>
          <w:szCs w:val="22"/>
        </w:rPr>
        <w:t xml:space="preserve">Vendor lock-in (RA1): </w:t>
      </w:r>
      <w:r>
        <w:rPr>
          <w:sz w:val="22"/>
          <w:szCs w:val="22"/>
        </w:rPr>
        <w:t xml:space="preserve">Dependencia de un proveedor que hace difícil o costoso cambiarse a otro.</w:t>
      </w:r>
    </w:p>
    <w:p>
      <w:pPr>
        <w:spacing w:after="80" w:before="0"/>
      </w:pPr>
      <w:r>
        <w:rPr>
          <w:b/>
          <w:bCs/>
          <w:sz w:val="22"/>
          <w:szCs w:val="22"/>
        </w:rPr>
        <w:t xml:space="preserve">Virtualización (RA1): </w:t>
      </w:r>
      <w:r>
        <w:rPr>
          <w:sz w:val="22"/>
          <w:szCs w:val="22"/>
        </w:rPr>
        <w:t xml:space="preserve">Tecnología que crea versiones simuladas por software de servidores, redes, almacenamiento o sistemas.</w:t>
      </w:r>
    </w:p>
    <w:p>
      <w:pPr>
        <w:spacing w:after="80" w:before="0"/>
      </w:pPr>
      <w:r>
        <w:rPr>
          <w:b/>
          <w:bCs/>
          <w:sz w:val="22"/>
          <w:szCs w:val="22"/>
        </w:rPr>
        <w:t xml:space="preserve">VPC (RA2): </w:t>
      </w:r>
      <w:r>
        <w:rPr>
          <w:sz w:val="22"/>
          <w:szCs w:val="22"/>
        </w:rPr>
        <w:t xml:space="preserve">Red virtual privada y aislada del cliente dentro de la nube.</w:t>
      </w:r>
    </w:p>
    <w:p>
      <w:pPr>
        <w:spacing w:after="80" w:before="0"/>
      </w:pPr>
      <w:r>
        <w:rPr>
          <w:b/>
          <w:bCs/>
          <w:sz w:val="22"/>
          <w:szCs w:val="22"/>
        </w:rPr>
        <w:t xml:space="preserve">Vulnerabilidad (RA3): </w:t>
      </w:r>
      <w:r>
        <w:rPr>
          <w:sz w:val="22"/>
          <w:szCs w:val="22"/>
        </w:rPr>
        <w:t xml:space="preserve">Debilidad que puede ser aprovechada por una amenaza.</w:t>
      </w:r>
    </w:p>
    <w:p>
      <w:pPr>
        <w:spacing w:after="80" w:before="0"/>
      </w:pPr>
      <w:r>
        <w:rPr>
          <w:b/>
          <w:bCs/>
          <w:sz w:val="22"/>
          <w:szCs w:val="22"/>
        </w:rPr>
        <w:t xml:space="preserve">WAF (RA2): </w:t>
      </w:r>
      <w:r>
        <w:rPr>
          <w:sz w:val="22"/>
          <w:szCs w:val="22"/>
        </w:rPr>
        <w:t xml:space="preserve">Firewall de aplicaciones web que protege contra ataques como la inyección SQL.</w:t>
      </w:r>
    </w:p>
    <w:p>
      <w:pPr>
        <w:spacing w:after="80" w:before="0"/>
      </w:pPr>
      <w:r>
        <w:rPr>
          <w:b/>
          <w:bCs/>
          <w:sz w:val="22"/>
          <w:szCs w:val="22"/>
        </w:rPr>
        <w:t xml:space="preserve">Zero Trust (RA3): </w:t>
      </w:r>
      <w:r>
        <w:rPr>
          <w:sz w:val="22"/>
          <w:szCs w:val="22"/>
        </w:rPr>
        <w:t xml:space="preserve">Enfoque de seguridad de «nunca confiar, siempre verificar» cada acceso.</w:t>
      </w:r>
    </w:p>
    <w:p>
      <w:pPr>
        <w:spacing w:after="100" w:before="400"/>
        <w:jc w:val="center"/>
      </w:pPr>
      <w:r>
        <w:rPr>
          <w:i/>
          <w:iCs/>
          <w:color w:val="1D4ED8"/>
          <w:sz w:val="24"/>
          <w:szCs w:val="24"/>
        </w:rPr>
        <w:t xml:space="preserve">“Repasar es unir las piezas hasta que la nube entera tenga sentido.”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657F"/>
        <w:sz w:val="16"/>
        <w:szCs w:val="16"/>
      </w:rPr>
      <w:t xml:space="preserve">CTP Mercedes Norte · Antología y glosario 11-3 · Página </w:t>
    </w:r>
    <w:r>
      <w:rPr>
        <w:color w:val="5565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4213D"/>
      <w:sz w:val="34"/>
      <w:szCs w:val="3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1D4ED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Antología y glosario 11-3 · Computación en la nube</dc:title>
  <dc:creator>MsC. Ericka Hernández Mena</dc:creator>
  <cp:lastModifiedBy>Un-named</cp:lastModifiedBy>
  <cp:revision>1</cp:revision>
  <dcterms:created xsi:type="dcterms:W3CDTF">2026-10-07T18:57:31.531Z</dcterms:created>
  <dcterms:modified xsi:type="dcterms:W3CDTF">2026-10-07T18:57:31.535Z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