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MINISTERIO DE EDUCACIÓN PÚBLICA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Educación Técnica Profesional — "Educar para una nueva ciudadanía"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PLAN ANUAL 2026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Especialidad de Ciberseguridad — Décimo Año</w:t>
      </w:r>
      <w:r>
        <w:rPr>
          <w:rFonts w:ascii="Calibri" w:cs="Calibri" w:eastAsia="Calibri" w:hAnsi="Calibri"/>
          <w:sz w:val="20"/>
          <w:szCs w:val="20"/>
        </w:rPr>
        <w:br/>
        <w:t xml:space="preserve">
Subárea: Programación y prueba de la seguridad del software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Institución educativa:</w:t>
            </w:r>
          </w:p>
        </w:tc>
        <w:tc>
          <w:tcPr>
            <w:tcW w:type="dxa" w:w="7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CTP Mercedes Norte</w:t>
            </w:r>
          </w:p>
        </w:tc>
      </w:tr>
      <w:tr>
        <w:tc>
          <w:tcPr>
            <w:tcW w:type="dxa" w:w="30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Docente:</w:t>
            </w:r>
          </w:p>
        </w:tc>
        <w:tc>
          <w:tcPr>
            <w:tcW w:type="dxa" w:w="7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Ericka Hernández Mena</w:t>
            </w:r>
          </w:p>
        </w:tc>
      </w:tr>
      <w:tr>
        <w:tc>
          <w:tcPr>
            <w:tcW w:type="dxa" w:w="30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Especialidad:</w:t>
            </w:r>
          </w:p>
        </w:tc>
        <w:tc>
          <w:tcPr>
            <w:tcW w:type="dxa" w:w="7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0612-14-3-4 Ciberseguridad</w:t>
            </w:r>
          </w:p>
        </w:tc>
      </w:tr>
      <w:tr>
        <w:tc>
          <w:tcPr>
            <w:tcW w:type="dxa" w:w="30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Modalidad:</w:t>
            </w:r>
          </w:p>
        </w:tc>
        <w:tc>
          <w:tcPr>
            <w:tcW w:type="dxa" w:w="7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Comercial y Servicios</w:t>
            </w:r>
          </w:p>
        </w:tc>
      </w:tr>
      <w:tr>
        <w:tc>
          <w:tcPr>
            <w:tcW w:type="dxa" w:w="30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Nivel:</w:t>
            </w:r>
          </w:p>
        </w:tc>
        <w:tc>
          <w:tcPr>
            <w:tcW w:type="dxa" w:w="7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Décimo</w:t>
            </w:r>
          </w:p>
        </w:tc>
      </w:tr>
      <w:tr>
        <w:tc>
          <w:tcPr>
            <w:tcW w:type="dxa" w:w="30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Subárea:</w:t>
            </w:r>
          </w:p>
        </w:tc>
        <w:tc>
          <w:tcPr>
            <w:tcW w:type="dxa" w:w="7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Programación y prueba de la seguridad del software</w:t>
            </w:r>
          </w:p>
        </w:tc>
      </w:tr>
      <w:tr>
        <w:tc>
          <w:tcPr>
            <w:tcW w:type="dxa" w:w="30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Curso lectivo:</w:t>
            </w:r>
          </w:p>
        </w:tc>
        <w:tc>
          <w:tcPr>
            <w:tcW w:type="dxa" w:w="7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</w:tr>
      <w:tr>
        <w:tc>
          <w:tcPr>
            <w:tcW w:type="dxa" w:w="30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Horario real de lecciones:</w:t>
            </w:r>
          </w:p>
        </w:tc>
        <w:tc>
          <w:tcPr>
            <w:tcW w:type="dxa" w:w="7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bloques semanales de 4 horas (8 horas/semana)</w:t>
            </w:r>
          </w:p>
        </w:tc>
      </w:tr>
      <w:tr>
        <w:tc>
          <w:tcPr>
            <w:tcW w:type="dxa" w:w="30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Carga horaria oficial (programa MEP):</w:t>
            </w:r>
          </w:p>
        </w:tc>
        <w:tc>
          <w:tcPr>
            <w:tcW w:type="dxa" w:w="7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320 horas anuales (8 horas semanales)</w:t>
            </w:r>
          </w:p>
        </w:tc>
      </w:tr>
    </w:tbl>
    <w:p>
      <w:pPr>
        <w:spacing w:after="200"/>
      </w:pP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Resumen de distribución de unidades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Unidad de estudio</w:t>
            </w:r>
          </w:p>
        </w:tc>
        <w:tc>
          <w:tcPr>
            <w:tcW w:type="dxa" w:w="1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Horas</w:t>
            </w:r>
          </w:p>
        </w:tc>
        <w:tc>
          <w:tcPr>
            <w:tcW w:type="dxa" w:w="1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Sesiones (4h)</w:t>
            </w:r>
          </w:p>
        </w:tc>
        <w:tc>
          <w:tcPr>
            <w:tcW w:type="dxa" w:w="184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Semanas aprox.</w:t>
            </w:r>
          </w:p>
        </w:tc>
      </w:tr>
      <w:tr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Unidad 1 — Esquemas lógicos para el diseño seguro del software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104 h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– 13</w:t>
            </w:r>
          </w:p>
        </w:tc>
      </w:tr>
      <w:tr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Unidad 2 — Programación interpretada multiparadigma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112 h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1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 – 27</w:t>
            </w:r>
          </w:p>
        </w:tc>
      </w:tr>
      <w:tr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Unidad 3 — Aplicación de la robótica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104 h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 – 40</w:t>
            </w:r>
          </w:p>
        </w:tc>
      </w:tr>
      <w:tr>
        <w:tc>
          <w:tcPr>
            <w:tcW w:type="dxa" w:w="52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6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320 h</w:t>
            </w:r>
          </w:p>
        </w:tc>
        <w:tc>
          <w:tcPr>
            <w:tcW w:type="dxa" w:w="18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80</w:t>
            </w:r>
          </w:p>
        </w:tc>
        <w:tc>
          <w:tcPr>
            <w:tcW w:type="dxa" w:w="184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40</w:t>
            </w:r>
          </w:p>
        </w:tc>
      </w:tr>
    </w:tbl>
    <w:p>
      <w:pPr>
        <w:spacing w:after="200"/>
      </w:pPr>
    </w:p>
    <w:p>
      <w:pPr>
        <w:pStyle w:val="Heading2"/>
        <w:spacing w:after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Nota sobre el calendario escolar 2026</w:t>
      </w:r>
    </w:p>
    <w:p>
      <w:pPr>
        <w:spacing w:after="120"/>
      </w:pPr>
      <w:r>
        <w:rPr>
          <w:rFonts w:ascii="Calibri" w:cs="Calibri" w:eastAsia="Calibri" w:hAnsi="Calibri"/>
          <w:sz w:val="19"/>
          <w:szCs w:val="19"/>
        </w:rPr>
        <w:t xml:space="preserve">Según el calendario oficial del MEP, las lecciones inician el lunes 23 de febrero y el curso lectivo se divide en dos periodos: del 23 de febrero al 3 de julio, y del 20 de julio al 9 de diciembre. Hay receso por Semana Santa del 29 de marzo al 5 de abril y vacaciones de medio periodo del 6 al 17 de julio. Con 8 horas reales de lección por semana, las 320 horas de esta subárea requieren 40 semanas; el calendario oficial ofrece 39 semanas lectivas completas hasta el 9 de diciembre.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06000"/>
          <w:sz w:val="19"/>
          <w:szCs w:val="19"/>
        </w:rPr>
        <w:t xml:space="preserve">La semana 40 (marcada con *) cae después de la fecha oficial de cierre de lecciones y corresponde a las últimas 2 sesiones del RA8 de la Unidad 3. Se recomienda verificar contra el calendario institucional específico (evaluaciones, feriados cívicos, actividades del centro) y, de ser necesario, adelantar o comprimir esas 2 sesiones dentro de las últimas semanas disponibles.</w:t>
      </w:r>
    </w:p>
    <w:p>
      <w:pPr>
        <w:pageBreakBefore/>
      </w:pP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Distribución semanal — Plan Anual por sesión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Bloque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Fechas aprox.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  <w:tc>
          <w:tcPr>
            <w:tcW w:type="dxa" w:w="5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Resultado de Aprendizaje trabajado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23-27 feb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RA1. Identificar técnicas de programación en las que se implementen variables y operadores mediante métodos de conocimiento lógicos algorítmicos.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RA1. Identificar técnicas de programación en las que se implementen variables y operadores mediante métodos de conocimiento lógicos algorítmicos.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2-6 mar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RA1. Identificar técnicas de programación en las que se implementen variables y operadores mediante métodos de conocimiento lógicos algorítmicos.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RA1. Identificar técnicas de programación en las que se implementen variables y operadores mediante métodos de conocimiento lógicos algorítmicos.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9-13 mar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RA1. Identificar técnicas de programación en las que se implementen variables y operadores mediante métodos de conocimiento lógicos algorítmicos.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RA1. Identificar técnicas de programación en las que se implementen variables y operadores mediante métodos de conocimiento lógicos algorítmicos.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16-20 mar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Clasificar los tipos de condicionales y ciclos de repetición que se implementan en la solución de problemas con funciones, clases u objetos.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Clasificar los tipos de condicionales y ciclos de repetición que se implementan en la solución de problemas con funciones, clases u objetos.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23-27 mar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Clasificar los tipos de condicionales y ciclos de repetición que se implementan en la solución de problemas con funciones, clases u objetos.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Clasificar los tipos de condicionales y ciclos de repetición que se implementan en la solución de problemas con funciones, clases u objetos.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6-10 abr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Clasificar los tipos de condicionales y ciclos de repetición que se implementan en la solución de problemas con funciones, clases u objetos.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Clasificar los tipos de condicionales y ciclos de repetición que se implementan en la solución de problemas con funciones, clases u objetos.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13-17 abr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Clasificar los tipos de condicionales y ciclos de repetición que se implementan en la solución de problemas con funciones, clases u objetos.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Clasificar los tipos de condicionales y ciclos de repetición que se implementan en la solución de problemas con funciones, clases u objetos.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20-24 abr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Diseñar procesos de desarrollo seguro implementando procesos de gestión de la seguridad informática.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Diseñar procesos de desarrollo seguro implementando procesos de gestión de la seguridad informática.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 abr-1 may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Diseñar procesos de desarrollo seguro implementando procesos de gestión de la seguridad informática.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Diseñar procesos de desarrollo seguro implementando procesos de gestión de la seguridad informática.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4-8 may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Diseñar procesos de desarrollo seguro implementando procesos de gestión de la seguridad informática.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Diseñar procesos de desarrollo seguro implementando procesos de gestión de la seguridad informática.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11-15 may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Diseñar procesos de desarrollo seguro implementando procesos de gestión de la seguridad informática.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Diseñar procesos de desarrollo seguro implementando procesos de gestión de la seguridad informática.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18-22 may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RA4. Utilizar formas de comunicación asertiva en las relaciones humanas afines al contexto.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RA4. Utilizar formas de comunicación asertiva en las relaciones humanas afines al contexto.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25-29 may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RA5. Demostrar modelos de   vida sostenibles, a través del uso de fuentes de energía provenientes del agua y del sol.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RA5. Demostrar modelos de   vida sostenibles, a través del uso de fuentes de energía provenientes del agua y del sol.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1-5 jun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RA1. Identificar los elementos del entorno de desarrollo con programación interpretada multiparadigma.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RA1. Identificar los elementos del entorno de desarrollo con programación interpretada multiparadigma.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8-12 jun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RA1. Identificar los elementos del entorno de desarrollo con programación interpretada multiparadigma.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RA1. Identificar los elementos del entorno de desarrollo con programación interpretada multiparadigma.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15-19 jun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RA1. Identificar los elementos del entorno de desarrollo con programación interpretada multiparadigma.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RA1. Identificar los elementos del entorno de desarrollo con programación interpretada multiparadigma.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22-26 jun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Describir las sintaxis para la elaboración de programa aplicando las herramientas de control de flujo, estructuras de datos y módulos.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Describir las sintaxis para la elaboración de programa aplicando las herramientas de control de flujo, estructuras de datos y módulos.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 jun-3 jul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Describir las sintaxis para la elaboración de programa aplicando las herramientas de control de flujo, estructuras de datos y módulos.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Describir las sintaxis para la elaboración de programa aplicando las herramientas de control de flujo, estructuras de datos y módulos.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20-24 jul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Describir las sintaxis para la elaboración de programa aplicando las herramientas de control de flujo, estructuras de datos y módulos.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Describir las sintaxis para la elaboración de programa aplicando las herramientas de control de flujo, estructuras de datos y módulos.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27-31 jul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Describir las sintaxis para la elaboración de programa aplicando las herramientas de control de flujo, estructuras de datos y módulos.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Describir las sintaxis para la elaboración de programa aplicando las herramientas de control de flujo, estructuras de datos y módulos.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3-7 ago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Programar aplicaciones web utilizando los elementos del entorno de desarrollo utilizando programación interpretada multiparadigma.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Programar aplicaciones web utilizando los elementos del entorno de desarrollo utilizando programación interpretada multiparadigma.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10-14 ago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Programar aplicaciones web utilizando los elementos del entorno de desarrollo utilizando programación interpretada multiparadigma.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Programar aplicaciones web utilizando los elementos del entorno de desarrollo utilizando programación interpretada multiparadigma.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17-21 ago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Programar aplicaciones web utilizando los elementos del entorno de desarrollo utilizando programación interpretada multiparadigma.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Programar aplicaciones web utilizando los elementos del entorno de desarrollo utilizando programación interpretada multiparadigma.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24-28 ago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Programar aplicaciones web utilizando los elementos del entorno de desarrollo utilizando programación interpretada multiparadigma.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Programar aplicaciones web utilizando los elementos del entorno de desarrollo utilizando programación interpretada multiparadigma.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 ago-4 sep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Programar aplicaciones web utilizando los elementos del entorno de desarrollo utilizando programación interpretada multiparadigma.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Programar aplicaciones web utilizando los elementos del entorno de desarrollo utilizando programación interpretada multiparadigma.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7-11 sep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RA4. Utilizar las técnicas de proactividad como medios alternativos en la solución de problemas.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RA4. Utilizar las técnicas de proactividad como medios alternativos en la solución de problemas.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14-18 sep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RA5. Aplicar la escala de valores y creencias para la toma de decisiones que permitan la sana convivencia.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RA5. Aplicar la escala de valores y creencias para la toma de decisiones que permitan la sana convivencia.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21-25 sep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RA1. Discriminar los principios y usos de la automatización robotizada empleada en procesos de producción y bienestar social.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RA1. Discriminar los principios y usos de la automatización robotizada empleada en procesos de producción y bienestar social.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 sep-2 oct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Aplicar conceptos relacionados con componentes y funciones del proceso mecanizado.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Aplicar conceptos relacionados con componentes y funciones del proceso mecanizado.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5-9 oct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Aplicar conceptos relacionados con componentes y funciones del proceso mecanizado.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RA2. Aplicar conceptos relacionados con componentes y funciones del proceso mecanizado.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12-16 oct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Evaluar el uso máquinas simples y compuestas en la resolución de retos específicos.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Evaluar el uso máquinas simples y compuestas en la resolución de retos específicos.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19-23 oct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Evaluar el uso máquinas simples y compuestas en la resolución de retos específicos.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RA3. Evaluar el uso máquinas simples y compuestas en la resolución de retos específicos.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26-30 oct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RA4. Analizar el uso de los motores y simuladores por medio de retos específicos.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RA4. Analizar el uso de los motores y simuladores por medio de retos específicos.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2-6 nov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RA4. Analizar el uso de los motores y simuladores por medio de retos específicos.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RA4. Analizar el uso de los motores y simuladores por medio de retos específicos.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9-13 nov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RA5. Utilizar tecnologías robóticas en procesos automatizados con ayuda de lenguajes de programación, interfaces y dispositivos tecnológicos.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RA5. Utilizar tecnologías robóticas en procesos automatizados con ayuda de lenguajes de programación, interfaces y dispositivos tecnológicos.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16-20 nov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RA5. Utilizar tecnologías robóticas en procesos automatizados con ayuda de lenguajes de programación, interfaces y dispositivos tecnológicos.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RA5. Utilizar tecnologías robóticas en procesos automatizados con ayuda de lenguajes de programación, interfaces y dispositivos tecnológicos.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23-27 nov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RA6. Aplicar conceptos relacionados con la robótica en la resolución de retos específicos.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RA6. Aplicar conceptos relacionados con la robótica en la resolución de retos específicos.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 nov-4 dic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RA6. Aplicar conceptos relacionados con la robótica en la resolución de retos específicos.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RA6. Aplicar conceptos relacionados con la robótica en la resolución de retos específicos.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7-11 dic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RA7. Demuestra conductas orientadas al trabajo colaborativo para el cumplimiento de los objetivos comunes.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RA7. Demuestra conductas orientadas al trabajo colaborativo para el cumplimiento de los objetivos comunes.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14-18 dic *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RA8. Determinar cómo la robótica se convierte en pilar para el desarrollo de las tecnologías de información, fortaleciendo nuestra identidad.</w:t>
            </w:r>
          </w:p>
        </w:tc>
      </w:tr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Bloque 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5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RA8. Determinar cómo la robótica se convierte en pilar para el desarrollo de las tecnologías de información, fortaleciendo nuestra identidad.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2026-08-28T18:54:53.054Z</dcterms:created>
  <dcterms:modified xsi:type="dcterms:W3CDTF">2026-08-28T18:54:53.067Z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