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7"/>
                <w:szCs w:val="17"/>
              </w:rPr>
              <w:t xml:space="preserve">MINISTERIO DE EDUCACIÓN PÚBLICA  ·  CTP MERCEDES NORTE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7"/>
                <w:szCs w:val="17"/>
              </w:rPr>
              <w:t xml:space="preserve">Especialidad: Desarrollo Web  ·  Subárea: Tecnologías de información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40"/>
                <w:szCs w:val="40"/>
              </w:rPr>
              <w:t xml:space="preserve">TRABAJO COTIDIANO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24"/>
                <w:szCs w:val="24"/>
              </w:rPr>
              <w:t xml:space="preserve">Nube, criptografía, monitoreo y gobernanza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8"/>
                <w:szCs w:val="18"/>
              </w:rPr>
              <w:t xml:space="preserve">Décimo año  ·  Fundamentos de ciberseguridad  ·  RA4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2016"/>
        <w:gridCol w:w="2016"/>
      </w:tblGrid>
      <w:tr>
        <w:trPr>
          <w:cantSplit/>
          <w:tblHeader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del estudiante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de aprendizaje 4: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Explicar la seguridad en la nube, la criptografía, el monitoreo y la gobernanza en la ciberseguridad.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Indicadores de logro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Relaciona los modelos de nube con la responsabilidad compartida.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Distingue cifrado simétrico, asimétrico y hash, y el uso de llaves.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Verifica la integridad de un archivo y analiza un certificado digital.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Evalúa alertas y describe las pruebas de seguridad con ética.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Su misión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docente debe enviar las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notas finales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 la dirección y el colegio quiere usar servicios en la nube. Usted asesora sobre cómo hacerlo de forma segura y cómo vigilar que todo funcione bien.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Antes de empezar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Escriba su nombre en el encabezado.   •  Resuelva las 8 actividades en orden.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Use lapicero azul o negro y letra clara.   •  Se califica con la rúbrica de la última página.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Modelos de nube y responsabilidad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el modelo de servicio de cada ejemplo.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Indique quién protege los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quién 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hardware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2218"/>
        <w:gridCol w:w="2419"/>
        <w:gridCol w:w="2419"/>
      </w:tblGrid>
      <w:tr>
        <w:trPr>
          <w:cantSplit/>
          <w:tblHeader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IaaS / PaaS / SaaS</w:t>
            </w:r>
          </w:p>
        </w:tc>
        <w:tc>
          <w:tcPr>
            <w:tcW w:type="dxa" w:w="241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¿Quién protege los datos?</w:t>
            </w:r>
          </w:p>
        </w:tc>
        <w:tc>
          <w:tcPr>
            <w:tcW w:type="dxa" w:w="241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¿Quién protege el hardware?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Drive</w:t>
            </w: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1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1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Máquina virtual en Azure</w:t>
            </w: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1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1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Heroku</w:t>
            </w: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1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1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365</w:t>
            </w: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1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1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Dominios de seguridad en la nube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 riesgo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 control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cada dominio.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830"/>
        <w:gridCol w:w="3831"/>
      </w:tblGrid>
      <w:tr>
        <w:trPr>
          <w:cantSplit/>
          <w:tblHeader/>
        </w:trPr>
        <w:tc>
          <w:tcPr>
            <w:tcW w:type="dxa" w:w="241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Dominio</w:t>
            </w:r>
          </w:p>
        </w:tc>
        <w:tc>
          <w:tcPr>
            <w:tcW w:type="dxa" w:w="38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383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241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38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83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241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Aplicaciones</w:t>
            </w:r>
          </w:p>
        </w:tc>
        <w:tc>
          <w:tcPr>
            <w:tcW w:type="dxa" w:w="38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83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241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</w:t>
            </w:r>
          </w:p>
        </w:tc>
        <w:tc>
          <w:tcPr>
            <w:tcW w:type="dxa" w:w="38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83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241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Máquinas virtuales</w:t>
            </w:r>
          </w:p>
        </w:tc>
        <w:tc>
          <w:tcPr>
            <w:tcW w:type="dxa" w:w="38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83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Cuadro comparativo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el cuadro de las tres técnicas criptográficas.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621"/>
        <w:gridCol w:w="2621"/>
        <w:gridCol w:w="2620"/>
      </w:tblGrid>
      <w:tr>
        <w:trPr>
          <w:cantSplit/>
          <w:tblHeader/>
        </w:trPr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Simétrico</w:t>
            </w:r>
          </w:p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Asimétrico</w:t>
            </w:r>
          </w:p>
        </w:tc>
        <w:tc>
          <w:tcPr>
            <w:tcW w:type="dxa" w:w="26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Hash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¿Cuántas llaves?</w:t>
            </w:r>
          </w:p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¿Se puede revertir?</w:t>
            </w:r>
          </w:p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Algoritmo de ejemplo</w:t>
            </w:r>
          </w:p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¿Para qué sirve?</w:t>
            </w:r>
          </w:p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Ana y Luis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qué llave se usa (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pública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privada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y de quién es.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2016"/>
        <w:gridCol w:w="2016"/>
      </w:tblGrid>
      <w:tr>
        <w:trPr>
          <w:cantSplit/>
          <w:tblHeader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¿De quién?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cifra un mensaje para que solo Luis lo lea.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Luis descifra el mensaje de Ana.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firma digitalmente las notas.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dirección verifica la firma de Ana.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Integridad con hash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notas.txt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tres nombres y notas. Calcule su hash.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Windows (PowerShell):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Get-FileHash notas.txt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·   Linux: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sha256sum notas.txt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3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Cambie una sola nota y calcule el hash de nuevo.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Primeros 10 caracteres del hash SHA-256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Antes del cambio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Después del cambio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¿Qué demuestra el resultado? ¿Qué principio de la seguridad comprueba el hash?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Analice un certificado digital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www.mep.go.cr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el navegador y toque el candado.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Copie los datos del certificado.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rPr>
          <w:cantSplit/>
          <w:tblHeader/>
        </w:trPr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55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Emitido para</w:t>
            </w:r>
          </w:p>
        </w:tc>
        <w:tc>
          <w:tcPr>
            <w:tcW w:type="dxa" w:w="655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Emitido por (CA)</w:t>
            </w:r>
          </w:p>
        </w:tc>
        <w:tc>
          <w:tcPr>
            <w:tcW w:type="dxa" w:w="655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Válido desde / hasta</w:t>
            </w:r>
          </w:p>
        </w:tc>
        <w:tc>
          <w:tcPr>
            <w:tcW w:type="dxa" w:w="655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¿Qué pasaría si estuviera vencido?</w:t>
            </w:r>
          </w:p>
        </w:tc>
        <w:tc>
          <w:tcPr>
            <w:tcW w:type="dxa" w:w="655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Evaluación de alertas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Clasifique cada caso: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4"/>
        <w:gridCol w:w="2016"/>
      </w:tblGrid>
      <w:tr>
        <w:trPr>
          <w:cantSplit/>
          <w:tblHeader/>
        </w:trPr>
        <w:tc>
          <w:tcPr>
            <w:tcW w:type="dxa" w:w="806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806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IDS alertó por un escaneo de puertos real desde internet.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806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SIEM alertó porque un docente escribió mal su contraseña dos veces.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806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malware robó datos durante una semana y nadie recibió alertas.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806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hubo ataques y no se generó ninguna alerta.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¿Cuál de los cuatro resultados es el más peligroso y 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08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Pruebas de penetración y ética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Ordene las fases de una prueba de penetración.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tres reglas éticas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 debe seguir un hacker ético.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9072"/>
      </w:tblGrid>
      <w:tr>
        <w:trPr>
          <w:cantSplit/>
          <w:tblHeader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Orden</w:t>
            </w: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Explotación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Reconocimiento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Planificación y alcance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Mantenimiento del acceso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Escaneo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Tres reglas éticas: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Rúbrica de evaluación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7D2FE"/>
                <w:sz w:val="18"/>
                <w:szCs w:val="18"/>
              </w:rPr>
              <w:t xml:space="preserve">Actividades 1 a 8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2100"/>
        <w:gridCol w:w="2100"/>
        <w:gridCol w:w="2730"/>
        <w:gridCol w:w="735"/>
      </w:tblGrid>
      <w:tr>
        <w:trPr>
          <w:cantSplit/>
          <w:tblHeader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Inicial (1)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Intermedio (2)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Avanzado (3)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Nube y responsabilidad compartida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Clasifica con errores.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Clasifica bien, responsabilidades parciales.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Clasifica y asigna responsabilidades sin errores.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Dominios de seguridad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Riesgos o controles generales.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Riesgos y controles adecuados en la mayoría.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Riesgos y controles concretos en todos los dominios.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Criptografía y llaves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Confunde técnicas o llaves.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Distingue la mayoría.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Distingue técnicas y uso de llaves sin errores.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Hash y certificados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Práctica incompleta.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Práctica completa con conclusión general.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Práctica completa y conclusión precisa.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Alertas, pentest y ética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Clasifica u ordena con errores.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Clasifica y ordena la mayoría.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Clasifica, ordena y argumenta la ética.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Presentación y orden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Deja actividades sin resolver.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 casi todo.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 todo con orden y vocabulario técnico.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Puntos máximos: 18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4032"/>
      </w:tblGrid>
      <w:tr>
        <w:trPr>
          <w:cantSplit/>
          <w:tblHeader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 obtenidos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Porcentaje obtenido</w:t>
            </w: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Firma de la docente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CTP Mercedes Norte · Cotidiano RA4 · Fundamentos de ciberseguridad · 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2026-10-05T15:35:24.378Z</dcterms:created>
  <dcterms:modified xsi:type="dcterms:W3CDTF">2026-10-05T15:35:24.378Z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