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/>
      <w:r>
        <w:rPr>
          <w:rFonts w:ascii="Arial" w:hAnsi="Arial" w:eastAsia="Arial" w:cs="Arial"/>
          <w:color w:val="000000"/>
          <w:sz w:val="24"/>
          <w:highlight w:val="none"/>
        </w:rPr>
        <w:t xml:space="preserve">1. Егор Иваков, генеральный директор ; 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2. Любовь Басова, Ольга Тяжина, Екатерина Коворотная  - административный отдел;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 3. Люция Загитова, руководитель отдела продаж; 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4. Отдел продаж: здесь нужно окно для общего фото и 6 окон для фото продажников: Наталья Ха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мидова, ведущий специалист; Денис Тютюнников, ведущий специалист; Мария Гадалова, специалист отдела продаж; Валерия Руденко, специалист отдела продаж ; Анна Кудрявцева, специалист отдела продаж ; Фио, специалист отдела продаж. 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5. Борис Лапта, руководитель </w:t>
      </w:r>
      <w:r>
        <w:rPr>
          <w:rFonts w:ascii="Arial" w:hAnsi="Arial" w:eastAsia="Arial" w:cs="Arial"/>
          <w:color w:val="000000"/>
          <w:sz w:val="24"/>
          <w:highlight w:val="none"/>
        </w:rPr>
        <w:t xml:space="preserve">сервисной службы , 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6. Антон кувшинов , специалист сервисной службы,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 7. Екатерина Мелехина, дизайнер </w:t>
      </w:r>
      <w:r/>
    </w:p>
    <w:p>
      <w:pPr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highlight w:val="none"/>
        </w:rPr>
        <w:t xml:space="preserve"> 8. Джулия Халифе, специалист по работе с рекламными агенТствами; </w:t>
      </w:r>
      <w:r/>
    </w:p>
    <w:p>
      <w:r>
        <w:rPr>
          <w:rFonts w:ascii="Arial" w:hAnsi="Arial" w:eastAsia="Arial" w:cs="Arial"/>
          <w:color w:val="000000"/>
          <w:sz w:val="24"/>
          <w:highlight w:val="none"/>
        </w:rPr>
        <w:t xml:space="preserve">9. Ирина Монахова, специалист отдела медиабаинга</w:t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lift-mg@mail.ru</cp:lastModifiedBy>
  <cp:revision>1</cp:revision>
  <dcterms:modified xsi:type="dcterms:W3CDTF">2024-12-06T10:49:04Z</dcterms:modified>
</cp:coreProperties>
</file>