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jpeg" ContentType="image/jpeg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hanging="1134"/>
        <w:jc w:val="center"/>
        <w:rPr>
          <w:rFonts w:cs="Calibri" w:cstheme="minorHAnsi"/>
          <w:bCs/>
        </w:rPr>
      </w:pPr>
      <w:r>
        <w:rPr>
          <w:rFonts w:cs="Calibri" w:cstheme="minorHAnsi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ООО «Стройкомплект-Кавказ» предлагает Вам следующее оборудование:</w:t>
      </w:r>
    </w:p>
    <w:tbl>
      <w:tblPr>
        <w:tblStyle w:val="af1"/>
        <w:tblW w:w="10343" w:type="dxa"/>
        <w:jc w:val="left"/>
        <w:tblInd w:w="-99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1"/>
        <w:gridCol w:w="1242"/>
        <w:gridCol w:w="1118"/>
        <w:gridCol w:w="1277"/>
        <w:gridCol w:w="1263"/>
        <w:gridCol w:w="2337"/>
        <w:gridCol w:w="1328"/>
        <w:gridCol w:w="1215"/>
      </w:tblGrid>
      <w:tr>
        <w:trPr>
          <w:trHeight w:val="747" w:hRule="atLeast"/>
        </w:trPr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№ </w:t>
            </w:r>
            <w:r>
              <w:rPr>
                <w:rFonts w:cs="Times New Roman" w:ascii="Times New Roman" w:hAnsi="Times New Roman"/>
                <w:bCs/>
              </w:rPr>
              <w:t>п/п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Модель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Тип</w:t>
            </w:r>
            <w:r>
              <w:rPr>
                <w:rFonts w:cs="Times New Roman" w:ascii="Times New Roman" w:hAnsi="Times New Roman"/>
                <w:bCs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bCs/>
              </w:rPr>
              <w:t>привода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Мощность,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кВт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Давление,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бар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Производительность,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литров/минуту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РРЦ,</w:t>
            </w:r>
          </w:p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руб.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  <w:lang w:val="en-US"/>
              </w:rPr>
              <w:t>XLM 7,5A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lang w:val="en-US"/>
              </w:rPr>
              <w:t>5</w:t>
            </w:r>
            <w:r>
              <w:rPr>
                <w:rFonts w:cs="Times New Roman" w:ascii="Times New Roman" w:hAnsi="Times New Roman"/>
                <w:bCs/>
              </w:rPr>
              <w:t>,5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800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137800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>XLM 7,5</w:t>
            </w:r>
            <w:r>
              <w:rPr>
                <w:rFonts w:cs="Times New Roman" w:ascii="Times New Roman" w:hAnsi="Times New Roman"/>
                <w:bCs/>
                <w:lang w:val="en-US"/>
              </w:rPr>
              <w:t>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5,5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690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137800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10A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7,5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1100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139100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4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10A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7,5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920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139100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5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15A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11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1530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197000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6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15A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11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1410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197000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7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20A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2250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208000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20A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15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1870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208000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9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30A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22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3560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245000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30A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22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2950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245000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11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40A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30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5060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332000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/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12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 xml:space="preserve">XLM </w:t>
            </w:r>
            <w:r>
              <w:rPr>
                <w:rFonts w:cs="Times New Roman" w:ascii="Times New Roman" w:hAnsi="Times New Roman"/>
                <w:bCs/>
                <w:lang w:val="en-US"/>
              </w:rPr>
              <w:t>40A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30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10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4630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332000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  <w:tr>
        <w:trPr>
          <w:trHeight w:val="209" w:hRule="atLeast"/>
        </w:trPr>
        <w:tc>
          <w:tcPr>
            <w:tcW w:w="561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  <w:lang w:val="en-US"/>
              </w:rPr>
              <w:t>13</w:t>
            </w:r>
          </w:p>
        </w:tc>
        <w:tc>
          <w:tcPr>
            <w:tcW w:w="1242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cs="Times New Roman" w:ascii="Times New Roman" w:hAnsi="Times New Roman"/>
                <w:bCs/>
              </w:rPr>
              <w:t>XLM</w:t>
            </w:r>
            <w:r>
              <w:rPr>
                <w:rFonts w:cs="Times New Roman" w:ascii="Times New Roman" w:hAnsi="Times New Roman"/>
                <w:bCs/>
                <w:lang w:val="en-US"/>
              </w:rPr>
              <w:t xml:space="preserve"> 50A</w:t>
            </w:r>
          </w:p>
        </w:tc>
        <w:tc>
          <w:tcPr>
            <w:tcW w:w="111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прямой</w:t>
            </w:r>
          </w:p>
        </w:tc>
        <w:tc>
          <w:tcPr>
            <w:tcW w:w="127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37</w:t>
            </w:r>
          </w:p>
        </w:tc>
        <w:tc>
          <w:tcPr>
            <w:tcW w:w="1263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8</w:t>
            </w:r>
          </w:p>
        </w:tc>
        <w:tc>
          <w:tcPr>
            <w:tcW w:w="2337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6260</w:t>
            </w:r>
          </w:p>
        </w:tc>
        <w:tc>
          <w:tcPr>
            <w:tcW w:w="1328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>367000</w:t>
            </w:r>
          </w:p>
        </w:tc>
        <w:tc>
          <w:tcPr>
            <w:tcW w:w="1215" w:type="dxa"/>
            <w:tcBorders/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bCs/>
              </w:rPr>
            </w:pPr>
            <w:r>
              <w:rPr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drawing>
          <wp:anchor behindDoc="0" distT="0" distB="254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1986280" cy="2076450"/>
            <wp:effectExtent l="0" t="0" r="0" b="0"/>
            <wp:wrapSquare wrapText="bothSides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</w:rPr>
        <w:t>И</w:t>
      </w:r>
      <w:r>
        <w:rPr>
          <w:rFonts w:cs="Times New Roman" w:ascii="Times New Roman" w:hAnsi="Times New Roman"/>
          <w:bCs/>
        </w:rPr>
        <w:t>зображение компрессора: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  <w:drawing>
          <wp:inline distT="0" distB="0" distL="0" distR="0">
            <wp:extent cx="1371600" cy="1925955"/>
            <wp:effectExtent l="0" t="0" r="0" b="0"/>
            <wp:docPr id="2" name="Рисунок 4" descr="C:\Users\Boris\Desktop\PHOTO-2020-01-31-14-39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C:\Users\Boris\Desktop\PHOTO-2020-01-31-14-39-1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</w:rPr>
        <w:t xml:space="preserve">  </w:t>
      </w:r>
      <w:r>
        <w:rPr/>
        <w:drawing>
          <wp:inline distT="0" distB="0" distL="0" distR="0">
            <wp:extent cx="2013585" cy="1560830"/>
            <wp:effectExtent l="0" t="0" r="0" b="0"/>
            <wp:docPr id="3" name="Рисунок 7" descr="C:\Users\Boris\Desktop\PHOTO-2020-01-31-14-38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C:\Users\Boris\Desktop\PHOTO-2020-01-31-14-38-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Cs/>
        </w:rPr>
        <w:t xml:space="preserve">  </w:t>
      </w:r>
    </w:p>
    <w:p>
      <w:pPr>
        <w:pStyle w:val="Normal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Преимущества компрессоров XINLEI</w:t>
      </w:r>
      <w:r>
        <w:rPr>
          <w:rFonts w:cs="Times New Roman" w:ascii="Times New Roman" w:hAnsi="Times New Roman"/>
          <w:bCs/>
        </w:rPr>
        <w:t>:</w:t>
      </w:r>
    </w:p>
    <w:p>
      <w:pPr>
        <w:pStyle w:val="Normal"/>
        <w:ind w:left="-1276" w:firstLine="28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Серия XLM</w:t>
      </w:r>
    </w:p>
    <w:p>
      <w:pPr>
        <w:pStyle w:val="Normal"/>
        <w:ind w:left="-1276" w:firstLine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Компрессоры используются для получения сжатого воздуха для нужд предприятий во многих отраслях промышленности (лёгкая, тяжёлая, пищевая, нефтеперерабатывающая и прочие). Не требует специального фундамента. </w:t>
      </w:r>
      <w:bookmarkStart w:id="0" w:name="__DdeLink__672_1302227938"/>
      <w:r>
        <w:rPr>
          <w:rFonts w:cs="Times New Roman" w:ascii="Times New Roman" w:hAnsi="Times New Roman"/>
        </w:rPr>
        <w:t>Установка предназначена для круглосуточной работы без перерывов и обслуживания. Фильтр элементы расположены в легкодоступных местах что делает возможным проведение ТО без применения спец оборудования и высоко квалифицированного персонала. Компрессоры выгодно отличаются низкой стоимостью обслуживания и расходных материалов.</w:t>
      </w:r>
      <w:bookmarkEnd w:id="0"/>
    </w:p>
    <w:p>
      <w:pPr>
        <w:pStyle w:val="Style19"/>
        <w:ind w:left="-1276" w:firstLine="283"/>
        <w:jc w:val="both"/>
        <w:rPr>
          <w:rFonts w:ascii="Times New Roman" w:hAnsi="Times New Roman" w:cs="Times New Roman"/>
          <w:bCs/>
        </w:rPr>
      </w:pPr>
      <w:r>
        <w:rPr>
          <w:rStyle w:val="Style17"/>
          <w:rFonts w:cs="Times New Roman" w:ascii="Times New Roman" w:hAnsi="Times New Roman"/>
        </w:rPr>
        <w:t>Прямой привод</w:t>
      </w:r>
      <w:r>
        <w:rPr>
          <w:rFonts w:cs="Times New Roman" w:ascii="Times New Roman" w:hAnsi="Times New Roman"/>
          <w:bCs/>
        </w:rPr>
        <w:t xml:space="preserve"> </w:t>
      </w:r>
    </w:p>
    <w:p>
      <w:pPr>
        <w:pStyle w:val="Style1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Система прямого привода обеспечивают максимальную эффективность при передаче энергии от электродвигателя к винтовой паре. Увеличивается срок службы электродвигателя. Использование прямого привода также позволяет уменьшить вибрацию и шум при работе компрессора. </w:t>
      </w:r>
    </w:p>
    <w:p>
      <w:pPr>
        <w:pStyle w:val="Normal"/>
        <w:ind w:left="-1276" w:firstLine="283"/>
        <w:jc w:val="both"/>
        <w:rPr>
          <w:rFonts w:ascii="Times New Roman" w:hAnsi="Times New Roman" w:cs="Times New Roman"/>
          <w:bCs/>
        </w:rPr>
      </w:pPr>
      <w:r>
        <w:rPr>
          <w:rStyle w:val="Style17"/>
          <w:rFonts w:cs="Times New Roman" w:ascii="Times New Roman" w:hAnsi="Times New Roman"/>
        </w:rPr>
        <w:t>Винтовая пара</w:t>
      </w:r>
    </w:p>
    <w:p>
      <w:pPr>
        <w:pStyle w:val="Normal"/>
        <w:jc w:val="both"/>
        <w:rPr>
          <w:rFonts w:ascii="Times New Roman" w:hAnsi="Times New Roman" w:cs="Times New Roman"/>
          <w:bCs/>
        </w:rPr>
      </w:pPr>
      <w:r>
        <w:rPr>
          <w:rStyle w:val="Style17"/>
          <w:rFonts w:cs="Times New Roman" w:ascii="Times New Roman" w:hAnsi="Times New Roman"/>
          <w:b w:val="false"/>
          <w:bCs w:val="false"/>
        </w:rPr>
        <w:t xml:space="preserve">Изготавливается на Японском оборудовании фирмы </w:t>
      </w:r>
      <w:r>
        <w:rPr>
          <w:rStyle w:val="Style17"/>
          <w:rFonts w:cs="Times New Roman" w:ascii="Times New Roman" w:hAnsi="Times New Roman"/>
          <w:b w:val="false"/>
          <w:bCs w:val="false"/>
          <w:lang w:val="en-US"/>
        </w:rPr>
        <w:t>MAZAK</w:t>
      </w:r>
      <w:r>
        <w:rPr>
          <w:rStyle w:val="Style17"/>
          <w:rFonts w:cs="Times New Roman" w:ascii="Times New Roman" w:hAnsi="Times New Roman"/>
          <w:b w:val="false"/>
          <w:bCs w:val="false"/>
        </w:rPr>
        <w:t xml:space="preserve"> с применением современных материалов и передовых технологий производства, что обеспечивает высокое качество и надежность.</w:t>
      </w:r>
    </w:p>
    <w:p>
      <w:pPr>
        <w:pStyle w:val="Normal"/>
        <w:ind w:left="-1276" w:firstLine="283"/>
        <w:jc w:val="both"/>
        <w:rPr>
          <w:rFonts w:ascii="Times New Roman" w:hAnsi="Times New Roman" w:cs="Times New Roman"/>
          <w:bCs/>
        </w:rPr>
      </w:pPr>
      <w:r>
        <w:rPr>
          <w:rStyle w:val="Style17"/>
          <w:rFonts w:cs="Times New Roman" w:ascii="Times New Roman" w:hAnsi="Times New Roman"/>
        </w:rPr>
        <w:t>Панель управления</w:t>
      </w:r>
      <w:bookmarkStart w:id="1" w:name="_GoBack"/>
      <w:bookmarkEnd w:id="1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Винтовые компрессоры </w:t>
      </w:r>
      <w:r>
        <w:rPr>
          <w:rFonts w:cs="Times New Roman" w:ascii="Times New Roman" w:hAnsi="Times New Roman"/>
          <w:bCs/>
          <w:lang w:val="en-US"/>
        </w:rPr>
        <w:t>XINLEI</w:t>
      </w:r>
      <w:r>
        <w:rPr>
          <w:rFonts w:cs="Times New Roman" w:ascii="Times New Roman" w:hAnsi="Times New Roman"/>
          <w:bCs/>
        </w:rPr>
        <w:t xml:space="preserve"> модель XLM комплектуются электронным блоком управления MAM, который отвечает за работу всех узлов компрессора. На LCD - дисплее можно посмотреть все рабочие параметры и установки компрессора, а также на него выводятся напоминания о плановом ТО и другая информация.   </w:t>
      </w:r>
    </w:p>
    <w:p>
      <w:pPr>
        <w:pStyle w:val="Normal"/>
        <w:ind w:left="-1276" w:firstLine="283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/>
          <w:bCs/>
        </w:rPr>
        <w:t>Звукоизоляция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</w:rPr>
        <w:t xml:space="preserve">Специальный шумопоглащающий кожух обеспечивает прекрасную шумоизоляцию что позволяет устанавливать компрессор непосредственно в производственных помещениях. </w:t>
      </w:r>
    </w:p>
    <w:p>
      <w:pPr>
        <w:pStyle w:val="Normal"/>
        <w:spacing w:before="0" w:after="0"/>
        <w:ind w:hanging="1134"/>
        <w:rPr/>
      </w:pPr>
      <w:r>
        <w:rPr>
          <w:rFonts w:cs="Times New Roman" w:ascii="Times New Roman" w:hAnsi="Times New Roman"/>
          <w:bCs/>
        </w:rPr>
        <w:t>.</w:t>
      </w:r>
    </w:p>
    <w:sectPr>
      <w:headerReference w:type="default" r:id="rId5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>
        <w:rStyle w:val="Style17"/>
      </w:rPr>
    </w:pPr>
    <w:r>
      <w:rPr/>
      <w:drawing>
        <wp:inline distT="0" distB="0" distL="0" distR="0">
          <wp:extent cx="5295900" cy="963295"/>
          <wp:effectExtent l="0" t="0" r="0" b="0"/>
          <wp:docPr id="4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963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93222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qFormat/>
    <w:rsid w:val="00cd2afa"/>
    <w:rPr/>
  </w:style>
  <w:style w:type="character" w:styleId="Style14" w:customStyle="1">
    <w:name w:val="Нижний колонтитул Знак"/>
    <w:basedOn w:val="DefaultParagraphFont"/>
    <w:uiPriority w:val="99"/>
    <w:qFormat/>
    <w:rsid w:val="00cd2afa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cd2afa"/>
    <w:rPr>
      <w:rFonts w:ascii="Tahoma" w:hAnsi="Tahoma" w:cs="Tahoma"/>
      <w:sz w:val="16"/>
      <w:szCs w:val="16"/>
    </w:rPr>
  </w:style>
  <w:style w:type="character" w:styleId="Style16" w:customStyle="1">
    <w:name w:val="Интернет-ссылка"/>
    <w:basedOn w:val="DefaultParagraphFont"/>
    <w:uiPriority w:val="99"/>
    <w:unhideWhenUsed/>
    <w:rsid w:val="00284239"/>
    <w:rPr>
      <w:color w:val="0563C1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284239"/>
    <w:rPr>
      <w:color w:val="605E5C"/>
      <w:shd w:fill="E1DFDD" w:val="clear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32224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932224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90114e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sz w:val="20"/>
    </w:rPr>
  </w:style>
  <w:style w:type="character" w:styleId="ListLabel11" w:customStyle="1">
    <w:name w:val="ListLabel 11"/>
    <w:qFormat/>
    <w:rPr>
      <w:sz w:val="20"/>
    </w:rPr>
  </w:style>
  <w:style w:type="character" w:styleId="ListLabel12" w:customStyle="1">
    <w:name w:val="ListLabel 12"/>
    <w:qFormat/>
    <w:rPr>
      <w:sz w:val="20"/>
    </w:rPr>
  </w:style>
  <w:style w:type="character" w:styleId="ListLabel13" w:customStyle="1">
    <w:name w:val="ListLabel 13"/>
    <w:qFormat/>
    <w:rPr>
      <w:sz w:val="20"/>
    </w:rPr>
  </w:style>
  <w:style w:type="character" w:styleId="ListLabel14" w:customStyle="1">
    <w:name w:val="ListLabel 14"/>
    <w:qFormat/>
    <w:rPr>
      <w:sz w:val="20"/>
    </w:rPr>
  </w:style>
  <w:style w:type="character" w:styleId="ListLabel15" w:customStyle="1">
    <w:name w:val="ListLabel 15"/>
    <w:qFormat/>
    <w:rPr>
      <w:sz w:val="20"/>
    </w:rPr>
  </w:style>
  <w:style w:type="character" w:styleId="ListLabel16" w:customStyle="1">
    <w:name w:val="ListLabel 16"/>
    <w:qFormat/>
    <w:rPr>
      <w:sz w:val="20"/>
    </w:rPr>
  </w:style>
  <w:style w:type="character" w:styleId="ListLabel17" w:customStyle="1">
    <w:name w:val="ListLabel 17"/>
    <w:qFormat/>
    <w:rPr>
      <w:sz w:val="20"/>
    </w:rPr>
  </w:style>
  <w:style w:type="character" w:styleId="ListLabel18" w:customStyle="1">
    <w:name w:val="ListLabel 18"/>
    <w:qFormat/>
    <w:rPr>
      <w:sz w:val="20"/>
    </w:rPr>
  </w:style>
  <w:style w:type="character" w:styleId="ListLabel19" w:customStyle="1">
    <w:name w:val="ListLabel 19"/>
    <w:qFormat/>
    <w:rPr>
      <w:sz w:val="20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sz w:val="20"/>
    </w:rPr>
  </w:style>
  <w:style w:type="character" w:styleId="ListLabel48" w:customStyle="1">
    <w:name w:val="ListLabel 48"/>
    <w:qFormat/>
    <w:rPr>
      <w:sz w:val="20"/>
    </w:rPr>
  </w:style>
  <w:style w:type="character" w:styleId="Style17" w:customStyle="1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4">
    <w:name w:val="Header"/>
    <w:basedOn w:val="Normal"/>
    <w:unhideWhenUsed/>
    <w:rsid w:val="00cd2a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rsid w:val="00cd2afa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cd2a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2afa"/>
    <w:pPr>
      <w:spacing w:before="0" w:after="200"/>
      <w:ind w:left="720" w:hanging="0"/>
      <w:contextualSpacing/>
    </w:pPr>
    <w:rPr/>
  </w:style>
  <w:style w:type="paragraph" w:styleId="11" w:customStyle="1">
    <w:name w:val="Обычный1"/>
    <w:qFormat/>
    <w:rsid w:val="001240a5"/>
    <w:pPr>
      <w:widowControl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Textjustify" w:customStyle="1">
    <w:name w:val="text-justify"/>
    <w:basedOn w:val="Normal"/>
    <w:qFormat/>
    <w:rsid w:val="009322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unhideWhenUsed/>
    <w:qFormat/>
    <w:rsid w:val="0090114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rsid w:val="00ad65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C2D2-4E3F-48B4-B050-0DE4CE2D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2</Pages>
  <Words>303</Words>
  <Characters>1863</Characters>
  <CharactersWithSpaces>2061</CharactersWithSpaces>
  <Paragraphs>118</Paragraphs>
  <Company>Borlas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2020-02-06T09:33:00Z</dcterms:created>
  <dc:creator>Светличный Анатолий Юрьевич</dc:creator>
  <dc:description/>
  <dc:language>ru-RU</dc:language>
  <cp:lastModifiedBy/>
  <cp:lastPrinted>2018-07-26T09:17:00Z</cp:lastPrinted>
  <dcterms:modified xsi:type="dcterms:W3CDTF">2020-12-01T11:24:32Z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Borlas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