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На экране Авторизации, к полям ввода отсутствуют ошибки при отправке пустых значений, невалидных значений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https://prnt.sc/vcid0r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При попытке отправить пустые, невалидные значения в поля ввода, система будет акцентировать внимание пользователя на полях с которыми связана ошибка, так же под полями ввода будут отображаться ошибки: “Поле не может быть пустым, поле содержит некорректные значения”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На экране Регистрации, при отправке пустых значений, невалидных значений, система возвращает нечитаемые для пользователя уведомления об ошибках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https://prnt.sc/vcihaf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Возвращаемые пользователю ошибки будут выглядеть информативно, читаемо для пользователя.</w:t>
        <w:br w:type="textWrapping"/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На экране Забыли пароль, при отправке пустых значений, система возвращает нечитаемые для пользователя уведомления об ошибках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https://prnt.sc/vcimca</w:t>
        </w:r>
      </w:hyperlink>
      <w:r w:rsidDel="00000000" w:rsidR="00000000" w:rsidRPr="00000000">
        <w:rPr>
          <w:rtl w:val="0"/>
        </w:rPr>
        <w:br w:type="textWrapping"/>
        <w:t xml:space="preserve">https://prnt.sc/vcj4rk</w:t>
        <w:br w:type="textWrapping"/>
        <w:br w:type="textWrapping"/>
        <w:t xml:space="preserve">Ожидаемый результат:</w:t>
        <w:br w:type="textWrapping"/>
        <w:t xml:space="preserve">Возвращаемые пользователю ошибки будут выглядеть информативно, читаемо для пользователя.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При неоднократных неудачных попытках авторизоваться в систему, система не предлагает пользователю воспользоваться функционалом “Забыли пароль”</w:t>
        <w:br w:type="textWrapping"/>
        <w:br w:type="textWrapping"/>
        <w:t xml:space="preserve">Ожидаемый результат:</w:t>
        <w:br w:type="textWrapping"/>
        <w:t xml:space="preserve">При неоднократных неудачных попытках авторизоваться в систему, предложить пользователю воспользоваться функцией “Забыли пароль”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Замечание</w:t>
      </w:r>
      <w:r w:rsidDel="00000000" w:rsidR="00000000" w:rsidRPr="00000000">
        <w:rPr>
          <w:color w:val="222222"/>
          <w:highlight w:val="white"/>
          <w:rtl w:val="0"/>
        </w:rPr>
        <w:t xml:space="preserve">:</w:t>
        <w:br w:type="textWrapping"/>
        <w:t xml:space="preserve">После авторизации в систему, в интерфейсе отсутствует кнопка “логаута”</w:t>
        <w:br w:type="textWrapping"/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https://prnt.sc/vcj5e7</w:t>
        </w:r>
      </w:hyperlink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t xml:space="preserve">Ожидаемый результат:</w:t>
        <w:br w:type="textWrapping"/>
        <w:t xml:space="preserve">В системе будет предусмотрена кнопка “Логаут” для смены пользователя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Замечание</w:t>
      </w:r>
      <w:r w:rsidDel="00000000" w:rsidR="00000000" w:rsidRPr="00000000">
        <w:rPr>
          <w:color w:val="222222"/>
          <w:highlight w:val="white"/>
          <w:rtl w:val="0"/>
        </w:rPr>
        <w:t xml:space="preserve">:</w:t>
        <w:br w:type="textWrapping"/>
        <w:t xml:space="preserve">На экране “Чтобы начать игру - отправьте ссылку другому игроку”, отсутствуют указания какую ссылку нужно передать другому пользователю чтобы начать игру</w:t>
        <w:br w:type="textWrapping"/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https://prnt.sc/vcjd8y</w:t>
        </w:r>
      </w:hyperlink>
      <w:r w:rsidDel="00000000" w:rsidR="00000000" w:rsidRPr="00000000">
        <w:rPr>
          <w:color w:val="222222"/>
          <w:highlight w:val="white"/>
          <w:rtl w:val="0"/>
        </w:rPr>
        <w:br w:type="textWrapping"/>
        <w:br w:type="textWrapping"/>
        <w:t xml:space="preserve">Ожидаемый результат:</w:t>
        <w:br w:type="textWrapping"/>
        <w:t xml:space="preserve">На экране На экране “Чтобы начать игру - отправьте ссылку другому игроку”, будут отображаться хинты, которые укажут откуда брать ссылку чтобы начать игру</w:t>
        <w:br w:type="textWrapping"/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222222"/>
          <w:highlight w:val="white"/>
          <w:u w:val="non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Замечание</w:t>
      </w:r>
      <w:r w:rsidDel="00000000" w:rsidR="00000000" w:rsidRPr="00000000">
        <w:rPr>
          <w:color w:val="222222"/>
          <w:highlight w:val="white"/>
          <w:rtl w:val="0"/>
        </w:rPr>
        <w:t xml:space="preserve">:</w:t>
        <w:br w:type="textWrapping"/>
        <w:t xml:space="preserve">На экране “Начать игру”, отсутствует выбор “Создать игру” или “Присоединиться к игре”</w:t>
        <w:br w:type="textWrapping"/>
        <w:t xml:space="preserve">https://prnt.sc/vcjo8j</w:t>
      </w:r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После авторизации, пользователю будет предлагаться создать игру, либо присоединиться к уже созданной игре.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После авторизации, на всех экранах в меню игры отсутствует кнопка “Назад”, чтобы вернуться на предыдущий экран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https://prnt.sc/vcjp1z</w:t>
        </w:r>
      </w:hyperlink>
      <w:r w:rsidDel="00000000" w:rsidR="00000000" w:rsidRPr="00000000">
        <w:rPr>
          <w:rtl w:val="0"/>
        </w:rPr>
        <w:t xml:space="preserve">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https://prnt.sc/vcjpaz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В начатой игре с другим противником, отсутствуют кнопки “Сдаться”, “Выйти из игры”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https://prnt.sc/vck34z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Отсутствует возможность настроить размер поля при создании игры</w:t>
        <w:br w:type="textWrapping"/>
        <w:br w:type="textWrapping"/>
        <w:t xml:space="preserve">Ожидаемый результат:</w:t>
        <w:br w:type="textWrapping"/>
        <w:t xml:space="preserve">При создании игры, пользователю будет предложено настроить размер поля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Отсутствует настройка “времени на ход” для пользователя при создании игры. Другой пользователь может ходить слишком долго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После окончания игры, отсутствует кнопка “repeat”, чтобы повторить игру в рамках той же ссылки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https://prnt.sc/vck9v0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Замечание:</w:t>
        <w:br w:type="textWrapping"/>
        <w:t xml:space="preserve">После того как один из пользователей победил, явно не отображается кто победил: пользователь который играл за “Крестик” или за “Нолик”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https://prnt.sc/vcke0e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После того как один из пользователей победил, будет отображаться какой пользователь выиграл: “пользователь который играл за ‘Крестик’ или за ‘Нолик’”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 экране начатой игры, не отображается за какой символ играет пользователь</w:t>
        <w:br w:type="textWrapping"/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https://prnt.sc/vckiiy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При старте игры, на экране будет отображаться за какой символ играет пользователь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Замечание:</w:t>
        <w:br w:type="textWrapping"/>
        <w:t xml:space="preserve">Отсутствует счет о том, какой пользователь сколько раз выиграл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https://prnt.sc/vcmpmr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Ожидаемый результат:</w:t>
        <w:br w:type="textWrapping"/>
        <w:t xml:space="preserve">При победе одного из соперников, будет отображаться счет, кто сколько раз выиграл</w:t>
        <w:br w:type="textWrapping"/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В меню игры, отсутствует возможность посмотреть логи, сколько раз выиграл или проиграл пользователь </w:t>
        <w:br w:type="textWrapping"/>
        <w:br w:type="textWrapping"/>
        <w:t xml:space="preserve">Ожидаемый результат:</w:t>
        <w:br w:type="textWrapping"/>
        <w:t xml:space="preserve">Будет возможность посмотреть сколько раз выиграл/проиграл текущий авторизованный пользователь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Замечание</w:t>
      </w:r>
      <w:r w:rsidDel="00000000" w:rsidR="00000000" w:rsidRPr="00000000">
        <w:rPr>
          <w:rtl w:val="0"/>
        </w:rPr>
        <w:t xml:space="preserve">:</w:t>
        <w:br w:type="textWrapping"/>
        <w:t xml:space="preserve">Первый ход совершает пользователь который создал игру</w:t>
        <w:br w:type="textWrapping"/>
        <w:br w:type="textWrapping"/>
        <w:t xml:space="preserve">Ожидаемый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результат:</w:t>
        <w:br w:type="textWrapping"/>
        <w:t xml:space="preserve">При начале игры, рандомным образом будет вычисляться какой пользователь будет ходить первым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nt.sc/vcjp1z" TargetMode="External"/><Relationship Id="rId10" Type="http://schemas.openxmlformats.org/officeDocument/2006/relationships/hyperlink" Target="https://prnt.sc/vcjd8y" TargetMode="External"/><Relationship Id="rId13" Type="http://schemas.openxmlformats.org/officeDocument/2006/relationships/hyperlink" Target="https://prnt.sc/vck34z" TargetMode="External"/><Relationship Id="rId12" Type="http://schemas.openxmlformats.org/officeDocument/2006/relationships/hyperlink" Target="https://prnt.sc/vcjpa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vcj5e7" TargetMode="External"/><Relationship Id="rId15" Type="http://schemas.openxmlformats.org/officeDocument/2006/relationships/hyperlink" Target="https://prnt.sc/vcke0e" TargetMode="External"/><Relationship Id="rId14" Type="http://schemas.openxmlformats.org/officeDocument/2006/relationships/hyperlink" Target="https://prnt.sc/vck9v0" TargetMode="External"/><Relationship Id="rId17" Type="http://schemas.openxmlformats.org/officeDocument/2006/relationships/hyperlink" Target="https://prnt.sc/vcmpmr" TargetMode="External"/><Relationship Id="rId16" Type="http://schemas.openxmlformats.org/officeDocument/2006/relationships/hyperlink" Target="https://prnt.sc/vckiiy" TargetMode="External"/><Relationship Id="rId5" Type="http://schemas.openxmlformats.org/officeDocument/2006/relationships/styles" Target="styles.xml"/><Relationship Id="rId6" Type="http://schemas.openxmlformats.org/officeDocument/2006/relationships/hyperlink" Target="https://prnt.sc/vcid0r" TargetMode="External"/><Relationship Id="rId7" Type="http://schemas.openxmlformats.org/officeDocument/2006/relationships/hyperlink" Target="https://prnt.sc/vcihaf" TargetMode="External"/><Relationship Id="rId8" Type="http://schemas.openxmlformats.org/officeDocument/2006/relationships/hyperlink" Target="https://prnt.sc/vcim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