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学术论文 AI 助手（Pixiu Academic Assistant）项目中期文档</w:t>
      </w:r>
    </w:p>
    <w:p>
      <w:pPr>
        <w:pStyle w:val="Heading2"/>
      </w:pPr>
      <w:r>
        <w:t>一、项目基本信息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项目名称</w:t>
            </w:r>
          </w:p>
        </w:tc>
        <w:tc>
          <w:tcPr>
            <w:tcW w:type="dxa" w:w="4320"/>
          </w:tcPr>
          <w:p>
            <w:r/>
            <w:r>
              <w:t>貔貅学术论文 AI 助手（Pixiu Academic Assistant）</w:t>
            </w:r>
          </w:p>
        </w:tc>
      </w:tr>
      <w:tr>
        <w:tc>
          <w:tcPr>
            <w:tcW w:type="dxa" w:w="4320"/>
          </w:tcPr>
          <w:p>
            <w:r/>
            <w:r>
              <w:t>项目负责人</w:t>
            </w:r>
          </w:p>
        </w:tc>
        <w:tc>
          <w:tcPr>
            <w:tcW w:type="dxa" w:w="4320"/>
          </w:tcPr>
          <w:p>
            <w:r/>
            <w:r>
              <w:t>胡锐濠</w:t>
            </w:r>
          </w:p>
        </w:tc>
      </w:tr>
      <w:tr>
        <w:tc>
          <w:tcPr>
            <w:tcW w:type="dxa" w:w="4320"/>
          </w:tcPr>
          <w:p>
            <w:r/>
            <w:r>
              <w:t>团队成员</w:t>
            </w:r>
          </w:p>
        </w:tc>
        <w:tc>
          <w:tcPr>
            <w:tcW w:type="dxa" w:w="4320"/>
          </w:tcPr>
          <w:p>
            <w:r/>
            <w:r>
              <w:t>毛佳琛、郑嘉鸿、胡锐濠、劳煜杰</w:t>
            </w:r>
          </w:p>
        </w:tc>
      </w:tr>
    </w:tbl>
    <w:p/>
    <w:p>
      <w:pPr>
        <w:pStyle w:val="Heading2"/>
      </w:pPr>
      <w:r>
        <w:t>二、项目目标</w:t>
      </w:r>
    </w:p>
    <w:p>
      <w:pPr>
        <w:pStyle w:val="Heading3"/>
      </w:pPr>
      <w:r>
        <w:t>1. 项目背景与选题意义</w:t>
      </w:r>
    </w:p>
    <w:p>
      <w:r>
        <w:t>学生和科研初学者在阅读英文学术论文时，面临的困难远不止语言层面：</w:t>
      </w:r>
    </w:p>
    <w:p>
      <w:pPr>
        <w:pStyle w:val="ListBullet"/>
      </w:pPr>
      <w:r>
        <w:t>论文本身的阅读阻力：术语、方法和实验细节理解成本高。</w:t>
      </w:r>
    </w:p>
    <w:p>
      <w:pPr>
        <w:pStyle w:val="ListBullet"/>
      </w:pPr>
      <w:r>
        <w:t>学习者自身的知识缺口：不清楚该补哪些</w:t>
      </w:r>
      <w:r>
        <w:rPr>
          <w:b/>
        </w:rPr>
        <w:t>前置知识</w:t>
      </w:r>
      <w:r>
        <w:t>，且在大模型流畅的回答下难以</w:t>
      </w:r>
      <w:r>
        <w:rPr>
          <w:b/>
        </w:rPr>
        <w:t>判断自己是否真正掌握</w:t>
      </w:r>
      <w:r>
        <w:t>。</w:t>
      </w:r>
    </w:p>
    <w:p>
      <w:pPr>
        <w:pStyle w:val="ListBullet"/>
      </w:pPr>
      <w:r>
        <w:t>论文的“伪贡献”风险：论文可能存在</w:t>
      </w:r>
      <w:r>
        <w:rPr>
          <w:b/>
        </w:rPr>
        <w:t>过度表述</w:t>
      </w:r>
      <w:r>
        <w:t>，宣称的创新有时只是已有方法的组合或包装。</w:t>
      </w:r>
    </w:p>
    <w:p>
      <w:pPr>
        <w:pStyle w:val="ListBullet"/>
      </w:pPr>
      <w:r>
        <w:t>通用 AI 工具的能力边界：普通问答工具能回答问题，却很难把论文阅读</w:t>
      </w:r>
      <w:r>
        <w:rPr>
          <w:b/>
        </w:rPr>
        <w:t>进一步推进到跨论文比较和开放研究问题</w:t>
      </w:r>
      <w:r>
        <w:t>。</w:t>
      </w:r>
    </w:p>
    <w:p>
      <w:r>
        <w:t>本项目希望构建的系统能做到进一步帮助用户</w:t>
      </w:r>
      <w:r>
        <w:rPr>
          <w:b/>
        </w:rPr>
        <w:t>理解论文、追问论文、评价论文，并把单篇阅读延伸到多篇论文的证据化研究</w:t>
      </w:r>
      <w:r>
        <w:t>。</w:t>
      </w:r>
    </w:p>
    <w:p>
      <w:pPr>
        <w:pStyle w:val="Heading3"/>
      </w:pPr>
      <w:r>
        <w:t>2. 总体目标</w:t>
      </w:r>
    </w:p>
    <w:p>
      <w:r>
        <w:t>打造一个面向学术论文阅读与研究场景的 AI 学习工作台，支撑用户完成“</w:t>
      </w:r>
      <w:r>
        <w:rPr>
          <w:b/>
        </w:rPr>
        <w:t>上传论文 → 结构化解析 → 对话问答 → 术语解释 → 逐页翻译 → 批判性分析 → 背景补课 → 引导学习 → 深度研究 → 多论文 Agent 研究</w:t>
      </w:r>
      <w:r>
        <w:t>”的完整学习与研究流程。</w:t>
      </w:r>
    </w:p>
    <w:p>
      <w:pPr>
        <w:pStyle w:val="Heading3"/>
      </w:pPr>
      <w:r>
        <w:t>3. 具体目标</w:t>
      </w:r>
    </w:p>
    <w:p>
      <w:pPr>
        <w:pStyle w:val="ListBullet"/>
      </w:pPr>
      <w:r>
        <w:rPr>
          <w:b/>
        </w:rPr>
        <w:t>阅读辅助</w:t>
      </w:r>
      <w:r>
        <w:t>：围绕单篇论文打通“输入—理解—追问—分析”的连续工作流。</w:t>
      </w:r>
    </w:p>
    <w:p>
      <w:pPr>
        <w:pStyle w:val="ListBullet"/>
      </w:pPr>
      <w:r>
        <w:rPr>
          <w:b/>
        </w:rPr>
        <w:t>研究推进</w:t>
      </w:r>
      <w:r>
        <w:t>：把阅读从单篇推进到多篇论文的内容聚合与研究报告。</w:t>
      </w:r>
    </w:p>
    <w:p>
      <w:pPr>
        <w:pStyle w:val="Heading2"/>
      </w:pPr>
      <w:r>
        <w:t>三、团队分工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负责成员</w:t>
            </w:r>
          </w:p>
        </w:tc>
      </w:tr>
      <w:tr>
        <w:tc>
          <w:tcPr>
            <w:tcW w:type="dxa" w:w="4320"/>
          </w:tcPr>
          <w:p>
            <w:r/>
            <w:r>
              <w:t>前端交互</w:t>
            </w:r>
          </w:p>
        </w:tc>
        <w:tc>
          <w:tcPr>
            <w:tcW w:type="dxa" w:w="4320"/>
          </w:tcPr>
          <w:p>
            <w:r/>
            <w:r>
              <w:t>郑嘉鸿、胡锐濠</w:t>
            </w:r>
          </w:p>
        </w:tc>
      </w:tr>
      <w:tr>
        <w:tc>
          <w:tcPr>
            <w:tcW w:type="dxa" w:w="4320"/>
          </w:tcPr>
          <w:p>
            <w:r/>
            <w:r>
              <w:t>Java 网关</w:t>
            </w:r>
          </w:p>
        </w:tc>
        <w:tc>
          <w:tcPr>
            <w:tcW w:type="dxa" w:w="4320"/>
          </w:tcPr>
          <w:p>
            <w:r/>
            <w:r>
              <w:t>劳煜杰</w:t>
            </w:r>
          </w:p>
        </w:tc>
      </w:tr>
      <w:tr>
        <w:tc>
          <w:tcPr>
            <w:tcW w:type="dxa" w:w="4320"/>
          </w:tcPr>
          <w:p>
            <w:r/>
            <w:r>
              <w:t>Python AI 服务</w:t>
            </w:r>
          </w:p>
        </w:tc>
        <w:tc>
          <w:tcPr>
            <w:tcW w:type="dxa" w:w="4320"/>
          </w:tcPr>
          <w:p>
            <w:r/>
            <w:r>
              <w:t>毛佳琛、郑嘉鸿、胡锐濠</w:t>
            </w:r>
          </w:p>
        </w:tc>
      </w:tr>
      <w:tr>
        <w:tc>
          <w:tcPr>
            <w:tcW w:type="dxa" w:w="4320"/>
          </w:tcPr>
          <w:p>
            <w:r/>
            <w:r>
              <w:t>RAG 与安全策略</w:t>
            </w:r>
          </w:p>
        </w:tc>
        <w:tc>
          <w:tcPr>
            <w:tcW w:type="dxa" w:w="4320"/>
          </w:tcPr>
          <w:p>
            <w:r/>
            <w:r>
              <w:t>毛佳琛、郑嘉鸿</w:t>
            </w:r>
          </w:p>
        </w:tc>
      </w:tr>
      <w:tr>
        <w:tc>
          <w:tcPr>
            <w:tcW w:type="dxa" w:w="4320"/>
          </w:tcPr>
          <w:p>
            <w:r/>
            <w:r>
              <w:t>测试与文档</w:t>
            </w:r>
          </w:p>
        </w:tc>
        <w:tc>
          <w:tcPr>
            <w:tcW w:type="dxa" w:w="4320"/>
          </w:tcPr>
          <w:p>
            <w:r/>
            <w:r>
              <w:t>毛佳琛、郑嘉鸿、胡锐濠、劳煜杰</w:t>
            </w:r>
          </w:p>
        </w:tc>
      </w:tr>
    </w:tbl>
    <w:p/>
    <w:p>
      <w:r>
        <w:t>实际协作中各方向存在交叉，多名成员共同参与。</w:t>
      </w:r>
    </w:p>
    <w:p>
      <w:pPr>
        <w:pStyle w:val="Heading2"/>
      </w:pPr>
      <w:r>
        <w:t>四、现阶段完成工作</w:t>
      </w:r>
    </w:p>
    <w:p>
      <w:r>
        <w:t>截至中期，项目已演进为</w:t>
      </w:r>
      <w:r>
        <w:rPr>
          <w:b/>
        </w:rPr>
        <w:t>单论文阅读IDE</w:t>
      </w:r>
      <w:r>
        <w:t>与</w:t>
      </w:r>
      <w:r>
        <w:rPr>
          <w:b/>
        </w:rPr>
        <w:t>多论文研究agent</w:t>
      </w:r>
      <w:r>
        <w:t>两条主线的系统。</w:t>
      </w:r>
    </w:p>
    <w:p>
      <w:r>
        <w:t>以下按模块说明已完成工作。</w:t>
      </w:r>
    </w:p>
    <w:p>
      <w:pPr>
        <w:pStyle w:val="Heading3"/>
      </w:pPr>
      <w:r>
        <w:t>1. 系统架构</w:t>
      </w:r>
    </w:p>
    <w:p>
      <w:r>
        <w:rPr>
          <w:b/>
        </w:rPr>
        <w:t>React 前端 + Spring Boot 网关 + FastAPI AI 服务</w:t>
      </w:r>
      <w:r>
        <w:t xml:space="preserve"> 三层架构，通过 Docker Compose 编排 frontend / backend / ai-service / grobid。</w:t>
      </w:r>
    </w:p>
    <w:p>
      <w:pPr>
        <w:pStyle w:val="Heading3"/>
      </w:pPr>
      <w:r>
        <w:t>2. 阅读 IDE</w:t>
      </w:r>
    </w:p>
    <w:p>
      <w:r>
        <w:t>#### 基础能力</w:t>
      </w:r>
    </w:p>
    <w:p>
      <w:pPr>
        <w:pStyle w:val="ListBullet"/>
      </w:pPr>
      <w:r>
        <w:rPr>
          <w:b/>
        </w:rPr>
        <w:t>PDF 上传与篇章解构</w:t>
      </w:r>
      <w:r>
        <w:t>：调用 GROBID 结构化解析标题、摘要、章节和正文片段，作为后续功能基础。</w:t>
      </w:r>
    </w:p>
    <w:p>
      <w:pPr>
        <w:pStyle w:val="ListBullet"/>
      </w:pPr>
      <w:r>
        <w:rPr>
          <w:b/>
        </w:rPr>
        <w:t>论文问答与划词解释</w:t>
      </w:r>
    </w:p>
    <w:p>
      <w:pPr>
        <w:pStyle w:val="ListBullet"/>
      </w:pPr>
      <w:r>
        <w:t>检索当前论文，结合意图识别和证据判断生成回答；</w:t>
      </w:r>
    </w:p>
    <w:p>
      <w:pPr>
        <w:pStyle w:val="ListBullet"/>
      </w:pPr>
      <w:r>
        <w:t>划词可动态解释术语。</w:t>
      </w:r>
    </w:p>
    <w:p>
      <w:pPr>
        <w:pStyle w:val="ListBullet"/>
      </w:pPr>
      <w:r>
        <w:rPr>
          <w:b/>
        </w:rPr>
        <w:t>逐页翻译</w:t>
      </w:r>
      <w:r>
        <w:t>：围绕当前 PDF 版面翻译，对图表区域留空以保留排版对应关系。</w:t>
      </w:r>
    </w:p>
    <w:p>
      <w:r>
        <w:t>#### 进阶功能</w:t>
      </w:r>
    </w:p>
    <w:p>
      <w:pPr>
        <w:pStyle w:val="ListBullet"/>
      </w:pPr>
      <w:r>
        <w:rPr>
          <w:b/>
        </w:rPr>
        <w:t>批判性阅读</w:t>
      </w:r>
      <w:r>
        <w:t>：围绕贡献、方法、实验、局限四个维度进行证据化分析，标记真实贡献、薄弱点、夸大风险和缺失证据，</w:t>
      </w:r>
      <w:r>
        <w:rPr>
          <w:b/>
        </w:rPr>
        <w:t>针对论文伪贡献问题</w:t>
      </w:r>
      <w:r>
        <w:t>。</w:t>
      </w:r>
    </w:p>
    <w:p>
      <w:pPr>
        <w:pStyle w:val="ListBullet"/>
      </w:pPr>
      <w:r>
        <w:rPr>
          <w:b/>
        </w:rPr>
        <w:t>背景补课</w:t>
      </w:r>
      <w:r>
        <w:t>：分两阶段识别概念与前置关系，</w:t>
      </w:r>
      <w:r>
        <w:rPr>
          <w:b/>
        </w:rPr>
        <w:t>按知识水平生成概念图谱与学习路径</w:t>
      </w:r>
      <w:r>
        <w:t>。</w:t>
      </w:r>
    </w:p>
    <w:p>
      <w:pPr>
        <w:pStyle w:val="ListBullet"/>
      </w:pPr>
      <w:r>
        <w:rPr>
          <w:b/>
        </w:rPr>
        <w:t>苏格拉底式引导学习</w:t>
      </w:r>
      <w:r>
        <w:t>：通过五轮递进问题</w:t>
      </w:r>
      <w:r>
        <w:rPr>
          <w:b/>
        </w:rPr>
        <w:t>引导用户</w:t>
      </w:r>
      <w:r>
        <w:t>围绕研究问题、方法创新、方法逻辑、实验依据和局限改进</w:t>
      </w:r>
      <w:r>
        <w:rPr>
          <w:b/>
        </w:rPr>
        <w:t>主动学习</w:t>
      </w:r>
      <w:r>
        <w:t>，给出掌握度评估与回读建议。</w:t>
      </w:r>
    </w:p>
    <w:p>
      <w:pPr>
        <w:pStyle w:val="ListBullet"/>
      </w:pPr>
      <w:r>
        <w:rPr>
          <w:b/>
        </w:rPr>
        <w:t>深度研究（Deep Research）</w:t>
      </w:r>
      <w:r>
        <w:t>：把研究问题拆为 3–5 个子问题并调度检索，实现</w:t>
      </w:r>
      <w:r>
        <w:rPr>
          <w:b/>
        </w:rPr>
        <w:t>迭代深度研究</w:t>
      </w:r>
    </w:p>
    <w:p>
      <w:pPr>
        <w:pStyle w:val="Heading3"/>
      </w:pPr>
      <w:r>
        <w:t>3. 多论文 Agent 研究工作区</w:t>
      </w:r>
    </w:p>
    <w:p>
      <w:r>
        <w:t>面向“同时读多篇论文、做跨论文研究”的场景，把单篇阅读延伸到多篇论文的证据化研究：</w:t>
      </w:r>
    </w:p>
    <w:p>
      <w:pPr>
        <w:pStyle w:val="ListBullet"/>
      </w:pPr>
      <w:r>
        <w:rPr>
          <w:b/>
        </w:rPr>
        <w:t>多论文研究项目</w:t>
      </w:r>
      <w:r>
        <w:t>：创建研究项目，从论文库多选论文纳入同一研究；从阅读 IDE 进入时，当前论文自动作为默认选中论文。</w:t>
      </w:r>
    </w:p>
    <w:p>
      <w:pPr>
        <w:pStyle w:val="ListBullet"/>
      </w:pPr>
      <w:r>
        <w:rPr>
          <w:b/>
        </w:rPr>
        <w:t>研究计划可审可改</w:t>
      </w:r>
      <w:r>
        <w:t>：系统先生成研究计划，用户可在执行前审查——增删改研究方向、指定重点论文、调整研究范围，确认后才开始检索分析。</w:t>
      </w:r>
    </w:p>
    <w:p>
      <w:pPr>
        <w:pStyle w:val="ListBullet"/>
      </w:pPr>
      <w:r>
        <w:rPr>
          <w:b/>
        </w:rPr>
        <w:t>跨论文证据聚合</w:t>
      </w:r>
      <w:r>
        <w:t>：围绕研究问题跨多篇论文检索证据，自动归纳论文间的</w:t>
      </w:r>
      <w:r>
        <w:rPr>
          <w:b/>
        </w:rPr>
        <w:t>共识、互补、矛盾与空白</w:t>
      </w:r>
      <w:r>
        <w:t>。</w:t>
      </w:r>
    </w:p>
    <w:p>
      <w:pPr>
        <w:pStyle w:val="ListBullet"/>
      </w:pPr>
      <w:r>
        <w:rPr>
          <w:b/>
        </w:rPr>
        <w:t>冲突识别与提示</w:t>
      </w:r>
      <w:r>
        <w:t>：对论文之间结论不一致的地方给出标记，能自动裁决的直接给出结论，其余提示人工复核。</w:t>
      </w:r>
    </w:p>
    <w:p>
      <w:pPr>
        <w:pStyle w:val="ListBullet"/>
      </w:pPr>
      <w:r>
        <w:rPr>
          <w:b/>
        </w:rPr>
        <w:t>结构化研究报告</w:t>
      </w:r>
      <w:r>
        <w:t>：自动产出含摘要、共识发现、争议发现、单源发现的报告，并对每条结论标注证据可信度与置信度。</w:t>
      </w:r>
    </w:p>
    <w:p>
      <w:pPr>
        <w:pStyle w:val="ListBullet"/>
      </w:pPr>
      <w:r>
        <w:rPr>
          <w:b/>
        </w:rPr>
        <w:t>终稿人工确认</w:t>
      </w:r>
      <w:r>
        <w:t>：用户可逐项把冲突或缺证据标记为“已核查”或“仍需跟进”，确认后研究任务才算完成。</w:t>
      </w:r>
    </w:p>
    <w:p>
      <w:pPr>
        <w:pStyle w:val="ListBullet"/>
      </w:pPr>
      <w:r>
        <w:rPr>
          <w:b/>
        </w:rPr>
        <w:t>进度可查、结果留存</w:t>
      </w:r>
      <w:r>
        <w:t>：研究任务进度实时可查，项目与研究结果长期留存，刷新页面或服务重启后仍可恢复。</w:t>
      </w:r>
    </w:p>
    <w:p>
      <w:pPr>
        <w:pStyle w:val="Heading2"/>
      </w:pPr>
      <w:r>
        <w:t>五、现存问题</w:t>
      </w:r>
    </w:p>
    <w:p>
      <w:r>
        <w:t>结合实测，目前仍存在以下待改进项：</w:t>
      </w:r>
    </w:p>
    <w:p>
      <w:pPr>
        <w:pStyle w:val="ListNumber"/>
      </w:pPr>
      <w:r>
        <w:t>复杂版式论文解析仍有限，面对多栏、复杂表格、公式密集或扫描件论文，篇章结构与表格识别还不够稳定。</w:t>
      </w:r>
    </w:p>
    <w:p>
      <w:pPr>
        <w:pStyle w:val="ListNumber"/>
      </w:pPr>
      <w:r>
        <w:t>跨论文的冲突识别和综合结论已能给出有证据支撑的报告，但分析质量还有提升空间。</w:t>
      </w:r>
    </w:p>
    <w:p>
      <w:pPr>
        <w:pStyle w:val="ListNumber"/>
      </w:pPr>
      <w:r>
        <w:t>联网学术检索尚未正式开放，目前以论文库内部证据为主。</w:t>
      </w:r>
    </w:p>
    <w:p>
      <w:pPr>
        <w:pStyle w:val="Heading2"/>
      </w:pPr>
      <w:r>
        <w:t>六、后续规划</w:t>
      </w:r>
    </w:p>
    <w:p>
      <w:r>
        <w:t>后续沿</w:t>
      </w:r>
      <w:r>
        <w:rPr>
          <w:b/>
        </w:rPr>
        <w:t>基础功能稳定性</w:t>
      </w:r>
      <w:r>
        <w:t>与</w:t>
      </w:r>
      <w:r>
        <w:rPr>
          <w:b/>
        </w:rPr>
        <w:t>智能体</w:t>
      </w:r>
      <w:r>
        <w:t>两条主线推进。</w:t>
      </w:r>
    </w:p>
    <w:p>
      <w:pPr>
        <w:pStyle w:val="Heading3"/>
      </w:pPr>
      <w:r>
        <w:t>1. **基础功能稳定性**</w:t>
      </w:r>
    </w:p>
    <w:p>
      <w:pPr>
        <w:pStyle w:val="ListBullet"/>
      </w:pPr>
      <w:r>
        <w:t>提升复杂、中文论文的版式解析效果。</w:t>
      </w:r>
    </w:p>
    <w:p>
      <w:pPr>
        <w:pStyle w:val="ListBullet"/>
      </w:pPr>
      <w:r>
        <w:t>让问答、批判分析和研究报告的结论更稳定地对应到具体来源片段，便于溯源核查。</w:t>
      </w:r>
    </w:p>
    <w:p>
      <w:pPr>
        <w:pStyle w:val="ListBullet"/>
      </w:pPr>
      <w:r>
        <w:t>持续加强安全防护与使用稳定性，保障系统长期可靠运行。</w:t>
      </w:r>
    </w:p>
    <w:p>
      <w:pPr>
        <w:pStyle w:val="Heading3"/>
      </w:pPr>
      <w:r>
        <w:t>2. **智能体**</w:t>
      </w:r>
    </w:p>
    <w:p>
      <w:pPr>
        <w:pStyle w:val="ListBullet"/>
      </w:pPr>
      <w:r>
        <w:t>提升多论文研究的多轮推理与综合质量。</w:t>
      </w:r>
    </w:p>
    <w:p>
      <w:pPr>
        <w:pStyle w:val="ListBullet"/>
      </w:pPr>
      <w:r>
        <w:t>逐步开放联网学术检索，补充更多可信来源。</w:t>
      </w:r>
    </w:p>
    <w:p>
      <w:pPr>
        <w:pStyle w:val="ListBullet"/>
      </w:pPr>
      <w:r>
        <w:t>持续增强知识图谱与图表/图片分析等能力在研究中的作用。</w:t>
      </w:r>
    </w:p>
    <w:p>
      <w:pPr>
        <w:pStyle w:val="Heading2"/>
      </w:pPr>
      <w:r>
        <w:t>七、预期成果</w:t>
      </w:r>
    </w:p>
    <w:p>
      <w:r>
        <w:t>一个可本地部署、可演示的学术论文 AI 辅助阅读与研究平台。</w:t>
      </w:r>
    </w:p>
    <w:p>
      <w:pPr>
        <w:pStyle w:val="ListBullet"/>
      </w:pPr>
      <w:r>
        <w:t>覆盖论文解析、问答、术语解释、翻译、批判性阅读、背景补课、引导学习、深度研究到多论文研究的完整功能。</w:t>
      </w:r>
    </w:p>
    <w:p>
      <w:pPr>
        <w:pStyle w:val="ListBullet"/>
      </w:pPr>
      <w:r>
        <w:t>结论可溯源、证据可评估、操作有安全边界的可信研究体验。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