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F013E" w14:textId="77777777" w:rsidR="00FF4AB2" w:rsidRPr="00FF4AB2" w:rsidRDefault="00FF4AB2" w:rsidP="00FF4AB2">
      <w:pPr>
        <w:pStyle w:val="IntenseQuote"/>
        <w:jc w:val="center"/>
        <w:rPr>
          <w:rFonts w:asciiTheme="majorHAnsi" w:eastAsiaTheme="majorEastAsia" w:hAnsiTheme="majorHAnsi" w:cstheme="majorBidi"/>
          <w:color w:val="FF0000"/>
          <w:spacing w:val="5"/>
          <w:kern w:val="28"/>
          <w:sz w:val="144"/>
          <w:szCs w:val="144"/>
        </w:rPr>
      </w:pPr>
    </w:p>
    <w:p w14:paraId="3F6BE5A0" w14:textId="77777777" w:rsidR="00FF4AB2" w:rsidRDefault="00FF4AB2" w:rsidP="00FF4AB2">
      <w:pPr>
        <w:pStyle w:val="IntenseQuote"/>
        <w:jc w:val="center"/>
        <w:rPr>
          <w:i w:val="0"/>
          <w:iCs w:val="0"/>
          <w:sz w:val="36"/>
          <w:szCs w:val="36"/>
        </w:rPr>
      </w:pPr>
      <w:r w:rsidRPr="00FF4AB2">
        <w:rPr>
          <w:rFonts w:asciiTheme="majorHAnsi" w:eastAsiaTheme="majorEastAsia" w:hAnsiTheme="majorHAnsi" w:cstheme="majorBidi"/>
          <w:b w:val="0"/>
          <w:bCs w:val="0"/>
          <w:i w:val="0"/>
          <w:iCs w:val="0"/>
          <w:color w:val="FF0000"/>
          <w:spacing w:val="5"/>
          <w:kern w:val="28"/>
          <w:sz w:val="144"/>
          <w:szCs w:val="144"/>
        </w:rPr>
        <w:t xml:space="preserve"> </w:t>
      </w:r>
      <w:r w:rsidRPr="00FF4AB2">
        <w:rPr>
          <w:rFonts w:asciiTheme="majorHAnsi" w:eastAsiaTheme="majorEastAsia" w:hAnsiTheme="majorHAnsi" w:cstheme="majorBidi"/>
          <w:b w:val="0"/>
          <w:bCs w:val="0"/>
          <w:i w:val="0"/>
          <w:iCs w:val="0"/>
          <w:color w:val="FF0000"/>
          <w:spacing w:val="5"/>
          <w:kern w:val="28"/>
          <w:sz w:val="56"/>
          <w:szCs w:val="56"/>
        </w:rPr>
        <w:t>Design of Automatic Speaker Recognition (Partial System) using MFCC Feature Extraction in Python</w:t>
      </w:r>
    </w:p>
    <w:p w14:paraId="1B36E31E" w14:textId="3E46DBD2" w:rsidR="001D184D" w:rsidRPr="006D226B" w:rsidRDefault="00FF4AB2" w:rsidP="00FF4AB2">
      <w:pPr>
        <w:pStyle w:val="IntenseQuote"/>
        <w:jc w:val="center"/>
        <w:rPr>
          <w:i w:val="0"/>
          <w:iCs w:val="0"/>
          <w:sz w:val="36"/>
          <w:szCs w:val="36"/>
        </w:rPr>
      </w:pPr>
      <w:r w:rsidRPr="00FF4AB2">
        <w:rPr>
          <w:i w:val="0"/>
          <w:iCs w:val="0"/>
          <w:sz w:val="36"/>
          <w:szCs w:val="36"/>
        </w:rPr>
        <w:t xml:space="preserve"> </w:t>
      </w:r>
      <w:r w:rsidRPr="006D226B">
        <w:rPr>
          <w:i w:val="0"/>
          <w:iCs w:val="0"/>
          <w:sz w:val="36"/>
          <w:szCs w:val="36"/>
        </w:rPr>
        <w:t>Digital Signal Processing Lab (ECE229)</w:t>
      </w:r>
    </w:p>
    <w:p w14:paraId="23B3BA9C" w14:textId="77777777" w:rsidR="001D184D" w:rsidRPr="006D226B" w:rsidRDefault="002261E2">
      <w:pPr>
        <w:jc w:val="center"/>
        <w:rPr>
          <w:sz w:val="36"/>
          <w:szCs w:val="36"/>
        </w:rPr>
      </w:pPr>
      <w:r w:rsidRPr="006D226B">
        <w:rPr>
          <w:sz w:val="36"/>
          <w:szCs w:val="36"/>
        </w:rPr>
        <w:t>MAULANA AZAD NATIONAL INSTITUTE OF TECHNOLOGY, BHOPAL</w:t>
      </w:r>
    </w:p>
    <w:p w14:paraId="543CCB52" w14:textId="77777777" w:rsidR="006D226B" w:rsidRDefault="006D226B">
      <w:pPr>
        <w:pStyle w:val="Heading2"/>
      </w:pPr>
    </w:p>
    <w:p w14:paraId="2E7AC300" w14:textId="77777777" w:rsidR="006D226B" w:rsidRDefault="006D226B">
      <w:pPr>
        <w:pStyle w:val="Heading2"/>
      </w:pPr>
    </w:p>
    <w:p w14:paraId="410ABBCD" w14:textId="516BC53E" w:rsidR="001D184D" w:rsidRPr="006D226B" w:rsidRDefault="002261E2">
      <w:pPr>
        <w:pStyle w:val="Heading2"/>
        <w:rPr>
          <w:sz w:val="32"/>
          <w:szCs w:val="32"/>
        </w:rPr>
      </w:pPr>
      <w:r>
        <w:br/>
      </w:r>
      <w:r>
        <w:br/>
      </w:r>
      <w:r w:rsidRPr="006D226B">
        <w:rPr>
          <w:sz w:val="32"/>
          <w:szCs w:val="32"/>
        </w:rPr>
        <w:t>Submitted By:</w:t>
      </w:r>
    </w:p>
    <w:p w14:paraId="53D38C1A" w14:textId="77777777" w:rsidR="001D184D" w:rsidRPr="006D226B" w:rsidRDefault="002261E2">
      <w:pPr>
        <w:rPr>
          <w:sz w:val="28"/>
          <w:szCs w:val="28"/>
        </w:rPr>
      </w:pPr>
      <w:r w:rsidRPr="006D226B">
        <w:rPr>
          <w:sz w:val="28"/>
          <w:szCs w:val="28"/>
        </w:rPr>
        <w:t>Name: Harshvardhan Patidar</w:t>
      </w:r>
    </w:p>
    <w:p w14:paraId="75B2991C" w14:textId="77777777" w:rsidR="001D184D" w:rsidRPr="006D226B" w:rsidRDefault="002261E2">
      <w:pPr>
        <w:rPr>
          <w:sz w:val="28"/>
          <w:szCs w:val="28"/>
        </w:rPr>
      </w:pPr>
      <w:r w:rsidRPr="006D226B">
        <w:rPr>
          <w:sz w:val="28"/>
          <w:szCs w:val="28"/>
        </w:rPr>
        <w:t xml:space="preserve">Scholar </w:t>
      </w:r>
      <w:r w:rsidRPr="006D226B">
        <w:rPr>
          <w:sz w:val="28"/>
          <w:szCs w:val="28"/>
        </w:rPr>
        <w:t>Number: 2311401217</w:t>
      </w:r>
    </w:p>
    <w:p w14:paraId="5FA8B4F1" w14:textId="77777777" w:rsidR="001D184D" w:rsidRPr="006D226B" w:rsidRDefault="002261E2">
      <w:pPr>
        <w:rPr>
          <w:sz w:val="28"/>
          <w:szCs w:val="28"/>
        </w:rPr>
      </w:pPr>
      <w:r w:rsidRPr="006D226B">
        <w:rPr>
          <w:sz w:val="28"/>
          <w:szCs w:val="28"/>
        </w:rPr>
        <w:t>Department: Electronics and Communication Engineering</w:t>
      </w:r>
    </w:p>
    <w:p w14:paraId="66325F6F" w14:textId="77777777" w:rsidR="001D184D" w:rsidRPr="006D226B" w:rsidRDefault="002261E2">
      <w:pPr>
        <w:rPr>
          <w:sz w:val="28"/>
          <w:szCs w:val="28"/>
        </w:rPr>
      </w:pPr>
      <w:r w:rsidRPr="006D226B">
        <w:rPr>
          <w:sz w:val="28"/>
          <w:szCs w:val="28"/>
        </w:rPr>
        <w:t>Project Title: MFCC-based Speaker Recognition</w:t>
      </w:r>
    </w:p>
    <w:p w14:paraId="35841604" w14:textId="77777777" w:rsidR="001D184D" w:rsidRDefault="002261E2">
      <w:r>
        <w:br w:type="page"/>
      </w:r>
    </w:p>
    <w:p w14:paraId="274D787D" w14:textId="77777777" w:rsidR="001D184D" w:rsidRPr="006D226B" w:rsidRDefault="002261E2">
      <w:pPr>
        <w:pStyle w:val="Heading1"/>
        <w:rPr>
          <w:color w:val="FF0000"/>
        </w:rPr>
      </w:pPr>
      <w:r w:rsidRPr="006D226B">
        <w:rPr>
          <w:color w:val="FF0000"/>
        </w:rPr>
        <w:lastRenderedPageBreak/>
        <w:t>1. Introduction</w:t>
      </w:r>
    </w:p>
    <w:p w14:paraId="62140F80" w14:textId="77777777" w:rsidR="001D184D" w:rsidRDefault="002261E2">
      <w:r>
        <w:t xml:space="preserve">This mini-project focuses on developing a speaker recognition system using MFCC (Mel-Frequency Cepstral </w:t>
      </w:r>
      <w:r>
        <w:t>Coefficients). Speaker recognition involves identifying or verifying a person's identity using their voice. This report presents a modular Python implementation and a Streamlit-based application that visualizes the feature extraction process.</w:t>
      </w:r>
    </w:p>
    <w:p w14:paraId="36A39544" w14:textId="77777777" w:rsidR="001D184D" w:rsidRPr="006D226B" w:rsidRDefault="002261E2">
      <w:pPr>
        <w:pStyle w:val="Heading1"/>
        <w:rPr>
          <w:color w:val="FF0000"/>
        </w:rPr>
      </w:pPr>
      <w:r w:rsidRPr="006D226B">
        <w:rPr>
          <w:color w:val="FF0000"/>
        </w:rPr>
        <w:t>2. Objective</w:t>
      </w:r>
    </w:p>
    <w:p w14:paraId="3CA21D88" w14:textId="77777777" w:rsidR="001D184D" w:rsidRDefault="002261E2">
      <w:r>
        <w:t>Design and implement an MFCC-based front-end for a speaker recognition system. This includes frame blocking, windowing, FFT, mel filtering, and DCT to extract MFCCs from audio files, with visualization through an interactive web app.</w:t>
      </w:r>
    </w:p>
    <w:p w14:paraId="3253BD5A" w14:textId="77777777" w:rsidR="001D184D" w:rsidRPr="006D226B" w:rsidRDefault="002261E2">
      <w:pPr>
        <w:pStyle w:val="Heading1"/>
        <w:rPr>
          <w:color w:val="FF0000"/>
        </w:rPr>
      </w:pPr>
      <w:r w:rsidRPr="006D226B">
        <w:rPr>
          <w:color w:val="FF0000"/>
        </w:rPr>
        <w:t>3. Methodology</w:t>
      </w:r>
    </w:p>
    <w:p w14:paraId="51940275" w14:textId="77777777" w:rsidR="001D184D" w:rsidRDefault="002261E2">
      <w:r>
        <w:t>The MFCC pipeline consists of the following stages:</w:t>
      </w:r>
    </w:p>
    <w:p w14:paraId="362F1766" w14:textId="39312AE3" w:rsidR="001D184D" w:rsidRDefault="002261E2">
      <w:pPr>
        <w:pStyle w:val="ListNumber"/>
      </w:pPr>
      <w:r>
        <w:t>Frame Blocking</w:t>
      </w:r>
    </w:p>
    <w:p w14:paraId="47A1762D" w14:textId="05A5614D" w:rsidR="001D184D" w:rsidRDefault="002261E2">
      <w:pPr>
        <w:pStyle w:val="ListNumber"/>
      </w:pPr>
      <w:r>
        <w:t>Windowing (Hamming Window)</w:t>
      </w:r>
    </w:p>
    <w:p w14:paraId="183F7930" w14:textId="6E218598" w:rsidR="001D184D" w:rsidRDefault="002261E2">
      <w:pPr>
        <w:pStyle w:val="ListNumber"/>
      </w:pPr>
      <w:r>
        <w:t>FFT - Conversion to Frequency Domain</w:t>
      </w:r>
    </w:p>
    <w:p w14:paraId="5618DBEF" w14:textId="080BD592" w:rsidR="001D184D" w:rsidRDefault="002261E2">
      <w:pPr>
        <w:pStyle w:val="ListNumber"/>
      </w:pPr>
      <w:r>
        <w:t>Mel Filter Bank Application</w:t>
      </w:r>
    </w:p>
    <w:p w14:paraId="12BA5431" w14:textId="3C5CF8A6" w:rsidR="001D184D" w:rsidRDefault="002261E2">
      <w:pPr>
        <w:pStyle w:val="ListNumber"/>
      </w:pPr>
      <w:r>
        <w:t>Log Compression and DCT to obtain MFCCs</w:t>
      </w:r>
    </w:p>
    <w:p w14:paraId="113C92A7" w14:textId="77777777" w:rsidR="001D184D" w:rsidRPr="006D226B" w:rsidRDefault="002261E2">
      <w:pPr>
        <w:pStyle w:val="Heading1"/>
        <w:rPr>
          <w:color w:val="FF0000"/>
        </w:rPr>
      </w:pPr>
      <w:r w:rsidRPr="006D226B">
        <w:rPr>
          <w:color w:val="FF0000"/>
        </w:rPr>
        <w:t>4. Streamlit Application</w:t>
      </w:r>
    </w:p>
    <w:p w14:paraId="5BD2C2A5" w14:textId="77777777" w:rsidR="001D184D" w:rsidRDefault="002261E2">
      <w:r>
        <w:t>The Streamlit web app enables users to upload .wav files, adjust processing parameters (frame size, overlap, sample rate, mel filters, etc.), and visualize various components such as waveform, power spectrum, mel filters, and MFCC heatmaps.</w:t>
      </w:r>
    </w:p>
    <w:p w14:paraId="3F8213B3" w14:textId="77777777" w:rsidR="001D184D" w:rsidRPr="006D226B" w:rsidRDefault="002261E2">
      <w:pPr>
        <w:pStyle w:val="Heading1"/>
        <w:rPr>
          <w:color w:val="FF0000"/>
        </w:rPr>
      </w:pPr>
      <w:r w:rsidRPr="006D226B">
        <w:rPr>
          <w:color w:val="FF0000"/>
        </w:rPr>
        <w:t>5. Exam Problem Statement Analysis</w:t>
      </w:r>
    </w:p>
    <w:p w14:paraId="7C3A991C" w14:textId="77777777" w:rsidR="001D184D" w:rsidRDefault="002261E2">
      <w:pPr>
        <w:pStyle w:val="Heading2"/>
      </w:pPr>
      <w:r>
        <w:t>5.1 Spectrogram vs MFCC Interpretation</w:t>
      </w:r>
    </w:p>
    <w:p w14:paraId="6F10B444" w14:textId="77777777" w:rsidR="001D184D" w:rsidRDefault="002261E2">
      <w:r>
        <w:t>The app provides side-by-side plots of the spectrogram and MFCC heatmap, showing how MFCCs extract perceptually important features.</w:t>
      </w:r>
    </w:p>
    <w:p w14:paraId="6EE08086" w14:textId="77777777" w:rsidR="001D184D" w:rsidRDefault="002261E2">
      <w:pPr>
        <w:pStyle w:val="Heading2"/>
      </w:pPr>
      <w:r>
        <w:t>5.2 Frame Size and Overlap Analysis</w:t>
      </w:r>
    </w:p>
    <w:p w14:paraId="35AF7D35" w14:textId="77777777" w:rsidR="001D184D" w:rsidRDefault="002261E2">
      <w:r>
        <w:t xml:space="preserve">Interactive controls allow observing how varying frame </w:t>
      </w:r>
      <w:r>
        <w:t>duration and overlap affect MFCC resolution and time granularity.</w:t>
      </w:r>
    </w:p>
    <w:p w14:paraId="28631CB8" w14:textId="77777777" w:rsidR="001D184D" w:rsidRDefault="002261E2">
      <w:pPr>
        <w:pStyle w:val="Heading2"/>
      </w:pPr>
      <w:r>
        <w:t>5.3 Mel Filter Bank Customization</w:t>
      </w:r>
    </w:p>
    <w:p w14:paraId="7D5176BD" w14:textId="77777777" w:rsidR="001D184D" w:rsidRDefault="002261E2">
      <w:r>
        <w:t>Users can select the number of mel filters to examine how granularity changes both the filter shapes and MFCC features.</w:t>
      </w:r>
    </w:p>
    <w:p w14:paraId="39451DD5" w14:textId="77777777" w:rsidR="001D184D" w:rsidRDefault="002261E2">
      <w:pPr>
        <w:pStyle w:val="Heading2"/>
      </w:pPr>
      <w:r>
        <w:lastRenderedPageBreak/>
        <w:t>5.4 Sampling Rate Degradation Study</w:t>
      </w:r>
    </w:p>
    <w:p w14:paraId="2B9640E2" w14:textId="77777777" w:rsidR="001D184D" w:rsidRDefault="002261E2">
      <w:r>
        <w:t>Resampling options let users explore how downsampling affects signal fidelity, power spectrum, and MFCC quality.</w:t>
      </w:r>
    </w:p>
    <w:p w14:paraId="3E43E309" w14:textId="77777777" w:rsidR="001D184D" w:rsidRPr="006D226B" w:rsidRDefault="002261E2">
      <w:pPr>
        <w:pStyle w:val="Heading1"/>
        <w:rPr>
          <w:color w:val="FF0000"/>
        </w:rPr>
      </w:pPr>
      <w:r w:rsidRPr="006D226B">
        <w:rPr>
          <w:color w:val="FF0000"/>
        </w:rPr>
        <w:t>6. Screenshots</w:t>
      </w:r>
    </w:p>
    <w:p w14:paraId="310D4FB6" w14:textId="43B27BC6" w:rsidR="006D226B" w:rsidRDefault="006D226B" w:rsidP="006D226B">
      <w:pPr>
        <w:pStyle w:val="ListNumber"/>
        <w:numPr>
          <w:ilvl w:val="0"/>
          <w:numId w:val="0"/>
        </w:numPr>
        <w:ind w:left="360"/>
      </w:pPr>
      <w:r>
        <w:t>These are the screenshots of the app required to ensure that it is running properly and covers all the problems stated in the problem document: -</w:t>
      </w:r>
    </w:p>
    <w:p w14:paraId="3165A283" w14:textId="77777777" w:rsidR="006D226B" w:rsidRDefault="006D226B" w:rsidP="006D226B">
      <w:pPr>
        <w:pStyle w:val="ListNumber"/>
        <w:numPr>
          <w:ilvl w:val="0"/>
          <w:numId w:val="0"/>
        </w:numPr>
        <w:ind w:left="360"/>
      </w:pPr>
    </w:p>
    <w:p w14:paraId="6A50BE99" w14:textId="73C95424" w:rsidR="001D184D" w:rsidRDefault="00644CF8" w:rsidP="006D226B">
      <w:pPr>
        <w:pStyle w:val="ListNumber"/>
        <w:numPr>
          <w:ilvl w:val="0"/>
          <w:numId w:val="10"/>
        </w:numPr>
      </w:pPr>
      <w:r>
        <w:rPr>
          <w:noProof/>
        </w:rPr>
        <w:drawing>
          <wp:anchor distT="0" distB="0" distL="114300" distR="114300" simplePos="0" relativeHeight="251606016" behindDoc="0" locked="0" layoutInCell="1" allowOverlap="1" wp14:anchorId="0F6133EA" wp14:editId="3A4DF193">
            <wp:simplePos x="0" y="0"/>
            <wp:positionH relativeFrom="column">
              <wp:posOffset>276225</wp:posOffset>
            </wp:positionH>
            <wp:positionV relativeFrom="paragraph">
              <wp:posOffset>224790</wp:posOffset>
            </wp:positionV>
            <wp:extent cx="4985385" cy="2238375"/>
            <wp:effectExtent l="0" t="0" r="5715" b="9525"/>
            <wp:wrapSquare wrapText="bothSides"/>
            <wp:docPr id="191929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2506" name="Picture 1919292506"/>
                    <pic:cNvPicPr/>
                  </pic:nvPicPr>
                  <pic:blipFill>
                    <a:blip r:embed="rId6"/>
                    <a:stretch>
                      <a:fillRect/>
                    </a:stretch>
                  </pic:blipFill>
                  <pic:spPr>
                    <a:xfrm>
                      <a:off x="0" y="0"/>
                      <a:ext cx="4985385" cy="2238375"/>
                    </a:xfrm>
                    <a:prstGeom prst="rect">
                      <a:avLst/>
                    </a:prstGeom>
                  </pic:spPr>
                </pic:pic>
              </a:graphicData>
            </a:graphic>
            <wp14:sizeRelH relativeFrom="margin">
              <wp14:pctWidth>0</wp14:pctWidth>
            </wp14:sizeRelH>
            <wp14:sizeRelV relativeFrom="margin">
              <wp14:pctHeight>0</wp14:pctHeight>
            </wp14:sizeRelV>
          </wp:anchor>
        </w:drawing>
      </w:r>
      <w:r>
        <w:t xml:space="preserve">App running with </w:t>
      </w:r>
      <w:r w:rsidR="006D226B">
        <w:t>MY</w:t>
      </w:r>
      <w:r>
        <w:t xml:space="preserve"> name and Scholar ID</w:t>
      </w:r>
    </w:p>
    <w:p w14:paraId="7B3DB05F" w14:textId="3C3C63B1" w:rsidR="006D226B" w:rsidRDefault="006D226B" w:rsidP="006D226B">
      <w:pPr>
        <w:pStyle w:val="ListNumber"/>
        <w:numPr>
          <w:ilvl w:val="0"/>
          <w:numId w:val="0"/>
        </w:numPr>
        <w:ind w:left="1800" w:hanging="360"/>
      </w:pPr>
    </w:p>
    <w:p w14:paraId="3F8429A6" w14:textId="56C50106" w:rsidR="00644CF8" w:rsidRDefault="00644CF8" w:rsidP="00920AF2">
      <w:pPr>
        <w:pStyle w:val="ListNumber"/>
        <w:numPr>
          <w:ilvl w:val="0"/>
          <w:numId w:val="10"/>
        </w:numPr>
      </w:pPr>
      <w:r>
        <w:rPr>
          <w:noProof/>
        </w:rPr>
        <w:drawing>
          <wp:anchor distT="0" distB="0" distL="114300" distR="114300" simplePos="0" relativeHeight="251650048" behindDoc="0" locked="0" layoutInCell="1" allowOverlap="1" wp14:anchorId="6F371230" wp14:editId="148594D0">
            <wp:simplePos x="0" y="0"/>
            <wp:positionH relativeFrom="column">
              <wp:posOffset>295275</wp:posOffset>
            </wp:positionH>
            <wp:positionV relativeFrom="paragraph">
              <wp:posOffset>262890</wp:posOffset>
            </wp:positionV>
            <wp:extent cx="4905375" cy="2018665"/>
            <wp:effectExtent l="0" t="0" r="9525" b="635"/>
            <wp:wrapSquare wrapText="bothSides"/>
            <wp:docPr id="728035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5906" name="Picture 728035906"/>
                    <pic:cNvPicPr/>
                  </pic:nvPicPr>
                  <pic:blipFill>
                    <a:blip r:embed="rId7"/>
                    <a:stretch>
                      <a:fillRect/>
                    </a:stretch>
                  </pic:blipFill>
                  <pic:spPr>
                    <a:xfrm>
                      <a:off x="0" y="0"/>
                      <a:ext cx="4905375" cy="2018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A7B0A17" wp14:editId="52245F6C">
            <wp:simplePos x="0" y="0"/>
            <wp:positionH relativeFrom="column">
              <wp:posOffset>266700</wp:posOffset>
            </wp:positionH>
            <wp:positionV relativeFrom="paragraph">
              <wp:posOffset>2367915</wp:posOffset>
            </wp:positionV>
            <wp:extent cx="4953000" cy="1962150"/>
            <wp:effectExtent l="0" t="0" r="0" b="0"/>
            <wp:wrapSquare wrapText="bothSides"/>
            <wp:docPr id="38969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9267" name="Picture 38969267"/>
                    <pic:cNvPicPr/>
                  </pic:nvPicPr>
                  <pic:blipFill>
                    <a:blip r:embed="rId8"/>
                    <a:stretch>
                      <a:fillRect/>
                    </a:stretch>
                  </pic:blipFill>
                  <pic:spPr>
                    <a:xfrm>
                      <a:off x="0" y="0"/>
                      <a:ext cx="4953000" cy="1962150"/>
                    </a:xfrm>
                    <a:prstGeom prst="rect">
                      <a:avLst/>
                    </a:prstGeom>
                  </pic:spPr>
                </pic:pic>
              </a:graphicData>
            </a:graphic>
            <wp14:sizeRelH relativeFrom="margin">
              <wp14:pctWidth>0</wp14:pctWidth>
            </wp14:sizeRelH>
            <wp14:sizeRelV relativeFrom="margin">
              <wp14:pctHeight>0</wp14:pctHeight>
            </wp14:sizeRelV>
          </wp:anchor>
        </w:drawing>
      </w:r>
      <w:r>
        <w:t>Waveform Plot</w:t>
      </w:r>
    </w:p>
    <w:p w14:paraId="08679F01" w14:textId="77777777" w:rsidR="00644CF8" w:rsidRDefault="00644CF8" w:rsidP="00644CF8">
      <w:pPr>
        <w:pStyle w:val="ListNumber"/>
        <w:numPr>
          <w:ilvl w:val="0"/>
          <w:numId w:val="0"/>
        </w:numPr>
        <w:ind w:left="360" w:hanging="360"/>
      </w:pPr>
    </w:p>
    <w:p w14:paraId="1933C2FB" w14:textId="77777777" w:rsidR="00644CF8" w:rsidRDefault="00644CF8" w:rsidP="00644CF8">
      <w:pPr>
        <w:pStyle w:val="ListNumber"/>
        <w:numPr>
          <w:ilvl w:val="0"/>
          <w:numId w:val="0"/>
        </w:numPr>
        <w:ind w:left="360" w:hanging="360"/>
      </w:pPr>
    </w:p>
    <w:p w14:paraId="619FEDAF" w14:textId="0BA173D1" w:rsidR="00920AF2" w:rsidRDefault="00920AF2" w:rsidP="00E033F2">
      <w:pPr>
        <w:pStyle w:val="ListNumber"/>
        <w:numPr>
          <w:ilvl w:val="0"/>
          <w:numId w:val="10"/>
        </w:numPr>
      </w:pPr>
      <w:r w:rsidRPr="00644CF8">
        <w:rPr>
          <w:noProof/>
        </w:rPr>
        <w:drawing>
          <wp:anchor distT="0" distB="0" distL="114300" distR="114300" simplePos="0" relativeHeight="251702272" behindDoc="0" locked="0" layoutInCell="1" allowOverlap="1" wp14:anchorId="6286150C" wp14:editId="7BF473BE">
            <wp:simplePos x="0" y="0"/>
            <wp:positionH relativeFrom="column">
              <wp:posOffset>457200</wp:posOffset>
            </wp:positionH>
            <wp:positionV relativeFrom="paragraph">
              <wp:posOffset>213995</wp:posOffset>
            </wp:positionV>
            <wp:extent cx="1819275" cy="3148965"/>
            <wp:effectExtent l="0" t="0" r="9525" b="0"/>
            <wp:wrapTopAndBottom/>
            <wp:docPr id="29244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46054" name=""/>
                    <pic:cNvPicPr/>
                  </pic:nvPicPr>
                  <pic:blipFill>
                    <a:blip r:embed="rId9"/>
                    <a:stretch>
                      <a:fillRect/>
                    </a:stretch>
                  </pic:blipFill>
                  <pic:spPr>
                    <a:xfrm>
                      <a:off x="0" y="0"/>
                      <a:ext cx="1819275" cy="3148965"/>
                    </a:xfrm>
                    <a:prstGeom prst="rect">
                      <a:avLst/>
                    </a:prstGeom>
                  </pic:spPr>
                </pic:pic>
              </a:graphicData>
            </a:graphic>
            <wp14:sizeRelH relativeFrom="margin">
              <wp14:pctWidth>0</wp14:pctWidth>
            </wp14:sizeRelH>
            <wp14:sizeRelV relativeFrom="margin">
              <wp14:pctHeight>0</wp14:pctHeight>
            </wp14:sizeRelV>
          </wp:anchor>
        </w:drawing>
      </w:r>
      <w:r w:rsidR="00644CF8">
        <w:t>Parameter Menu</w:t>
      </w:r>
    </w:p>
    <w:p w14:paraId="231DC19E" w14:textId="77777777" w:rsidR="00E033F2" w:rsidRDefault="00E033F2" w:rsidP="00E033F2">
      <w:pPr>
        <w:pStyle w:val="ListNumber"/>
        <w:numPr>
          <w:ilvl w:val="0"/>
          <w:numId w:val="0"/>
        </w:numPr>
        <w:ind w:left="720"/>
      </w:pPr>
    </w:p>
    <w:p w14:paraId="3281A3B0" w14:textId="4BE4C9C7" w:rsidR="001D184D" w:rsidRDefault="002261E2" w:rsidP="00644CF8">
      <w:pPr>
        <w:pStyle w:val="ListNumber"/>
        <w:numPr>
          <w:ilvl w:val="0"/>
          <w:numId w:val="10"/>
        </w:numPr>
      </w:pPr>
      <w:r>
        <w:t>Experimenting with different frame sizes and sampling rates</w:t>
      </w:r>
    </w:p>
    <w:p w14:paraId="158588DC" w14:textId="67D1C24A" w:rsidR="00920AF2" w:rsidRDefault="00920AF2" w:rsidP="00920AF2">
      <w:pPr>
        <w:pStyle w:val="ListNumber"/>
        <w:numPr>
          <w:ilvl w:val="0"/>
          <w:numId w:val="0"/>
        </w:numPr>
        <w:ind w:left="360" w:hanging="360"/>
      </w:pPr>
    </w:p>
    <w:p w14:paraId="218F96D8" w14:textId="4B6320DF" w:rsidR="00920AF2" w:rsidRDefault="00E033F2" w:rsidP="00920AF2">
      <w:pPr>
        <w:pStyle w:val="ListNumber"/>
        <w:numPr>
          <w:ilvl w:val="0"/>
          <w:numId w:val="0"/>
        </w:numPr>
        <w:ind w:left="360" w:hanging="360"/>
      </w:pPr>
      <w:r w:rsidRPr="00644CF8">
        <w:rPr>
          <w:noProof/>
        </w:rPr>
        <w:drawing>
          <wp:anchor distT="0" distB="0" distL="114300" distR="114300" simplePos="0" relativeHeight="251708416" behindDoc="0" locked="0" layoutInCell="1" allowOverlap="1" wp14:anchorId="19E90105" wp14:editId="04D53285">
            <wp:simplePos x="0" y="0"/>
            <wp:positionH relativeFrom="column">
              <wp:posOffset>-38100</wp:posOffset>
            </wp:positionH>
            <wp:positionV relativeFrom="paragraph">
              <wp:posOffset>362585</wp:posOffset>
            </wp:positionV>
            <wp:extent cx="5343525" cy="3105150"/>
            <wp:effectExtent l="0" t="0" r="9525" b="0"/>
            <wp:wrapSquare wrapText="bothSides"/>
            <wp:docPr id="139943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6098" name=""/>
                    <pic:cNvPicPr/>
                  </pic:nvPicPr>
                  <pic:blipFill>
                    <a:blip r:embed="rId10"/>
                    <a:stretch>
                      <a:fillRect/>
                    </a:stretch>
                  </pic:blipFill>
                  <pic:spPr>
                    <a:xfrm>
                      <a:off x="0" y="0"/>
                      <a:ext cx="5343525" cy="3105150"/>
                    </a:xfrm>
                    <a:prstGeom prst="rect">
                      <a:avLst/>
                    </a:prstGeom>
                  </pic:spPr>
                </pic:pic>
              </a:graphicData>
            </a:graphic>
            <wp14:sizeRelH relativeFrom="margin">
              <wp14:pctWidth>0</wp14:pctWidth>
            </wp14:sizeRelH>
            <wp14:sizeRelV relativeFrom="margin">
              <wp14:pctHeight>0</wp14:pctHeight>
            </wp14:sizeRelV>
          </wp:anchor>
        </w:drawing>
      </w:r>
      <w:r w:rsidR="00920AF2">
        <w:t xml:space="preserve">Q1. </w:t>
      </w:r>
      <w:r w:rsidR="00920AF2" w:rsidRPr="00920AF2">
        <w:t xml:space="preserve">Spectrogram vs. MFCC Interpretation </w:t>
      </w:r>
    </w:p>
    <w:p w14:paraId="448D3DB8" w14:textId="3B2667A6" w:rsidR="00E033F2" w:rsidRDefault="00E033F2" w:rsidP="00E033F2"/>
    <w:p w14:paraId="4E022D36" w14:textId="6BFC2106" w:rsidR="00E033F2" w:rsidRDefault="00FF4AB2" w:rsidP="00920AF2">
      <w:pPr>
        <w:pStyle w:val="ListNumber"/>
        <w:numPr>
          <w:ilvl w:val="0"/>
          <w:numId w:val="0"/>
        </w:numPr>
        <w:ind w:left="360" w:hanging="360"/>
      </w:pPr>
      <w:r>
        <w:lastRenderedPageBreak/>
        <w:t xml:space="preserve">  </w:t>
      </w:r>
      <w:r>
        <w:tab/>
      </w:r>
      <w:r w:rsidRPr="00FF4AB2">
        <w:t>The spectrogram provides a dense time-frequency representation of the audio signal,</w:t>
      </w:r>
      <w:r>
        <w:t xml:space="preserve"> </w:t>
      </w:r>
      <w:r w:rsidRPr="00FF4AB2">
        <w:t>highlighting all frequency components across time. In contrast, the MFCC heatmap presents a more compact and perceptually meaningful representation of the same audio by emphasizing frequencies important to human hearing. Upon visual comparison, it is evident that MFCCs smooth out finer spectral details while preserving speaker-specific features, making them more suitable for recognition tasks. The MFCC heatmap displays band-like structures aligned with phonetic variations, while the spectrogram captures transient and harmonic structures more directly.</w:t>
      </w:r>
    </w:p>
    <w:p w14:paraId="4870B71C" w14:textId="7F6D398C" w:rsidR="00920AF2" w:rsidRDefault="00920AF2" w:rsidP="00920AF2">
      <w:pPr>
        <w:pStyle w:val="ListNumber"/>
        <w:numPr>
          <w:ilvl w:val="0"/>
          <w:numId w:val="0"/>
        </w:numPr>
        <w:ind w:firstLine="720"/>
      </w:pPr>
    </w:p>
    <w:p w14:paraId="58347B74" w14:textId="488948A9" w:rsidR="00644CF8" w:rsidRDefault="00644CF8" w:rsidP="00E033F2">
      <w:pPr>
        <w:pStyle w:val="Default"/>
      </w:pPr>
      <w:r>
        <w:t xml:space="preserve">Q2. Interactive Frame Size and Overlap Analysis: </w:t>
      </w:r>
    </w:p>
    <w:p w14:paraId="679C9327" w14:textId="77777777" w:rsidR="00E033F2" w:rsidRDefault="00E033F2" w:rsidP="00644CF8">
      <w:pPr>
        <w:pStyle w:val="Default"/>
        <w:ind w:left="720"/>
      </w:pPr>
    </w:p>
    <w:p w14:paraId="713B2A22" w14:textId="77777777" w:rsidR="00E033F2" w:rsidRDefault="00920AF2" w:rsidP="00E033F2">
      <w:r>
        <w:rPr>
          <w:noProof/>
        </w:rPr>
        <w:drawing>
          <wp:inline distT="0" distB="0" distL="0" distR="0" wp14:anchorId="190F86CC" wp14:editId="7DDD166B">
            <wp:extent cx="6286500" cy="2732154"/>
            <wp:effectExtent l="0" t="0" r="0" b="0"/>
            <wp:docPr id="1448861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1033" name="Picture 1448861033"/>
                    <pic:cNvPicPr/>
                  </pic:nvPicPr>
                  <pic:blipFill>
                    <a:blip r:embed="rId11"/>
                    <a:stretch>
                      <a:fillRect/>
                    </a:stretch>
                  </pic:blipFill>
                  <pic:spPr>
                    <a:xfrm>
                      <a:off x="0" y="0"/>
                      <a:ext cx="6343233" cy="2756810"/>
                    </a:xfrm>
                    <a:prstGeom prst="rect">
                      <a:avLst/>
                    </a:prstGeom>
                  </pic:spPr>
                </pic:pic>
              </a:graphicData>
            </a:graphic>
          </wp:inline>
        </w:drawing>
      </w:r>
      <w:r>
        <w:rPr>
          <w:noProof/>
        </w:rPr>
        <w:drawing>
          <wp:inline distT="0" distB="0" distL="0" distR="0" wp14:anchorId="7DFD86F6" wp14:editId="576ECA3B">
            <wp:extent cx="6267450" cy="2577345"/>
            <wp:effectExtent l="0" t="0" r="0" b="0"/>
            <wp:docPr id="1957702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02359" name="Picture 1957702359"/>
                    <pic:cNvPicPr/>
                  </pic:nvPicPr>
                  <pic:blipFill>
                    <a:blip r:embed="rId12"/>
                    <a:stretch>
                      <a:fillRect/>
                    </a:stretch>
                  </pic:blipFill>
                  <pic:spPr>
                    <a:xfrm>
                      <a:off x="0" y="0"/>
                      <a:ext cx="6314635" cy="2596749"/>
                    </a:xfrm>
                    <a:prstGeom prst="rect">
                      <a:avLst/>
                    </a:prstGeom>
                  </pic:spPr>
                </pic:pic>
              </a:graphicData>
            </a:graphic>
          </wp:inline>
        </w:drawing>
      </w:r>
    </w:p>
    <w:p w14:paraId="79994124" w14:textId="5FD6181E" w:rsidR="00E033F2" w:rsidRDefault="00FF4AB2" w:rsidP="00E033F2">
      <w:r w:rsidRPr="00FF4AB2">
        <w:t xml:space="preserve">Changing the frame size affects the time-frequency resolution of the analysis. A smaller frame size (e.g., 20 </w:t>
      </w:r>
      <w:proofErr w:type="spellStart"/>
      <w:r w:rsidRPr="00FF4AB2">
        <w:t>ms</w:t>
      </w:r>
      <w:proofErr w:type="spellEnd"/>
      <w:r w:rsidRPr="00FF4AB2">
        <w:t xml:space="preserve">) provides better temporal resolution but poorer frequency resolution, resulting in more variable MFCC patterns that closely track rapid speech </w:t>
      </w:r>
      <w:r w:rsidRPr="00FF4AB2">
        <w:lastRenderedPageBreak/>
        <w:t xml:space="preserve">changes. Conversely, larger frame sizes (e.g., 50 </w:t>
      </w:r>
      <w:proofErr w:type="spellStart"/>
      <w:r w:rsidRPr="00FF4AB2">
        <w:t>ms</w:t>
      </w:r>
      <w:proofErr w:type="spellEnd"/>
      <w:r w:rsidRPr="00FF4AB2">
        <w:t>) offer better frequency resolution at the cost of temporal precision, producing smoother and more stable MFCC contours. Similarly, increasing the overlap (e.g., from 25% to 75%) yields more densely sampled MFCC frames, which leads to smoother transitions between frames and improves the continuity of the feature map, especially useful in fast or fluent speech.</w:t>
      </w:r>
    </w:p>
    <w:p w14:paraId="48DEB849" w14:textId="77777777" w:rsidR="00E033F2" w:rsidRDefault="00E033F2" w:rsidP="00E033F2"/>
    <w:p w14:paraId="1A0BE2F7" w14:textId="77777777" w:rsidR="00920AF2" w:rsidRDefault="00920AF2" w:rsidP="00920AF2">
      <w:pPr>
        <w:pStyle w:val="Default"/>
        <w:ind w:left="720"/>
      </w:pPr>
      <w:r>
        <w:t xml:space="preserve">Q3. </w:t>
      </w:r>
      <w:r w:rsidRPr="00920AF2">
        <w:t xml:space="preserve">Mel Filter Bank Customization and Visualization </w:t>
      </w:r>
    </w:p>
    <w:p w14:paraId="38200606" w14:textId="77777777" w:rsidR="00920AF2" w:rsidRDefault="00920AF2" w:rsidP="00920AF2">
      <w:pPr>
        <w:pStyle w:val="Default"/>
        <w:ind w:left="720"/>
      </w:pPr>
    </w:p>
    <w:p w14:paraId="4E216AE6" w14:textId="550EE97B" w:rsidR="00920AF2" w:rsidRDefault="00920AF2" w:rsidP="00920AF2">
      <w:pPr>
        <w:pStyle w:val="Default"/>
        <w:ind w:left="720"/>
      </w:pPr>
      <w:r>
        <w:rPr>
          <w:noProof/>
        </w:rPr>
        <w:drawing>
          <wp:inline distT="0" distB="0" distL="0" distR="0" wp14:anchorId="4B3F5773" wp14:editId="0299F469">
            <wp:extent cx="5876925" cy="2315400"/>
            <wp:effectExtent l="0" t="0" r="0" b="8890"/>
            <wp:docPr id="44873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909" name="Picture 44873909"/>
                    <pic:cNvPicPr/>
                  </pic:nvPicPr>
                  <pic:blipFill>
                    <a:blip r:embed="rId13"/>
                    <a:stretch>
                      <a:fillRect/>
                    </a:stretch>
                  </pic:blipFill>
                  <pic:spPr>
                    <a:xfrm>
                      <a:off x="0" y="0"/>
                      <a:ext cx="5911006" cy="2328827"/>
                    </a:xfrm>
                    <a:prstGeom prst="rect">
                      <a:avLst/>
                    </a:prstGeom>
                  </pic:spPr>
                </pic:pic>
              </a:graphicData>
            </a:graphic>
          </wp:inline>
        </w:drawing>
      </w:r>
      <w:r>
        <w:rPr>
          <w:noProof/>
        </w:rPr>
        <w:drawing>
          <wp:inline distT="0" distB="0" distL="0" distR="0" wp14:anchorId="098A3E65" wp14:editId="5545108E">
            <wp:extent cx="5913071" cy="2428875"/>
            <wp:effectExtent l="0" t="0" r="0" b="0"/>
            <wp:docPr id="87036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275" name="Picture 87036275"/>
                    <pic:cNvPicPr/>
                  </pic:nvPicPr>
                  <pic:blipFill>
                    <a:blip r:embed="rId14"/>
                    <a:stretch>
                      <a:fillRect/>
                    </a:stretch>
                  </pic:blipFill>
                  <pic:spPr>
                    <a:xfrm>
                      <a:off x="0" y="0"/>
                      <a:ext cx="5986022" cy="2458841"/>
                    </a:xfrm>
                    <a:prstGeom prst="rect">
                      <a:avLst/>
                    </a:prstGeom>
                  </pic:spPr>
                </pic:pic>
              </a:graphicData>
            </a:graphic>
          </wp:inline>
        </w:drawing>
      </w:r>
    </w:p>
    <w:p w14:paraId="6D8745F8" w14:textId="77777777" w:rsidR="00FF4AB2" w:rsidRDefault="00FF4AB2" w:rsidP="00E033F2"/>
    <w:p w14:paraId="4BED2680" w14:textId="294DDBC8" w:rsidR="00FF4AB2" w:rsidRDefault="00FF4AB2" w:rsidP="00FF4AB2">
      <w:pPr>
        <w:pStyle w:val="Default"/>
        <w:ind w:left="720"/>
      </w:pPr>
      <w:r w:rsidRPr="00FF4AB2">
        <w:rPr>
          <w:rFonts w:asciiTheme="minorHAnsi" w:hAnsiTheme="minorHAnsi" w:cstheme="minorBidi"/>
          <w:color w:val="auto"/>
          <w:sz w:val="22"/>
          <w:szCs w:val="22"/>
        </w:rPr>
        <w:t xml:space="preserve">Adjusting the number of </w:t>
      </w:r>
      <w:proofErr w:type="spellStart"/>
      <w:r w:rsidRPr="00FF4AB2">
        <w:rPr>
          <w:rFonts w:asciiTheme="minorHAnsi" w:hAnsiTheme="minorHAnsi" w:cstheme="minorBidi"/>
          <w:color w:val="auto"/>
          <w:sz w:val="22"/>
          <w:szCs w:val="22"/>
        </w:rPr>
        <w:t>mel</w:t>
      </w:r>
      <w:proofErr w:type="spellEnd"/>
      <w:r w:rsidRPr="00FF4AB2">
        <w:rPr>
          <w:rFonts w:asciiTheme="minorHAnsi" w:hAnsiTheme="minorHAnsi" w:cstheme="minorBidi"/>
          <w:color w:val="auto"/>
          <w:sz w:val="22"/>
          <w:szCs w:val="22"/>
        </w:rPr>
        <w:t xml:space="preserve"> filters directly impacts the granularity of frequency analysis. A lower filter count (e.g., 20) results in a broader and more generalized spectral view, leading to MFCCs with less detail. As the number increases to 30 or 40, the filter bank becomes denser, enabling finer resolution in the frequency domain and producing more detailed MFCCs. This enhances the system's ability to capture subtle variations in vocal characteristics, but also increases the dimensionality of the feature vectors, which could affect computation time and generalization in classification</w:t>
      </w:r>
      <w:r>
        <w:rPr>
          <w:rFonts w:asciiTheme="minorHAnsi" w:hAnsiTheme="minorHAnsi" w:cstheme="minorBidi"/>
          <w:color w:val="auto"/>
          <w:sz w:val="22"/>
          <w:szCs w:val="22"/>
        </w:rPr>
        <w:t>.</w:t>
      </w:r>
    </w:p>
    <w:p w14:paraId="45095A75" w14:textId="482B9B2F" w:rsidR="00920AF2" w:rsidRDefault="00920AF2" w:rsidP="00920AF2">
      <w:pPr>
        <w:pStyle w:val="Default"/>
        <w:ind w:left="720"/>
      </w:pPr>
      <w:r>
        <w:lastRenderedPageBreak/>
        <w:t xml:space="preserve">Q4. </w:t>
      </w:r>
      <w:r w:rsidRPr="00920AF2">
        <w:t xml:space="preserve">Dynamic Sampling Rate Adjustment and MFCC Degradation Study </w:t>
      </w:r>
    </w:p>
    <w:p w14:paraId="73185FB8" w14:textId="77777777" w:rsidR="00E033F2" w:rsidRPr="00920AF2" w:rsidRDefault="00E033F2" w:rsidP="00920AF2">
      <w:pPr>
        <w:pStyle w:val="Default"/>
        <w:ind w:left="720"/>
      </w:pPr>
    </w:p>
    <w:p w14:paraId="364F9595" w14:textId="325F9C58" w:rsidR="00644CF8" w:rsidRDefault="00920AF2" w:rsidP="00920AF2">
      <w:pPr>
        <w:pStyle w:val="ListNumber"/>
        <w:numPr>
          <w:ilvl w:val="0"/>
          <w:numId w:val="0"/>
        </w:numPr>
        <w:ind w:left="360"/>
      </w:pPr>
      <w:r>
        <w:rPr>
          <w:noProof/>
        </w:rPr>
        <w:drawing>
          <wp:inline distT="0" distB="0" distL="0" distR="0" wp14:anchorId="08E529B7" wp14:editId="2E9D0F5B">
            <wp:extent cx="5486400" cy="2278380"/>
            <wp:effectExtent l="0" t="0" r="0" b="7620"/>
            <wp:docPr id="1365117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7164" name="Picture 1365117164"/>
                    <pic:cNvPicPr/>
                  </pic:nvPicPr>
                  <pic:blipFill>
                    <a:blip r:embed="rId15"/>
                    <a:stretch>
                      <a:fillRect/>
                    </a:stretch>
                  </pic:blipFill>
                  <pic:spPr>
                    <a:xfrm>
                      <a:off x="0" y="0"/>
                      <a:ext cx="5486400" cy="2278380"/>
                    </a:xfrm>
                    <a:prstGeom prst="rect">
                      <a:avLst/>
                    </a:prstGeom>
                  </pic:spPr>
                </pic:pic>
              </a:graphicData>
            </a:graphic>
          </wp:inline>
        </w:drawing>
      </w:r>
      <w:r>
        <w:rPr>
          <w:noProof/>
        </w:rPr>
        <w:drawing>
          <wp:inline distT="0" distB="0" distL="0" distR="0" wp14:anchorId="18FDBAE8" wp14:editId="1ECB510D">
            <wp:extent cx="5486400" cy="2393315"/>
            <wp:effectExtent l="0" t="0" r="0" b="6985"/>
            <wp:docPr id="1483349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9870" name="Picture 1483349870"/>
                    <pic:cNvPicPr/>
                  </pic:nvPicPr>
                  <pic:blipFill>
                    <a:blip r:embed="rId16"/>
                    <a:stretch>
                      <a:fillRect/>
                    </a:stretch>
                  </pic:blipFill>
                  <pic:spPr>
                    <a:xfrm>
                      <a:off x="0" y="0"/>
                      <a:ext cx="5486400" cy="2393315"/>
                    </a:xfrm>
                    <a:prstGeom prst="rect">
                      <a:avLst/>
                    </a:prstGeom>
                  </pic:spPr>
                </pic:pic>
              </a:graphicData>
            </a:graphic>
          </wp:inline>
        </w:drawing>
      </w:r>
    </w:p>
    <w:p w14:paraId="6E3BEBD6" w14:textId="77777777" w:rsidR="00FF4AB2" w:rsidRDefault="00FF4AB2" w:rsidP="00920AF2">
      <w:pPr>
        <w:pStyle w:val="ListNumber"/>
        <w:numPr>
          <w:ilvl w:val="0"/>
          <w:numId w:val="0"/>
        </w:numPr>
        <w:ind w:left="360"/>
      </w:pPr>
    </w:p>
    <w:p w14:paraId="7B71E3ED" w14:textId="3935D0BE" w:rsidR="00E033F2" w:rsidRDefault="00FF4AB2" w:rsidP="00920AF2">
      <w:pPr>
        <w:pStyle w:val="ListNumber"/>
        <w:numPr>
          <w:ilvl w:val="0"/>
          <w:numId w:val="0"/>
        </w:numPr>
        <w:ind w:left="360"/>
      </w:pPr>
      <w:r w:rsidRPr="00FF4AB2">
        <w:t xml:space="preserve">Altering the sampling rate affects both the fidelity of the audio and the quality of extracted features. </w:t>
      </w:r>
      <w:proofErr w:type="spellStart"/>
      <w:r w:rsidRPr="00FF4AB2">
        <w:t>Downsampling</w:t>
      </w:r>
      <w:proofErr w:type="spellEnd"/>
      <w:r w:rsidRPr="00FF4AB2">
        <w:t xml:space="preserve"> (e.g., to 8000 Hz) reduces the frequency range captured, leading to MFCCs that lose high-frequency details and may exhibit coarser patterns. </w:t>
      </w:r>
      <w:proofErr w:type="spellStart"/>
      <w:r w:rsidRPr="00FF4AB2">
        <w:t>Upsampling</w:t>
      </w:r>
      <w:proofErr w:type="spellEnd"/>
      <w:r w:rsidRPr="00FF4AB2">
        <w:t xml:space="preserve"> or retaining the original rate (e.g., 22050 Hz or above) preserves the full spectral range, resulting in clearer MFCCs with better resolution. Visually, degraded sampling rates produce flatter spectrograms and simplified MFCC maps, potentially reducing the distinctiveness of speaker-specific features in recognition tasks.</w:t>
      </w:r>
    </w:p>
    <w:p w14:paraId="32716DA1" w14:textId="5C5C1AC9" w:rsidR="001D184D" w:rsidRPr="006D226B" w:rsidRDefault="002261E2">
      <w:pPr>
        <w:pStyle w:val="Heading1"/>
        <w:rPr>
          <w:color w:val="FF0000"/>
        </w:rPr>
      </w:pPr>
      <w:r w:rsidRPr="006D226B">
        <w:rPr>
          <w:color w:val="FF0000"/>
        </w:rPr>
        <w:t>7. Conclusion</w:t>
      </w:r>
    </w:p>
    <w:p w14:paraId="44879966" w14:textId="1775AC7F" w:rsidR="001D184D" w:rsidRDefault="00FF4AB2">
      <w:r>
        <w:rPr>
          <w:noProof/>
        </w:rPr>
        <w:drawing>
          <wp:anchor distT="0" distB="0" distL="114300" distR="114300" simplePos="0" relativeHeight="251709440" behindDoc="0" locked="0" layoutInCell="1" allowOverlap="1" wp14:anchorId="027FE552" wp14:editId="1E01ED7B">
            <wp:simplePos x="0" y="0"/>
            <wp:positionH relativeFrom="column">
              <wp:posOffset>-1051560</wp:posOffset>
            </wp:positionH>
            <wp:positionV relativeFrom="paragraph">
              <wp:posOffset>973455</wp:posOffset>
            </wp:positionV>
            <wp:extent cx="7585710" cy="605804"/>
            <wp:effectExtent l="0" t="0" r="0" b="3810"/>
            <wp:wrapSquare wrapText="bothSides"/>
            <wp:docPr id="2023409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9896" name="Picture 2023409896"/>
                    <pic:cNvPicPr/>
                  </pic:nvPicPr>
                  <pic:blipFill>
                    <a:blip r:embed="rId17"/>
                    <a:stretch>
                      <a:fillRect/>
                    </a:stretch>
                  </pic:blipFill>
                  <pic:spPr>
                    <a:xfrm>
                      <a:off x="0" y="0"/>
                      <a:ext cx="7585710" cy="605804"/>
                    </a:xfrm>
                    <a:prstGeom prst="rect">
                      <a:avLst/>
                    </a:prstGeom>
                  </pic:spPr>
                </pic:pic>
              </a:graphicData>
            </a:graphic>
            <wp14:sizeRelH relativeFrom="margin">
              <wp14:pctWidth>0</wp14:pctWidth>
            </wp14:sizeRelH>
            <wp14:sizeRelV relativeFrom="margin">
              <wp14:pctHeight>0</wp14:pctHeight>
            </wp14:sizeRelV>
          </wp:anchor>
        </w:drawing>
      </w:r>
      <w:r>
        <w:t xml:space="preserve">This project successfully implemented an MFCC-based feature extraction pipeline and a Streamlit-based visualization app. It demonstrates the impact of audio processing </w:t>
      </w:r>
      <w:r>
        <w:lastRenderedPageBreak/>
        <w:t>parameters on MFCC quality and lays the foundation for future integration into a full speaker recognition system.</w:t>
      </w:r>
    </w:p>
    <w:p w14:paraId="0B20DDD7" w14:textId="5355A3B1" w:rsidR="00E033F2" w:rsidRDefault="00E033F2"/>
    <w:p w14:paraId="43A787E4" w14:textId="77777777" w:rsidR="00E033F2" w:rsidRDefault="00E033F2" w:rsidP="00E033F2"/>
    <w:p w14:paraId="0FE148C1" w14:textId="77777777" w:rsidR="00E033F2" w:rsidRDefault="00E033F2" w:rsidP="00E033F2"/>
    <w:sectPr w:rsidR="00E033F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21B14B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5"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07B20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8C60DAF"/>
    <w:multiLevelType w:val="hybridMultilevel"/>
    <w:tmpl w:val="B4F8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829800">
    <w:abstractNumId w:val="9"/>
  </w:num>
  <w:num w:numId="2" w16cid:durableId="1951736909">
    <w:abstractNumId w:val="7"/>
  </w:num>
  <w:num w:numId="3" w16cid:durableId="2087026476">
    <w:abstractNumId w:val="6"/>
  </w:num>
  <w:num w:numId="4" w16cid:durableId="1304387104">
    <w:abstractNumId w:val="5"/>
  </w:num>
  <w:num w:numId="5" w16cid:durableId="1203395682">
    <w:abstractNumId w:val="8"/>
  </w:num>
  <w:num w:numId="6" w16cid:durableId="1453668245">
    <w:abstractNumId w:val="4"/>
  </w:num>
  <w:num w:numId="7" w16cid:durableId="626202373">
    <w:abstractNumId w:val="3"/>
  </w:num>
  <w:num w:numId="8" w16cid:durableId="1571571836">
    <w:abstractNumId w:val="2"/>
  </w:num>
  <w:num w:numId="9" w16cid:durableId="8799562">
    <w:abstractNumId w:val="1"/>
  </w:num>
  <w:num w:numId="10" w16cid:durableId="952127562">
    <w:abstractNumId w:val="11"/>
  </w:num>
  <w:num w:numId="11" w16cid:durableId="136922233">
    <w:abstractNumId w:val="0"/>
  </w:num>
  <w:num w:numId="12" w16cid:durableId="11207638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D184D"/>
    <w:rsid w:val="0029639D"/>
    <w:rsid w:val="00326F90"/>
    <w:rsid w:val="003B346A"/>
    <w:rsid w:val="00644CF8"/>
    <w:rsid w:val="006D226B"/>
    <w:rsid w:val="00727963"/>
    <w:rsid w:val="00920AF2"/>
    <w:rsid w:val="00AA1D8D"/>
    <w:rsid w:val="00B47730"/>
    <w:rsid w:val="00CB0664"/>
    <w:rsid w:val="00DD41DA"/>
    <w:rsid w:val="00E033F2"/>
    <w:rsid w:val="00EB309F"/>
    <w:rsid w:val="00FC693F"/>
    <w:rsid w:val="00FF4A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F98375"/>
  <w14:defaultImageDpi w14:val="300"/>
  <w15:docId w15:val="{FD8A5894-7E64-412B-A42C-B8BE25479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644CF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Janvi Patidar</cp:lastModifiedBy>
  <cp:revision>2</cp:revision>
  <dcterms:created xsi:type="dcterms:W3CDTF">2025-04-30T06:59:00Z</dcterms:created>
  <dcterms:modified xsi:type="dcterms:W3CDTF">2025-04-30T06:59:00Z</dcterms:modified>
  <cp:category/>
</cp:coreProperties>
</file>