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19 — Backend Quick Memory Sheet (Read in 10–15 Minutes Before Any Interview)</w:t>
      </w:r>
    </w:p>
    <w:p>
      <w:pPr>
        <w:pStyle w:val="Heading2"/>
        <w:pBdr>
          <w:bottom w:val="single" w:sz="6" w:space="1" w:color="BFC7D5"/>
        </w:pBdr>
      </w:pPr>
      <w:r>
        <w:rPr/>
        <w:t>What this sheet is for</w:t>
      </w:r>
    </w:p>
    <w:p>
      <w:r>
        <w:rPr/>
        <w:t xml:space="preserve">A </w:t>
      </w:r>
      <w:r>
        <w:rPr>
          <w:b/>
        </w:rPr>
        <w:t>revision sheet</w:t>
      </w:r>
      <w:r>
        <w:rPr/>
        <w:t>, not a lesson. Each line is a fact or phrase worth having ready. If a line doesn't make sense, go back to the full topic file.</w:t>
      </w:r>
    </w:p>
    <w:p>
      <w:r>
        <w:rPr/>
      </w:r>
      <w:r>
        <w:rPr>
          <w:b/>
        </w:rPr>
        <w:t>How to use it:</w:t>
      </w:r>
      <w:r>
        <w:rPr/>
      </w:r>
    </w:p>
    <w:p>
      <w:pPr>
        <w:spacing w:after="40"/>
        <w:ind w:left="425" w:hanging="340"/>
      </w:pPr>
      <w:r>
        <w:t xml:space="preserve">1. </w:t>
      </w:r>
      <w:r>
        <w:rPr/>
        <w:t>Read it the morning of an interview.</w:t>
      </w:r>
    </w:p>
    <w:p>
      <w:pPr>
        <w:spacing w:after="40"/>
        <w:ind w:left="425" w:hanging="340"/>
      </w:pPr>
      <w:r>
        <w:t xml:space="preserve">2. </w:t>
      </w:r>
      <w:r>
        <w:rPr/>
        <w:t>Say the bolded phrases out loud once.</w:t>
      </w:r>
    </w:p>
    <w:p>
      <w:pPr>
        <w:spacing w:after="40"/>
        <w:ind w:left="425" w:hanging="340"/>
      </w:pPr>
      <w:r>
        <w:t xml:space="preserve">3. </w:t>
      </w:r>
      <w:r>
        <w:rPr/>
        <w:t>Re-read your resume's backend numbers and how each was measured.</w:t>
      </w:r>
    </w:p>
    <w:p>
      <w:pPr>
        <w:spacing w:after="0"/>
      </w:pP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Node.js</w:t>
      </w:r>
    </w:p>
    <w:p>
      <w:pPr>
        <w:pStyle w:val="ListBullet"/>
        <w:spacing w:after="40"/>
      </w:pPr>
      <w:r>
        <w:rPr/>
        <w:t xml:space="preserve">One main JavaScript thread; I/O is non-blocking via libuv. </w:t>
      </w:r>
      <w:r>
        <w:rPr>
          <w:b/>
        </w:rPr>
        <w:t>Never block the event loop.</w:t>
      </w:r>
      <w:r>
        <w:rPr/>
      </w:r>
    </w:p>
    <w:p>
      <w:pPr>
        <w:pStyle w:val="ListBullet"/>
        <w:spacing w:after="40"/>
      </w:pPr>
      <w:r>
        <w:rPr/>
        <w:t xml:space="preserve">Order: sync code → </w:t>
      </w:r>
      <w:r>
        <w:rPr>
          <w:rFonts w:ascii="Courier New" w:hAnsi="Courier New"/>
          <w:color w:val="B42318"/>
          <w:sz w:val="20"/>
        </w:rPr>
        <w:t>process.nextTick</w:t>
      </w:r>
      <w:r>
        <w:rPr/>
        <w:t xml:space="preserve"> → Promise microtasks → timers / poll / check phases.</w:t>
      </w:r>
    </w:p>
    <w:p>
      <w:pPr>
        <w:pStyle w:val="ListBullet"/>
        <w:spacing w:after="40"/>
      </w:pPr>
      <w:r>
        <w:rPr/>
        <w:t>Thread pool (4 by default): fs, DNS, crypto, zlib. Network I/O doesn't use it.</w:t>
      </w:r>
    </w:p>
    <w:p>
      <w:pPr>
        <w:pStyle w:val="ListBullet"/>
        <w:spacing w:after="40"/>
      </w:pPr>
      <w:r>
        <w:rPr/>
        <w:t xml:space="preserve">Streams + </w:t>
      </w:r>
      <w:r>
        <w:rPr>
          <w:rFonts w:ascii="Courier New" w:hAnsi="Courier New"/>
          <w:color w:val="B42318"/>
          <w:sz w:val="20"/>
        </w:rPr>
        <w:t>pipeline()</w:t>
      </w:r>
      <w:r>
        <w:rPr/>
        <w:t xml:space="preserve"> for big data; backpressure prevents memory blow-ups.</w:t>
      </w:r>
    </w:p>
    <w:p>
      <w:pPr>
        <w:pStyle w:val="ListBullet"/>
        <w:spacing w:after="40"/>
      </w:pPr>
      <w:r>
        <w:rPr/>
        <w:t xml:space="preserve">Scale: stateless instances behind a load balancer; </w:t>
      </w:r>
      <w:r>
        <w:rPr>
          <w:rFonts w:ascii="Courier New" w:hAnsi="Courier New"/>
          <w:color w:val="B42318"/>
          <w:sz w:val="20"/>
        </w:rPr>
        <w:t>worker_threads</w:t>
      </w:r>
      <w:r>
        <w:rPr/>
        <w:t xml:space="preserve"> or queues for CPU work.</w:t>
      </w:r>
    </w:p>
    <w:p>
      <w:pPr>
        <w:pStyle w:val="ListBullet"/>
        <w:spacing w:after="40"/>
      </w:pPr>
      <w:r>
        <w:rPr/>
        <w:t>Graceful shutdown on SIGTERM: fail readiness → stop accepting → finish in-flight → close pools → exit.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Express and NestJS</w:t>
      </w:r>
    </w:p>
    <w:p>
      <w:pPr>
        <w:pStyle w:val="ListBullet"/>
        <w:spacing w:after="40"/>
      </w:pPr>
      <w:r>
        <w:rPr/>
        <w:t>Express: middleware pipeline in registration order; 4-argument error middleware last.</w:t>
      </w:r>
    </w:p>
    <w:p>
      <w:pPr>
        <w:pStyle w:val="ListBullet"/>
        <w:spacing w:after="40"/>
      </w:pPr>
      <w:r>
        <w:rPr/>
        <w:t>Express 4 needs async error wrappers; Express 5 handles rejected promises.</w:t>
      </w:r>
    </w:p>
    <w:p>
      <w:pPr>
        <w:pStyle w:val="ListBullet"/>
        <w:spacing w:after="40"/>
      </w:pPr>
      <w:r>
        <w:rPr/>
        <w:t>Baseline: helmet, strict CORS allowlist, body size limit, rate limits, validation (Zod).</w:t>
      </w:r>
    </w:p>
    <w:p>
      <w:pPr>
        <w:pStyle w:val="ListBullet"/>
        <w:spacing w:after="40"/>
      </w:pPr>
      <w:r>
        <w:rPr/>
        <w:t xml:space="preserve">Nest lifecycle: </w:t>
      </w:r>
      <w:r>
        <w:rPr>
          <w:b/>
        </w:rPr>
        <w:t>middleware → guards → interceptors → pipes → handler → interceptors → filters.</w:t>
      </w:r>
      <w:r>
        <w:rPr/>
      </w:r>
    </w:p>
    <w:p>
      <w:pPr>
        <w:pStyle w:val="ListBullet"/>
        <w:spacing w:after="40"/>
      </w:pPr>
      <w:r>
        <w:rPr/>
        <w:t>Nest: guards for access, pipes for input, interceptors for wrapping behaviour, filters for errors.</w:t>
      </w:r>
    </w:p>
    <w:p>
      <w:pPr>
        <w:pStyle w:val="ListBullet"/>
        <w:spacing w:after="40"/>
      </w:pPr>
      <w:r>
        <w:rPr>
          <w:rFonts w:ascii="Courier New" w:hAnsi="Courier New"/>
          <w:color w:val="B42318"/>
          <w:sz w:val="20"/>
        </w:rPr>
        <w:t>ValidationPipe({ whitelist: true, forbidNonWhitelisted: true })</w:t>
      </w:r>
      <w:r>
        <w:rPr/>
        <w:t xml:space="preserve"> blocks mass assignment.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REST and GraphQL</w:t>
      </w:r>
    </w:p>
    <w:p>
      <w:pPr>
        <w:pStyle w:val="ListBullet"/>
        <w:spacing w:after="40"/>
      </w:pPr>
      <w:r>
        <w:rPr/>
        <w:t xml:space="preserve">201 + Location on create, 204 on delete, 401 vs 403, </w:t>
      </w:r>
      <w:r>
        <w:rPr>
          <w:b/>
        </w:rPr>
        <w:t>404 for other tenants' data</w:t>
      </w:r>
      <w:r>
        <w:rPr/>
        <w:t>.</w:t>
      </w:r>
    </w:p>
    <w:p>
      <w:pPr>
        <w:pStyle w:val="ListBullet"/>
        <w:spacing w:after="40"/>
      </w:pPr>
      <w:r>
        <w:rPr/>
        <w:t xml:space="preserve">Idempotent: GET, PUT, DELETE. POST needs an </w:t>
      </w:r>
      <w:r>
        <w:rPr>
          <w:b/>
        </w:rPr>
        <w:t>Idempotency-Key</w:t>
      </w:r>
      <w:r>
        <w:rPr/>
        <w:t>.</w:t>
      </w:r>
    </w:p>
    <w:p>
      <w:pPr>
        <w:pStyle w:val="ListBullet"/>
        <w:spacing w:after="40"/>
      </w:pPr>
      <w:r>
        <w:rPr/>
        <w:t>Cursor pagination with a unique tiebreaker (</w:t>
      </w:r>
      <w:r>
        <w:rPr>
          <w:rFonts w:ascii="Courier New" w:hAnsi="Courier New"/>
          <w:color w:val="B42318"/>
          <w:sz w:val="20"/>
        </w:rPr>
        <w:t>created_at, id</w:t>
      </w:r>
      <w:r>
        <w:rPr/>
        <w:t>) beats offset on live data.</w:t>
      </w:r>
    </w:p>
    <w:p>
      <w:pPr>
        <w:pStyle w:val="ListBullet"/>
        <w:spacing w:after="40"/>
      </w:pPr>
      <w:r>
        <w:rPr/>
        <w:t xml:space="preserve">Long work: </w:t>
      </w:r>
      <w:r>
        <w:rPr>
          <w:b/>
        </w:rPr>
        <w:t>202 Accepted + job resource</w:t>
      </w:r>
      <w:r>
        <w:rPr/>
        <w:t>, then poll or push.</w:t>
      </w:r>
    </w:p>
    <w:p>
      <w:pPr>
        <w:pStyle w:val="ListBullet"/>
        <w:spacing w:after="40"/>
      </w:pPr>
      <w:r>
        <w:rPr/>
        <w:t>Version by adding; breaking changes use expand-and-contract and a new version.</w:t>
      </w:r>
    </w:p>
    <w:p>
      <w:pPr>
        <w:pStyle w:val="ListBullet"/>
        <w:spacing w:after="40"/>
      </w:pPr>
      <w:r>
        <w:rPr/>
        <w:t xml:space="preserve">GraphQL: </w:t>
      </w:r>
      <w:r>
        <w:rPr>
          <w:b/>
        </w:rPr>
        <w:t>DataLoader per request</w:t>
      </w:r>
      <w:r>
        <w:rPr/>
        <w:t xml:space="preserve"> fixes N+1; limit depth and cost; persisted queries.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PostgreSQL</w:t>
      </w:r>
    </w:p>
    <w:p>
      <w:pPr>
        <w:pStyle w:val="ListBullet"/>
        <w:spacing w:after="40"/>
      </w:pPr>
      <w:r>
        <w:rPr/>
        <w:t>ACID; MVCC means readers don't block writers.</w:t>
      </w:r>
    </w:p>
    <w:p>
      <w:pPr>
        <w:pStyle w:val="ListBullet"/>
        <w:spacing w:after="40"/>
      </w:pPr>
      <w:r>
        <w:rPr/>
        <w:t xml:space="preserve">Composite index: </w:t>
      </w:r>
      <w:r>
        <w:rPr>
          <w:b/>
        </w:rPr>
        <w:t>equality columns first, then sort/range.</w:t>
      </w:r>
      <w:r>
        <w:rPr/>
        <w:t xml:space="preserve"> Verify with </w:t>
      </w:r>
      <w:r>
        <w:rPr>
          <w:rFonts w:ascii="Courier New" w:hAnsi="Courier New"/>
          <w:color w:val="B42318"/>
          <w:sz w:val="20"/>
        </w:rPr>
        <w:t>EXPLAIN ANALYZE</w:t>
      </w:r>
      <w:r>
        <w:rPr/>
        <w:t>.</w:t>
      </w:r>
    </w:p>
    <w:p>
      <w:pPr>
        <w:pStyle w:val="ListBullet"/>
        <w:spacing w:after="40"/>
      </w:pPr>
      <w:r>
        <w:rPr/>
        <w:t xml:space="preserve">Isolation default Read Committed; use </w:t>
      </w:r>
      <w:r>
        <w:rPr>
          <w:rFonts w:ascii="Courier New" w:hAnsi="Courier New"/>
          <w:color w:val="B42318"/>
          <w:sz w:val="20"/>
        </w:rPr>
        <w:t>FOR UPDATE SKIP LOCKED</w:t>
      </w:r>
      <w:r>
        <w:rPr/>
        <w:t xml:space="preserve"> for work queues.</w:t>
      </w:r>
    </w:p>
    <w:p>
      <w:pPr>
        <w:pStyle w:val="ListBullet"/>
        <w:spacing w:after="40"/>
      </w:pPr>
      <w:r>
        <w:rPr/>
        <w:t xml:space="preserve">Optimistic locking: </w:t>
      </w:r>
      <w:r>
        <w:rPr>
          <w:rFonts w:ascii="Courier New" w:hAnsi="Courier New"/>
          <w:color w:val="B42318"/>
          <w:sz w:val="20"/>
        </w:rPr>
        <w:t>WHERE id = $1 AND version = $2</w:t>
      </w:r>
      <w:r>
        <w:rPr/>
        <w:t>.</w:t>
      </w:r>
    </w:p>
    <w:p>
      <w:pPr>
        <w:pStyle w:val="ListBullet"/>
        <w:spacing w:after="40"/>
      </w:pPr>
      <w:r>
        <w:rPr/>
        <w:t xml:space="preserve">Multi-tenant: </w:t>
      </w:r>
      <w:r>
        <w:rPr>
          <w:rFonts w:ascii="Courier New" w:hAnsi="Courier New"/>
          <w:color w:val="B42318"/>
          <w:sz w:val="20"/>
        </w:rPr>
        <w:t>tenant_id</w:t>
      </w:r>
      <w:r>
        <w:rPr/>
        <w:t xml:space="preserve"> everywhere + </w:t>
      </w:r>
      <w:r>
        <w:rPr>
          <w:b/>
        </w:rPr>
        <w:t>row-level security</w:t>
      </w:r>
      <w:r>
        <w:rPr/>
        <w:t>.</w:t>
      </w:r>
    </w:p>
    <w:p>
      <w:pPr>
        <w:pStyle w:val="ListBullet"/>
        <w:spacing w:after="40"/>
      </w:pPr>
      <w:r>
        <w:rPr/>
        <w:t xml:space="preserve">Migrations: backward compatible; </w:t>
      </w:r>
      <w:r>
        <w:rPr>
          <w:rFonts w:ascii="Courier New" w:hAnsi="Courier New"/>
          <w:color w:val="B42318"/>
          <w:sz w:val="20"/>
        </w:rPr>
        <w:t>CREATE INDEX CONCURRENTLY</w:t>
      </w:r>
      <w:r>
        <w:rPr/>
        <w:t>; expand-and-contract.</w:t>
      </w:r>
    </w:p>
    <w:p>
      <w:pPr>
        <w:pStyle w:val="ListBullet"/>
        <w:spacing w:after="40"/>
      </w:pPr>
      <w:r>
        <w:rPr/>
        <w:t xml:space="preserve">Pool connections; PgBouncer when instances × pool size gets close to </w:t>
      </w:r>
      <w:r>
        <w:rPr>
          <w:rFonts w:ascii="Courier New" w:hAnsi="Courier New"/>
          <w:color w:val="B42318"/>
          <w:sz w:val="20"/>
        </w:rPr>
        <w:t>max_connections</w:t>
      </w:r>
      <w:r>
        <w:rPr/>
        <w:t>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MongoDB</w:t>
      </w:r>
    </w:p>
    <w:p>
      <w:pPr>
        <w:pStyle w:val="ListBullet"/>
        <w:spacing w:after="40"/>
      </w:pPr>
      <w:r>
        <w:rPr/>
        <w:t xml:space="preserve">Model for your queries: </w:t>
      </w:r>
      <w:r>
        <w:rPr>
          <w:b/>
        </w:rPr>
        <w:t>embed bounded data read together; reference growing or shared data.</w:t>
      </w:r>
      <w:r>
        <w:rPr/>
      </w:r>
    </w:p>
    <w:p>
      <w:pPr>
        <w:pStyle w:val="ListBullet"/>
        <w:spacing w:after="40"/>
      </w:pPr>
      <w:r>
        <w:rPr/>
        <w:t>16 MB document limit; unbounded arrays are a design bug.</w:t>
      </w:r>
    </w:p>
    <w:p>
      <w:pPr>
        <w:pStyle w:val="ListBullet"/>
        <w:spacing w:after="40"/>
      </w:pPr>
      <w:r>
        <w:rPr/>
        <w:t xml:space="preserve">Compound index order (equality, sort, range); </w:t>
      </w:r>
      <w:r>
        <w:rPr>
          <w:rFonts w:ascii="Courier New" w:hAnsi="Courier New"/>
          <w:color w:val="B42318"/>
          <w:sz w:val="20"/>
        </w:rPr>
        <w:t>explain('executionStats')</w:t>
      </w:r>
      <w:r>
        <w:rPr/>
        <w:t>.</w:t>
      </w:r>
    </w:p>
    <w:p>
      <w:pPr>
        <w:pStyle w:val="ListBullet"/>
        <w:spacing w:after="40"/>
      </w:pPr>
      <w:r>
        <w:rPr/>
        <w:t>Atomic single-document updates (</w:t>
      </w:r>
      <w:r>
        <w:rPr>
          <w:rFonts w:ascii="Courier New" w:hAnsi="Courier New"/>
          <w:color w:val="B42318"/>
          <w:sz w:val="20"/>
        </w:rPr>
        <w:t>$inc</w:t>
      </w:r>
      <w:r>
        <w:rPr/>
        <w:t xml:space="preserve"> with a condition) before multi-document transactions.</w:t>
      </w:r>
    </w:p>
    <w:p>
      <w:pPr>
        <w:pStyle w:val="ListBullet"/>
        <w:spacing w:after="40"/>
      </w:pPr>
      <w:r>
        <w:rPr/>
        <w:t xml:space="preserve">Page by </w:t>
      </w:r>
      <w:r>
        <w:rPr>
          <w:rFonts w:ascii="Courier New" w:hAnsi="Courier New"/>
          <w:color w:val="B42318"/>
          <w:sz w:val="20"/>
        </w:rPr>
        <w:t>_id</w:t>
      </w:r>
      <w:r>
        <w:rPr/>
        <w:t xml:space="preserve">/date range, not deep </w:t>
      </w:r>
      <w:r>
        <w:rPr>
          <w:rFonts w:ascii="Courier New" w:hAnsi="Courier New"/>
          <w:color w:val="B42318"/>
          <w:sz w:val="20"/>
        </w:rPr>
        <w:t>skip()</w:t>
      </w:r>
      <w:r>
        <w:rPr/>
        <w:t>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Redis and Caching</w:t>
      </w:r>
    </w:p>
    <w:p>
      <w:pPr>
        <w:pStyle w:val="ListBullet"/>
        <w:spacing w:after="40"/>
      </w:pPr>
      <w:r>
        <w:rPr/>
        <w:t xml:space="preserve">Cache-aside: read cache → miss → DB → set with TTL. </w:t>
      </w:r>
      <w:r>
        <w:rPr>
          <w:b/>
        </w:rPr>
        <w:t>Delete the key on write.</w:t>
      </w:r>
      <w:r>
        <w:rPr/>
      </w:r>
    </w:p>
    <w:p>
      <w:pPr>
        <w:pStyle w:val="ListBullet"/>
        <w:spacing w:after="40"/>
      </w:pPr>
      <w:r>
        <w:rPr/>
        <w:t>TTL + jitter; prevent stampedes with a rebuild lock or stale-while-revalidate.</w:t>
      </w:r>
    </w:p>
    <w:p>
      <w:pPr>
        <w:pStyle w:val="ListBullet"/>
        <w:spacing w:after="40"/>
      </w:pPr>
      <w:r>
        <w:rPr/>
      </w:r>
      <w:r>
        <w:rPr>
          <w:b/>
        </w:rPr>
        <w:t>Cache keys include tenant and user</w:t>
      </w:r>
      <w:r>
        <w:rPr/>
        <w:t xml:space="preserve"> when the result depends on them.</w:t>
      </w:r>
    </w:p>
    <w:p>
      <w:pPr>
        <w:pStyle w:val="ListBullet"/>
        <w:spacing w:after="40"/>
      </w:pPr>
      <w:r>
        <w:rPr/>
        <w:t xml:space="preserve">Broker/sessions: </w:t>
      </w:r>
      <w:r>
        <w:rPr>
          <w:rFonts w:ascii="Courier New" w:hAnsi="Courier New"/>
          <w:color w:val="B42318"/>
          <w:sz w:val="20"/>
        </w:rPr>
        <w:t>noeviction</w:t>
      </w:r>
      <w:r>
        <w:rPr/>
        <w:t xml:space="preserve"> + AOF. Cache: </w:t>
      </w:r>
      <w:r>
        <w:rPr>
          <w:rFonts w:ascii="Courier New" w:hAnsi="Courier New"/>
          <w:color w:val="B42318"/>
          <w:sz w:val="20"/>
        </w:rPr>
        <w:t>allkeys-lru</w:t>
      </w:r>
      <w:r>
        <w:rPr/>
        <w:t>. Keep them separate.</w:t>
      </w:r>
    </w:p>
    <w:p>
      <w:pPr>
        <w:pStyle w:val="ListBullet"/>
        <w:spacing w:after="40"/>
      </w:pPr>
      <w:r>
        <w:rPr/>
        <w:t xml:space="preserve">Rate limiting: INCR per window, or token bucket in Lua. Locks: </w:t>
      </w:r>
      <w:r>
        <w:rPr>
          <w:rFonts w:ascii="Courier New" w:hAnsi="Courier New"/>
          <w:color w:val="B42318"/>
          <w:sz w:val="20"/>
        </w:rPr>
        <w:t>SET NX PX</w:t>
      </w:r>
      <w:r>
        <w:rPr/>
        <w:t xml:space="preserve"> + token check.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Auth and Security</w:t>
      </w:r>
    </w:p>
    <w:p>
      <w:pPr>
        <w:pStyle w:val="ListBullet"/>
        <w:spacing w:after="40"/>
      </w:pPr>
      <w:r>
        <w:rPr/>
        <w:t xml:space="preserve">AuthN = who (401); AuthZ = what (403/404). </w:t>
      </w:r>
      <w:r>
        <w:rPr>
          <w:b/>
        </w:rPr>
        <w:t>Server enforces both on every request.</w:t>
      </w:r>
      <w:r>
        <w:rPr/>
      </w:r>
    </w:p>
    <w:p>
      <w:pPr>
        <w:pStyle w:val="ListBullet"/>
        <w:spacing w:after="40"/>
      </w:pPr>
      <w:r>
        <w:rPr/>
        <w:t>Passwords: Argon2id or bcrypt. JWT: pin algorithm, check exp, iss, aud; no PHI in payload.</w:t>
      </w:r>
    </w:p>
    <w:p>
      <w:pPr>
        <w:pStyle w:val="ListBullet"/>
        <w:spacing w:after="40"/>
      </w:pPr>
      <w:r>
        <w:rPr/>
        <w:t xml:space="preserve">Short access tokens + </w:t>
      </w:r>
      <w:r>
        <w:rPr>
          <w:b/>
        </w:rPr>
        <w:t>rotating refresh tokens</w:t>
      </w:r>
      <w:r>
        <w:rPr/>
        <w:t xml:space="preserve"> in HttpOnly cookies; reuse → revoke family.</w:t>
      </w:r>
    </w:p>
    <w:p>
      <w:pPr>
        <w:pStyle w:val="ListBullet"/>
        <w:spacing w:after="40"/>
      </w:pPr>
      <w:r>
        <w:rPr/>
        <w:t xml:space="preserve">OAuth for apps: Authorization Code + PKCE, validate </w:t>
      </w:r>
      <w:r>
        <w:rPr>
          <w:rFonts w:ascii="Courier New" w:hAnsi="Courier New"/>
          <w:color w:val="B42318"/>
          <w:sz w:val="20"/>
        </w:rPr>
        <w:t>state</w:t>
      </w:r>
      <w:r>
        <w:rPr/>
        <w:t>.</w:t>
      </w:r>
    </w:p>
    <w:p>
      <w:pPr>
        <w:pStyle w:val="ListBullet"/>
        <w:spacing w:after="40"/>
      </w:pPr>
      <w:r>
        <w:rPr/>
        <w:t xml:space="preserve">Top API risk: </w:t>
      </w:r>
      <w:r>
        <w:rPr>
          <w:b/>
        </w:rPr>
        <w:t>broken object-level authorisation (IDOR)</w:t>
      </w:r>
      <w:r>
        <w:rPr/>
        <w:t>. Scope every query.</w:t>
      </w:r>
    </w:p>
    <w:p>
      <w:pPr>
        <w:pStyle w:val="ListBullet"/>
        <w:spacing w:after="40"/>
      </w:pPr>
      <w:r>
        <w:rPr/>
        <w:t>Secrets in a secret manager; CI uses OIDC, not stored keys.</w:t>
      </w:r>
    </w:p>
    <w:p>
      <w:pPr>
        <w:pStyle w:val="ListBullet"/>
        <w:spacing w:after="40"/>
      </w:pPr>
      <w:r>
        <w:rPr/>
        <w:t>PHI: encrypt, least privilege, audit access, keep out of logs and vendors.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Queues and Async</w:t>
      </w:r>
    </w:p>
    <w:p>
      <w:pPr>
        <w:pStyle w:val="ListBullet"/>
        <w:spacing w:after="40"/>
      </w:pPr>
      <w:r>
        <w:rPr/>
        <w:t xml:space="preserve">At-least-once delivery → </w:t>
      </w:r>
      <w:r>
        <w:rPr>
          <w:b/>
        </w:rPr>
        <w:t>consumers must be idempotent</w:t>
      </w:r>
      <w:r>
        <w:rPr/>
        <w:t>.</w:t>
      </w:r>
    </w:p>
    <w:p>
      <w:pPr>
        <w:pStyle w:val="ListBullet"/>
        <w:spacing w:after="40"/>
      </w:pPr>
      <w:r>
        <w:rPr/>
        <w:t xml:space="preserve">Retries: exponential backoff + jitter for transient errors only; </w:t>
      </w:r>
      <w:r>
        <w:rPr>
          <w:b/>
        </w:rPr>
        <w:t>dead-letter queue</w:t>
      </w:r>
      <w:r>
        <w:rPr/>
        <w:t xml:space="preserve"> after max attempts.</w:t>
      </w:r>
    </w:p>
    <w:p>
      <w:pPr>
        <w:pStyle w:val="ListBullet"/>
        <w:spacing w:after="40"/>
      </w:pPr>
      <w:r>
        <w:rPr/>
        <w:t>Late acks so crashes cause redelivery, not loss.</w:t>
      </w:r>
    </w:p>
    <w:p>
      <w:pPr>
        <w:pStyle w:val="ListBullet"/>
        <w:spacing w:after="40"/>
      </w:pPr>
      <w:r>
        <w:rPr/>
        <w:t xml:space="preserve">Scale workers on </w:t>
      </w:r>
      <w:r>
        <w:rPr>
          <w:b/>
        </w:rPr>
        <w:t>queue age</w:t>
      </w:r>
      <w:r>
        <w:rPr/>
        <w:t>; I/O-bound work → high concurrency.</w:t>
      </w:r>
    </w:p>
    <w:p>
      <w:pPr>
        <w:pStyle w:val="ListBullet"/>
        <w:spacing w:after="40"/>
      </w:pPr>
      <w:r>
        <w:rPr/>
        <w:t>Transactional outbox for "save and publish" atomically; sagas for multi-service workflows.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Real-Time</w:t>
      </w:r>
    </w:p>
    <w:p>
      <w:pPr>
        <w:pStyle w:val="ListBullet"/>
        <w:spacing w:after="40"/>
      </w:pPr>
      <w:r>
        <w:rPr/>
        <w:t xml:space="preserve">SSE: one-way, HTTP, auto-reconnect, </w:t>
      </w:r>
      <w:r>
        <w:rPr>
          <w:rFonts w:ascii="Courier New" w:hAnsi="Courier New"/>
          <w:color w:val="B42318"/>
          <w:sz w:val="20"/>
        </w:rPr>
        <w:t>Last-Event-ID</w:t>
      </w:r>
      <w:r>
        <w:rPr/>
        <w:t>. WebSocket: two-way.</w:t>
      </w:r>
    </w:p>
    <w:p>
      <w:pPr>
        <w:pStyle w:val="ListBullet"/>
        <w:spacing w:after="40"/>
      </w:pPr>
      <w:r>
        <w:rPr/>
        <w:t xml:space="preserve">Scale sockets with a </w:t>
      </w:r>
      <w:r>
        <w:rPr>
          <w:b/>
        </w:rPr>
        <w:t>pub/sub backplane</w:t>
      </w:r>
      <w:r>
        <w:rPr/>
        <w:t xml:space="preserve"> (Redis); authorise every subscription.</w:t>
      </w:r>
    </w:p>
    <w:p>
      <w:pPr>
        <w:pStyle w:val="ListBullet"/>
        <w:spacing w:after="40"/>
      </w:pPr>
      <w:r>
        <w:rPr/>
        <w:t>Reconnect with backoff + jitter; drain on deploy.</w:t>
      </w:r>
    </w:p>
    <w:p>
      <w:pPr>
        <w:pStyle w:val="ListBullet"/>
        <w:spacing w:after="40"/>
      </w:pPr>
      <w:r>
        <w:rPr/>
        <w:t xml:space="preserve">WebRTC: SFU forwards streams; </w:t>
      </w:r>
      <w:r>
        <w:rPr>
          <w:b/>
        </w:rPr>
        <w:t>TURN/TLS on 443</w:t>
      </w:r>
      <w:r>
        <w:rPr/>
        <w:t xml:space="preserve"> for hospital networks; Redis routes rooms across nodes.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Docker, AWS, CI/CD</w:t>
      </w:r>
    </w:p>
    <w:p>
      <w:pPr>
        <w:pStyle w:val="ListBullet"/>
        <w:spacing w:after="40"/>
      </w:pPr>
      <w:r>
        <w:rPr/>
        <w:t>Dockerfile: multi-stage, deps before source, non-root user, no secrets.</w:t>
      </w:r>
    </w:p>
    <w:p>
      <w:pPr>
        <w:pStyle w:val="ListBullet"/>
        <w:spacing w:after="40"/>
      </w:pPr>
      <w:r>
        <w:rPr/>
        <w:t>Only the load balancer is public; app and DB in private subnets; security groups chain layers.</w:t>
      </w:r>
    </w:p>
    <w:p>
      <w:pPr>
        <w:pStyle w:val="ListBullet"/>
        <w:spacing w:after="40"/>
      </w:pPr>
      <w:r>
        <w:rPr/>
        <w:t>IAM roles with least privilege; S3 private + presigned URLs.</w:t>
      </w:r>
    </w:p>
    <w:p>
      <w:pPr>
        <w:pStyle w:val="ListBullet"/>
        <w:spacing w:after="40"/>
      </w:pPr>
      <w:r>
        <w:rPr/>
        <w:t>Two AZs for HA; RDS Multi-AZ; backups you've restored.</w:t>
      </w:r>
    </w:p>
    <w:p>
      <w:pPr>
        <w:pStyle w:val="ListBullet"/>
        <w:spacing w:after="40"/>
      </w:pPr>
      <w:r>
        <w:rPr/>
        <w:t>CI: lint, types, tests with a real DB, build, scan. CD: rolling or canary with auto-rollback.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Observability and Performance</w:t>
      </w:r>
    </w:p>
    <w:p>
      <w:pPr>
        <w:pStyle w:val="ListBullet"/>
        <w:spacing w:after="40"/>
      </w:pPr>
      <w:r>
        <w:rPr/>
        <w:t>Logs (what happened), metrics (is it OK), traces (where time went), Sentry (which error, which release).</w:t>
      </w:r>
    </w:p>
    <w:p>
      <w:pPr>
        <w:pStyle w:val="ListBullet"/>
        <w:spacing w:after="40"/>
      </w:pPr>
      <w:r>
        <w:rPr/>
      </w:r>
      <w:r>
        <w:rPr>
          <w:b/>
        </w:rPr>
        <w:t>RED:</w:t>
      </w:r>
      <w:r>
        <w:rPr/>
        <w:t xml:space="preserve"> rate, errors, duration. Track </w:t>
      </w:r>
      <w:r>
        <w:rPr>
          <w:b/>
        </w:rPr>
        <w:t>p95/p99</w:t>
      </w:r>
      <w:r>
        <w:rPr/>
        <w:t>, not averages.</w:t>
      </w:r>
    </w:p>
    <w:p>
      <w:pPr>
        <w:pStyle w:val="ListBullet"/>
        <w:spacing w:after="40"/>
      </w:pPr>
      <w:r>
        <w:rPr/>
        <w:t>Alert on user-facing symptoms; dashboards for causes.</w:t>
      </w:r>
    </w:p>
    <w:p>
      <w:pPr>
        <w:pStyle w:val="ListBullet"/>
        <w:spacing w:after="40"/>
      </w:pPr>
      <w:r>
        <w:rPr/>
        <w:t xml:space="preserve">Performance loop: </w:t>
      </w:r>
      <w:r>
        <w:rPr>
          <w:b/>
        </w:rPr>
        <w:t>measure → find bottleneck → fix the biggest → measure again.</w:t>
      </w:r>
      <w:r>
        <w:rPr/>
      </w:r>
    </w:p>
    <w:p>
      <w:pPr>
        <w:pStyle w:val="ListBullet"/>
        <w:spacing w:after="40"/>
      </w:pPr>
      <w:r>
        <w:rPr/>
        <w:t>Every metric you quote has a numerator, denominator and time window.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Testing</w:t>
      </w:r>
    </w:p>
    <w:p>
      <w:pPr>
        <w:pStyle w:val="ListBullet"/>
        <w:spacing w:after="40"/>
      </w:pPr>
      <w:r>
        <w:rPr/>
        <w:t xml:space="preserve">Integration tests against a </w:t>
      </w:r>
      <w:r>
        <w:rPr>
          <w:b/>
        </w:rPr>
        <w:t>real Postgres</w:t>
      </w:r>
      <w:r>
        <w:rPr/>
        <w:t>; mock only external services.</w:t>
      </w:r>
    </w:p>
    <w:p>
      <w:pPr>
        <w:pStyle w:val="ListBullet"/>
        <w:spacing w:after="40"/>
      </w:pPr>
      <w:r>
        <w:rPr/>
        <w:t>Role × endpoint × tenant permission matrix in CI.</w:t>
      </w:r>
    </w:p>
    <w:p>
      <w:pPr>
        <w:pStyle w:val="ListBullet"/>
        <w:spacing w:after="40"/>
      </w:pPr>
      <w:r>
        <w:rPr/>
        <w:t>Run tasks twice to prove idempotency; every bug fix ships with a regression test.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Python / FastAPI / Celery</w:t>
      </w:r>
    </w:p>
    <w:p>
      <w:pPr>
        <w:pStyle w:val="ListBullet"/>
        <w:spacing w:after="40"/>
      </w:pPr>
      <w:r>
        <w:rPr/>
        <w:t xml:space="preserve">Pydantic input and output models; </w:t>
      </w:r>
      <w:r>
        <w:rPr>
          <w:rFonts w:ascii="Courier New" w:hAnsi="Courier New"/>
          <w:color w:val="B42318"/>
          <w:sz w:val="20"/>
        </w:rPr>
        <w:t>Depends()</w:t>
      </w:r>
      <w:r>
        <w:rPr/>
        <w:t xml:space="preserve"> for DB session, current user, permissions.</w:t>
      </w:r>
    </w:p>
    <w:p>
      <w:pPr>
        <w:pStyle w:val="ListBullet"/>
        <w:spacing w:after="40"/>
      </w:pPr>
      <w:r>
        <w:rPr/>
        <w:t xml:space="preserve">No blocking calls in </w:t>
      </w:r>
      <w:r>
        <w:rPr>
          <w:rFonts w:ascii="Courier New" w:hAnsi="Courier New"/>
          <w:color w:val="B42318"/>
          <w:sz w:val="20"/>
        </w:rPr>
        <w:t>async def</w:t>
      </w:r>
      <w:r>
        <w:rPr/>
        <w:t xml:space="preserve">; use plain </w:t>
      </w:r>
      <w:r>
        <w:rPr>
          <w:rFonts w:ascii="Courier New" w:hAnsi="Courier New"/>
          <w:color w:val="B42318"/>
          <w:sz w:val="20"/>
        </w:rPr>
        <w:t>def</w:t>
      </w:r>
      <w:r>
        <w:rPr/>
        <w:t xml:space="preserve"> for sync libraries.</w:t>
      </w:r>
    </w:p>
    <w:p>
      <w:pPr>
        <w:pStyle w:val="ListBullet"/>
        <w:spacing w:after="40"/>
      </w:pPr>
      <w:r>
        <w:rPr/>
        <w:t>GIL: processes for CPU, async/threads for I/O.</w:t>
      </w:r>
    </w:p>
    <w:p>
      <w:pPr>
        <w:pStyle w:val="ListBullet"/>
        <w:spacing w:after="40"/>
      </w:pPr>
      <w:r>
        <w:rPr/>
        <w:t>Celery: late acks, reject on worker lost, prefetch 1, time limits, idempotent tasks.</w:t>
      </w:r>
    </w:p>
    <w:p>
      <w:pPr>
        <w:spacing w:after="0"/>
      </w:pPr>
    </w:p>
    <w:p>
      <w:pPr>
        <w:pStyle w:val="Heading2"/>
        <w:pBdr>
          <w:bottom w:val="single" w:sz="6" w:space="1" w:color="BFC7D5"/>
        </w:pBdr>
      </w:pPr>
      <w:r>
        <w:rPr/>
        <w:t>Your 30-Second Backend Pitch</w:t>
      </w:r>
    </w:p>
    <w:p>
      <w:r>
        <w:rPr/>
        <w:t>"I'm a full-stack engineer with a frontend-architecture core and real backend ownership: I secured a healthcare API in FastAPI, scoping every query by tenant and adding a permission test matrix, which cut audit findings by 85%; I built an AI scoring pipeline on Celery that processes over 40,000 calls a month at 5x the original throughput; and I designed self-hosted LiveKit video infrastructure on AWS. Earlier I built Node, NestJS and Express APIs with GraphQL, MongoDB and PostgreSQL."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 — Backend Quick Memory Sheet (Read in 10–15 Minutes Before Any Interview)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