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41" w:rsidRPr="001F1141" w:rsidRDefault="001F1141" w:rsidP="001F114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 как способ работы с информацией</w:t>
      </w:r>
    </w:p>
    <w:p w:rsidR="001F1141" w:rsidRPr="001F1141" w:rsidRDefault="001F1141" w:rsidP="001F11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 xml:space="preserve">По материалам статьи Е.А. </w:t>
      </w:r>
      <w:proofErr w:type="spellStart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Бершадской</w:t>
      </w:r>
      <w:proofErr w:type="spellEnd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 xml:space="preserve">, М.Е. </w:t>
      </w:r>
      <w:proofErr w:type="spellStart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Бершадского</w:t>
      </w:r>
      <w:proofErr w:type="spellEnd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 xml:space="preserve"> «Технология </w:t>
      </w:r>
      <w:proofErr w:type="spellStart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» (CD «Эффективные образовательные технологии». Выпуск 1).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План: 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1) Ассоциативное 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радиантное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мышление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2) Основные достоинства метода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3) Области применения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</w:p>
    <w:p w:rsidR="001F1141" w:rsidRPr="001F1141" w:rsidRDefault="001F1141" w:rsidP="001F1141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 </w:t>
      </w:r>
      <w:r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 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4) «RUSSIAN MIND MAPS» Екатерины Васильевой</w:t>
      </w:r>
    </w:p>
    <w:p w:rsidR="001F1141" w:rsidRPr="001F1141" w:rsidRDefault="001F1141" w:rsidP="001F1141">
      <w:pPr>
        <w:spacing w:after="0" w:line="240" w:lineRule="auto"/>
        <w:ind w:left="284"/>
        <w:jc w:val="both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/>
          <w:color w:val="000000"/>
          <w:kern w:val="36"/>
          <w:sz w:val="23"/>
          <w:szCs w:val="23"/>
          <w:lang w:eastAsia="ru-RU"/>
        </w:rPr>
        <w:t xml:space="preserve">   </w:t>
      </w:r>
      <w:r w:rsidRPr="001F1141">
        <w:rPr>
          <w:rFonts w:ascii="Times New Roman" w:eastAsia="Times New Roman" w:hAnsi="Times New Roman"/>
          <w:color w:val="000000"/>
          <w:kern w:val="36"/>
          <w:sz w:val="23"/>
          <w:szCs w:val="23"/>
          <w:lang w:eastAsia="ru-RU"/>
        </w:rPr>
        <w:t>  </w:t>
      </w:r>
      <w:r>
        <w:rPr>
          <w:rFonts w:ascii="Times New Roman" w:eastAsia="Times New Roman" w:hAnsi="Times New Roman"/>
          <w:color w:val="000000"/>
          <w:kern w:val="36"/>
          <w:sz w:val="23"/>
          <w:szCs w:val="23"/>
          <w:lang w:eastAsia="ru-RU"/>
        </w:rPr>
        <w:t xml:space="preserve"> </w:t>
      </w:r>
      <w:r w:rsidRPr="001F1141">
        <w:rPr>
          <w:rFonts w:ascii="Times New Roman" w:eastAsia="Times New Roman" w:hAnsi="Times New Roman"/>
          <w:color w:val="000000"/>
          <w:kern w:val="36"/>
          <w:sz w:val="23"/>
          <w:szCs w:val="23"/>
          <w:lang w:eastAsia="ru-RU"/>
        </w:rPr>
        <w:t xml:space="preserve"> 5)   Как рисовать карты (от Сергея Шипунова)    </w:t>
      </w:r>
    </w:p>
    <w:p w:rsidR="001F1141" w:rsidRPr="001F1141" w:rsidRDefault="001F1141" w:rsidP="001F1141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 </w:t>
      </w:r>
      <w:r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 6) Применение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образовании (групповая деятельность и </w:t>
      </w:r>
    </w:p>
    <w:p w:rsidR="001F1141" w:rsidRPr="001F1141" w:rsidRDefault="001F1141" w:rsidP="001F1141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        «необучаемые» дети) 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С каждым годом количество информации, которое нам приходится обрабатывать, многократно возрастает. Необходимо не только быстро обучаться и изменяться в соответствии с новыми условиями, нужно еще уметь быстро и эффективно принимать решения, от которых будет зависеть дальнейшая жизнь. Но для того, чтобы быть эффективным, необходимо в совершенстве овладеть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 xml:space="preserve">главным инструментом.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Каким?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Вашим мозгом!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Да-да, именно мозг является инструментом №1 для достижения успеха в жизни. Именно от его деятельности зависит то, кем мы являемся сейчас; от его использования зависит то, что мы имеем сегодня!</w:t>
      </w:r>
    </w:p>
    <w:p w:rsidR="001F1141" w:rsidRPr="001F1141" w:rsidRDefault="001F1141" w:rsidP="001F11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Несколько фактов о мозге:</w:t>
      </w:r>
    </w:p>
    <w:p w:rsidR="001F1141" w:rsidRPr="001F1141" w:rsidRDefault="001F1141" w:rsidP="001F114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В среднем, в мозге человека содержится не менее 10 млрд. нервных клеток (нейронов). </w:t>
      </w:r>
    </w:p>
    <w:p w:rsidR="001F1141" w:rsidRPr="001F1141" w:rsidRDefault="001F1141" w:rsidP="001F114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 конце 60-х годов прошлого века было подсчитано, что число различных вариантов соединения нейронов друг с °°! Для сравнения, суммарное количество атомов в</w:t>
      </w:r>
      <w:r w:rsidRPr="001F1141">
        <w:rPr>
          <w:rFonts w:ascii="Verdana" w:eastAsia="Times New Roman" w:hAnsi="Verdana"/>
          <w:color w:val="000000"/>
          <w:sz w:val="23"/>
          <w:szCs w:val="23"/>
          <w:lang w:eastAsia="ru-RU"/>
        </w:rPr>
        <w:sym w:font="Symbol" w:char="F00C"/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другом может равняться 10 пределах нашей Вселенной оценивается в цифру 10103. </w:t>
      </w:r>
    </w:p>
    <w:p w:rsidR="001F1141" w:rsidRPr="001F1141" w:rsidRDefault="001F1141" w:rsidP="001F114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По самым оптимистичным данным, человек использует максимально 10% от возможностей своего мозга. </w:t>
      </w:r>
    </w:p>
    <w:p w:rsidR="001F1141" w:rsidRPr="001F1141" w:rsidRDefault="001F1141" w:rsidP="001F1141">
      <w:pPr>
        <w:spacing w:after="0" w:line="240" w:lineRule="auto"/>
        <w:ind w:left="200" w:right="20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М.Е.Бершадский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: следующее  определение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информационной компетентности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―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 xml:space="preserve">способность организма воспринимать и распознавать сигналы внутренней и внешней среды, а также трансформировать и сохранять в той или иной форме следы их воздействия для управления собственным поведением с целью удовлетворения потребностей организма. 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Подавляющее количество информации, которое мы усваиваем, передается нам в так называемой линейной (последовательной) форме. Книжные тексты, семинары, лекции… Информация усваивается последовательно с помощью языка. Чем более последовательно и логично предоставляется информация, тем она легче для усвоения и понимания. Так принято в нашей культуре. Но работает ли наш мозг линейно, последовательно и структурировано? Можете ли Вы назвать хоть одного человека, который при обдумывании какой-либо проблемы мыслил бы последовательно от первого пункта ко второму, от второго – к третьему и так далее? Вряд ли Вы встречали подобных людей.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Просто потому, что подобный стиль мышления в корне противоречит самой природе работы мозга!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Прежде всего, наш мозг стремится увидеть картину рассматриваемой проблемы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целостно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(в психологии используется термин “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гештальт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”). Понимание приходит в тот момент, когда все недостающие звенья “картинки” становятся на свои места и мы целиком видим предмет нашего обсуждения. Именно в этом момент мы восклицаем: “Эврика!”.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Когда мы думаем о чем-либо, наши мысли свободно парят от одной темы к другой. От одной грани проблемы к следующей. Мы можем думать над тем, о чем у нас будет написано в конце статьи, потом мысли переходят к середине, потом мы можем отвлечься и параллельно обдумать еще одну проблему. Снова вернуться к какой-то части нашей статьи… По своей природе мышление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ассоциативно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Ассоциации – это своеобразные крючки, с помощью которых отдельные слова (образы, мысли) притягивают другие. К примеру, когда я говорю “солнце”, мне в голову приходят: “тепло”, “лето”, “желтый”, “звезда”, “загар”, “луч”… Таких “крючков” на каждое слове может быть огромное множество. И, что самое важное, у каждого человека свой набор ассоциаций. Теперь возьмем любое из слов, которые я ассоциировал с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>“солнцем”, и попробуем подобрать ассоциации уже к нему. Например, к слову “лето”: “море”, “отдых”, “жара”, “путешествие”… Получается, что каждая новая ассоциация в свою очередь рождает цепочки новых ассоциаций. Именно таки и работает наш мозг: мысли свободно парят от одной ассоциации к другой. Посмотрим на рисунок.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Вы видите, что, начав с “солнца”, наши мысли подобно лучам (радиантам) начинают расходиться по цепочкам ассоциаций. Наш рисунок может расширяться и расширяться до тех пор, пока не заполнит все доступное пространство. Выходит, что наше мышление по своей природе </w:t>
      </w:r>
      <w:proofErr w:type="spellStart"/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холистично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ассоциативно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и </w:t>
      </w:r>
      <w:proofErr w:type="spellStart"/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радиантно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Эти три важных закона работы мозга находят свое отражение в природе: от устройства самого мозга до строения Галактик и Вселенной.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Линейное (последовательное) изложение информации в форме текста блокирует способность нашего мозга видеть целостную картину, способности ассоциативного 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радиантного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мышления.</w:t>
      </w:r>
    </w:p>
    <w:p w:rsidR="001F1141" w:rsidRPr="001F1141" w:rsidRDefault="001F1141" w:rsidP="001F11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Рассмотрим работу мозга глубже.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Ни для кого не секрет, что разные полушария мозга выполняют разные функции. Взгляните на рисунок, на котором отображены “ментальные способности” левого (”логического”) и правого (”творческого”) полушарий мозга.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А теперь спросите себя: “Какие из перечисленных ментальных способностей я использую в своем бизнесе сетевого маркетинга?”. Например, при изучении нового материала, планировании, принятии решений или при подготовке к предстоящему выступлению.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Опыт показывает, что подавляющее большинство людей используют преимущественно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левополушарные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ментальные способности. Складывается впечатление, что в нашем обществе царит культ левого полушария! Но использовать преимущественно одно полушарие своего мозга – это все равно, что, имея две здоровые ноги, прыгать только на одной!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В начале 70-х годов прошлого века англичанин Тони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тщательно изучив опыт мышления лучших умов человечества, таких как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Леонадро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да Винчи, Альберт Эйнштейн, Томас Эдисон, Джеймс Джойс и др., пришел к выводу, что эти гении максимально использовали все ментальные способности своего мозга. Соединив опыт, накопленный лучшими умами человечества с достижениями современной психологии в области памяти и мышления,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разработал технологию мышления и запоминания информации, которую он назвал “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” (”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maps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”). Метод “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” является графическим отображением естественных процессов мышления, в котором задействованы все перечисленные ранее ментальные способности.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До сих пор нет единого общепринятого перевода на русский язык английского "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map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". Основные варианты такие: карта ума, умная карта, карта сознания, карта мышления, интеллектуальная карта. Также встречаются такие варианты перевода словосочетания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maps</w:t>
      </w:r>
      <w:proofErr w:type="spellEnd"/>
      <w:r w:rsidRPr="001F1141">
        <w:rPr>
          <w:rFonts w:ascii="Times New Roman" w:eastAsia="Times New Roman" w:hAnsi="Times New Roman"/>
          <w:color w:val="000000"/>
          <w:sz w:val="8"/>
          <w:szCs w:val="8"/>
          <w:vertAlign w:val="superscript"/>
          <w:lang w:eastAsia="ru-RU"/>
        </w:rPr>
        <w:t>®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как «Ментальные карты», «Мыслительные карты», «Карты ума».</w:t>
      </w:r>
    </w:p>
    <w:p w:rsidR="001F1141" w:rsidRPr="001F1141" w:rsidRDefault="001F1141" w:rsidP="001F11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br/>
        <w:t xml:space="preserve">Моделью такого процесса (он называется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радиантное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мышление) и является интеллект-карта. Другими словами, интеллект-карта отражает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радиантную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структуру мышления - и в этом главный секрет ее эффективности. </w:t>
      </w:r>
    </w:p>
    <w:p w:rsidR="001F1141" w:rsidRPr="001F1141" w:rsidRDefault="001F1141" w:rsidP="001F1141">
      <w:pPr>
        <w:spacing w:after="0" w:line="240" w:lineRule="auto"/>
        <w:ind w:firstLine="39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222222"/>
          <w:sz w:val="23"/>
          <w:szCs w:val="23"/>
          <w:lang w:eastAsia="ru-RU"/>
        </w:rPr>
        <w:t xml:space="preserve">Вкратце суть этой методики состоит в ВИЗУАЛИЗАЦИИ — сопровождении мыслительного процесса рисованием блок-схем, которые фиксируют все новые мысли, заключения и переходы между ними. При этом начинает активнее работать обычно заторможенное правое полушарие мозга, и становится сильнее интуиция – функция мышления, локализованная именно в этом полушарии. </w:t>
      </w:r>
      <w:proofErr w:type="spellStart"/>
      <w:r w:rsidRPr="001F1141">
        <w:rPr>
          <w:rFonts w:ascii="Times New Roman" w:eastAsia="Times New Roman" w:hAnsi="Times New Roman"/>
          <w:color w:val="222222"/>
          <w:sz w:val="23"/>
          <w:szCs w:val="23"/>
          <w:lang w:eastAsia="ru-RU"/>
        </w:rPr>
        <w:t>Картоиды</w:t>
      </w:r>
      <w:proofErr w:type="spellEnd"/>
      <w:r w:rsidRPr="001F1141">
        <w:rPr>
          <w:rFonts w:ascii="Times New Roman" w:eastAsia="Times New Roman" w:hAnsi="Times New Roman"/>
          <w:color w:val="222222"/>
          <w:sz w:val="23"/>
          <w:szCs w:val="23"/>
          <w:lang w:eastAsia="ru-RU"/>
        </w:rPr>
        <w:t xml:space="preserve"> помогают представлять идеи и концепции в ясной, привлекательной и убедительной форме, давать целостное видение, способствовать пониманию и генерации идей.</w:t>
      </w:r>
    </w:p>
    <w:p w:rsidR="001F1141" w:rsidRPr="001F1141" w:rsidRDefault="001F1141" w:rsidP="001F11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Перечислю основные достоинства метода.</w:t>
      </w:r>
    </w:p>
    <w:p w:rsidR="001F1141" w:rsidRPr="001F1141" w:rsidRDefault="001F1141" w:rsidP="001F11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: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Дают быстрый и полный обзор большой темы (сферы, проблемы, предмета);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Позволяют планировать стратегии и делать выбор;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Дают информацию о том, где Вы были и куда движетесь;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 xml:space="preserve">Собирают и представляют большое количество разнообразных данных на одном листе, демонстрируя связи и расстояния;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Стимулируют воображение и решение проблем посредством разработки новых путей;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Позволяют максимально повысить результативность и эффективность;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Являются превосходным инструментом для раздумывания и запоминания;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Экономят время;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Раскрепощают мышление; </w:t>
      </w:r>
    </w:p>
    <w:p w:rsidR="001F1141" w:rsidRPr="001F1141" w:rsidRDefault="001F1141" w:rsidP="001F11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Повышают продуктивность (и, как следствие, уровень доходов). </w:t>
      </w:r>
    </w:p>
    <w:p w:rsidR="001F1141" w:rsidRPr="001F1141" w:rsidRDefault="001F1141" w:rsidP="001F1141">
      <w:pPr>
        <w:spacing w:after="0" w:line="240" w:lineRule="auto"/>
        <w:textAlignment w:val="baseline"/>
        <w:outlineLvl w:val="4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 — это инструмент, позволяющий:</w:t>
      </w:r>
    </w:p>
    <w:p w:rsidR="001F1141" w:rsidRPr="001F1141" w:rsidRDefault="001F1141" w:rsidP="001F114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эффективно структурировать и обрабатывать информацию; </w:t>
      </w:r>
    </w:p>
    <w:p w:rsidR="001F1141" w:rsidRPr="001F1141" w:rsidRDefault="001F1141" w:rsidP="001F114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мыслить, используя весь свой творческий и интеллектуальный потенциал.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5"/>
        <w:gridCol w:w="126"/>
      </w:tblGrid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Интеллект-карты</w:t>
            </w:r>
            <w:proofErr w:type="spellEnd"/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 – очень красивый инструмент для решения таких задач, как проведение презентаций, принятие решений, планирование своего времени, запоминание больших объемов информации, проведение мозговых штурмов, самоанализ, разработка сложных проектов, собственное обучение, развитие, и многих других.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</w:tbl>
    <w:p w:rsidR="001F1141" w:rsidRPr="001F1141" w:rsidRDefault="001F1141" w:rsidP="001F1141">
      <w:pPr>
        <w:spacing w:before="100" w:beforeAutospacing="1" w:after="100" w:afterAutospacing="1" w:line="240" w:lineRule="auto"/>
        <w:ind w:left="720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</w:p>
    <w:p w:rsidR="001F1141" w:rsidRPr="001F1141" w:rsidRDefault="001F1141" w:rsidP="001F114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Области применения </w:t>
      </w:r>
      <w:proofErr w:type="spellStart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"/>
        <w:gridCol w:w="9255"/>
      </w:tblGrid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hyperlink r:id="rId5" w:history="1">
              <w:r w:rsidRPr="001F1141">
                <w:rPr>
                  <w:rFonts w:ascii="Times New Roman" w:eastAsia="Times New Roman" w:hAnsi="Times New Roman"/>
                  <w:color w:val="336699"/>
                  <w:sz w:val="24"/>
                  <w:szCs w:val="24"/>
                  <w:u w:val="single"/>
                  <w:lang w:eastAsia="ru-RU"/>
                </w:rPr>
                <w:t>Обучение</w:t>
              </w:r>
            </w:hyperlink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:rsidR="001F1141" w:rsidRPr="001F1141" w:rsidRDefault="001F1141" w:rsidP="001F1141">
            <w:pPr>
              <w:numPr>
                <w:ilvl w:val="1"/>
                <w:numId w:val="5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создание ясных и понятных конспектов лекций; </w:t>
            </w:r>
          </w:p>
          <w:p w:rsidR="001F1141" w:rsidRPr="001F1141" w:rsidRDefault="001F1141" w:rsidP="001F1141">
            <w:pPr>
              <w:numPr>
                <w:ilvl w:val="1"/>
                <w:numId w:val="5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максимальная отдача от прочтения книг/учебников; </w:t>
            </w:r>
          </w:p>
          <w:p w:rsidR="001F1141" w:rsidRPr="001F1141" w:rsidRDefault="001F1141" w:rsidP="001F1141">
            <w:pPr>
              <w:numPr>
                <w:ilvl w:val="1"/>
                <w:numId w:val="5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написание рефератов, курсовых проектов, дипломов. </w:t>
            </w:r>
          </w:p>
          <w:p w:rsidR="001F1141" w:rsidRPr="001F1141" w:rsidRDefault="001F1141" w:rsidP="001F1141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 Избавление от огромного количества лишней работы. Хорошая помощь при обучении, подготовке к экзаменам и во время самих экзаменов. На запоминание ключевой информации тратится меньше времени, но наибольшая выгода получается при последующем воспроизведении информации (особенно при подготовке к экзаменам)</w:t>
            </w:r>
          </w:p>
        </w:tc>
      </w:tr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Запоминание </w:t>
            </w:r>
          </w:p>
          <w:p w:rsidR="001F1141" w:rsidRPr="001F1141" w:rsidRDefault="001F1141" w:rsidP="001F1141">
            <w:pPr>
              <w:numPr>
                <w:ilvl w:val="1"/>
                <w:numId w:val="6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подготовка к экзаменам; </w:t>
            </w:r>
          </w:p>
          <w:p w:rsidR="001F1141" w:rsidRPr="001F1141" w:rsidRDefault="001F1141" w:rsidP="001F1141">
            <w:pPr>
              <w:numPr>
                <w:ilvl w:val="1"/>
                <w:numId w:val="6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запоминание списков: что сделать/кому позвонить/… </w:t>
            </w:r>
          </w:p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 Возможность быстрого составления емких и эффективных записей. Удобное использование записей в последующем. Понимание связей и взаимодействий в записи. Информация записывается в более понятной форме, что позволяет легче разобраться в ситуации.</w:t>
            </w:r>
          </w:p>
          <w:p w:rsidR="001F1141" w:rsidRPr="001F1141" w:rsidRDefault="001F1141" w:rsidP="001F1141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Запоминание с использованием ключевых элементов позволяет прицепить к ним как к крючкам все, что надо запомнить. В дальнейшем достаточно потянуть за "крючок" и Вы все вспомните. Затратив при этом значительно меньше усилий, чем при обыкновенной зубрежке. Информация запоминается уже усвоенной (понятой), в связи с другими Вашими знаниями, что значительно усиливает эффективность запоминание и Вашу память в дальнейшем. Легкое воспоминание. Видение информации внутренним мысленным взором.</w:t>
            </w:r>
          </w:p>
        </w:tc>
      </w:tr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hyperlink r:id="rId6" w:history="1">
              <w:r w:rsidRPr="001F1141">
                <w:rPr>
                  <w:rFonts w:ascii="Times New Roman" w:eastAsia="Times New Roman" w:hAnsi="Times New Roman"/>
                  <w:color w:val="336699"/>
                  <w:sz w:val="24"/>
                  <w:szCs w:val="24"/>
                  <w:u w:val="single"/>
                  <w:lang w:eastAsia="ru-RU"/>
                </w:rPr>
                <w:t>Презентации</w:t>
              </w:r>
            </w:hyperlink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:rsidR="001F1141" w:rsidRPr="001F1141" w:rsidRDefault="001F1141" w:rsidP="001F1141">
            <w:pPr>
              <w:numPr>
                <w:ilvl w:val="1"/>
                <w:numId w:val="7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вы за меньшее время даете больше информации,  при этом вас лучше понимают и запоминают; </w:t>
            </w:r>
          </w:p>
          <w:p w:rsidR="001F1141" w:rsidRPr="001F1141" w:rsidRDefault="001F1141" w:rsidP="001F1141">
            <w:pPr>
              <w:numPr>
                <w:ilvl w:val="1"/>
                <w:numId w:val="7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проведение деловых встреч и переговоров. </w:t>
            </w:r>
          </w:p>
          <w:p w:rsidR="001F1141" w:rsidRPr="001F1141" w:rsidRDefault="001F1141" w:rsidP="001F1141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 Вы можете быстро и полноценно подготовиться к выступлению. Ваша презентация будет более полноценной и понятной для слушателей из-за использования естественных законов мышления. Вам достаточно подготовить одну карту на большое выступление, а не многостраничные шпаргалки, в которых сложно найти информацию. Объемная структура карты позволяет Вам в любой момент легко изменить направление выступления и не испытывать при этом затруднений (в отличии от линейного доклада)</w:t>
            </w:r>
          </w:p>
        </w:tc>
      </w:tr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hyperlink r:id="rId7" w:history="1">
              <w:r w:rsidRPr="001F1141">
                <w:rPr>
                  <w:rFonts w:ascii="Times New Roman" w:eastAsia="Times New Roman" w:hAnsi="Times New Roman"/>
                  <w:color w:val="336699"/>
                  <w:sz w:val="24"/>
                  <w:szCs w:val="24"/>
                  <w:u w:val="single"/>
                  <w:lang w:eastAsia="ru-RU"/>
                </w:rPr>
                <w:t>Планирование</w:t>
              </w:r>
            </w:hyperlink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:rsidR="001F1141" w:rsidRPr="001F1141" w:rsidRDefault="001F1141" w:rsidP="001F1141">
            <w:pPr>
              <w:numPr>
                <w:ilvl w:val="1"/>
                <w:numId w:val="8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управление временем: план на день, неделю, месяц, год… </w:t>
            </w:r>
          </w:p>
          <w:p w:rsidR="001F1141" w:rsidRPr="001F1141" w:rsidRDefault="001F1141" w:rsidP="001F1141">
            <w:pPr>
              <w:numPr>
                <w:ilvl w:val="1"/>
                <w:numId w:val="8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разработка сложных проектов: нового бизнеса,… </w:t>
            </w:r>
          </w:p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 Вы видите все детали ваших дел, лучше понимаете партнеров, хорошо организуете рабочее время и другие аспекты своей деятельности.</w:t>
            </w:r>
          </w:p>
          <w:p w:rsidR="001F1141" w:rsidRPr="001F1141" w:rsidRDefault="001F1141" w:rsidP="001F1141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lastRenderedPageBreak/>
              <w:t>Организация всех  деталей с начала и до конца на одном листе бумаги. Все дела взаимосвязаны и понятно, что от чего зависит. Изменение и коррекция планов происходит быстро и наилучшим способом.</w:t>
            </w:r>
          </w:p>
        </w:tc>
      </w:tr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hyperlink r:id="rId8" w:history="1">
              <w:r w:rsidRPr="001F1141">
                <w:rPr>
                  <w:rFonts w:ascii="Times New Roman" w:eastAsia="Times New Roman" w:hAnsi="Times New Roman"/>
                  <w:color w:val="336699"/>
                  <w:sz w:val="24"/>
                  <w:szCs w:val="24"/>
                  <w:u w:val="single"/>
                  <w:lang w:eastAsia="ru-RU"/>
                </w:rPr>
                <w:t>Мозговой штурм</w:t>
              </w:r>
            </w:hyperlink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:rsidR="001F1141" w:rsidRPr="001F1141" w:rsidRDefault="001F1141" w:rsidP="001F1141">
            <w:pPr>
              <w:numPr>
                <w:ilvl w:val="1"/>
                <w:numId w:val="9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генерация новых идей, творчество; </w:t>
            </w:r>
          </w:p>
          <w:p w:rsidR="001F1141" w:rsidRPr="001F1141" w:rsidRDefault="001F1141" w:rsidP="001F1141">
            <w:pPr>
              <w:numPr>
                <w:ilvl w:val="1"/>
                <w:numId w:val="9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коллективное решение сложных задач. </w:t>
            </w:r>
          </w:p>
          <w:p w:rsidR="001F1141" w:rsidRPr="001F1141" w:rsidRDefault="001F1141" w:rsidP="001F1141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 Новый подход к проведению мозгового штурма. Быстрое генерирование идей. Генерируемые идеи более оригинальные и эффективные. Вы способны с помощью карт создать за час столько идей (сотни и более), сколько не выдаст целая группа, работающая бессистемно. Легкое прослеживание взаимосвязей идей и поиск альтернативных решений. Облегчение внедрения идей в последующем. Эффективное улучшение идей для дальнейшего использования.</w:t>
            </w:r>
          </w:p>
        </w:tc>
      </w:tr>
      <w:tr w:rsidR="001F1141" w:rsidRPr="001F1141" w:rsidTr="001F11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:rsidR="001F1141" w:rsidRPr="001F1141" w:rsidRDefault="001F1141" w:rsidP="001F11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hyperlink r:id="rId9" w:history="1">
              <w:r w:rsidRPr="001F1141">
                <w:rPr>
                  <w:rFonts w:ascii="Times New Roman" w:eastAsia="Times New Roman" w:hAnsi="Times New Roman"/>
                  <w:color w:val="336699"/>
                  <w:sz w:val="24"/>
                  <w:szCs w:val="24"/>
                  <w:u w:val="single"/>
                  <w:lang w:eastAsia="ru-RU"/>
                </w:rPr>
                <w:t>Принятие решений</w:t>
              </w:r>
            </w:hyperlink>
            <w:r w:rsidRPr="001F1141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:rsidR="001F1141" w:rsidRPr="001F1141" w:rsidRDefault="001F1141" w:rsidP="001F1141">
            <w:pPr>
              <w:numPr>
                <w:ilvl w:val="1"/>
                <w:numId w:val="10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четкое видение всех «за» и «против»; </w:t>
            </w:r>
          </w:p>
          <w:p w:rsidR="001F1141" w:rsidRPr="001F1141" w:rsidRDefault="001F1141" w:rsidP="001F1141">
            <w:pPr>
              <w:numPr>
                <w:ilvl w:val="1"/>
                <w:numId w:val="10"/>
              </w:numPr>
              <w:spacing w:after="0" w:line="240" w:lineRule="auto"/>
              <w:ind w:left="839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 xml:space="preserve">более взвешенное и продуманное решение. </w:t>
            </w:r>
          </w:p>
          <w:p w:rsidR="001F1141" w:rsidRPr="001F1141" w:rsidRDefault="001F1141" w:rsidP="001F1141">
            <w:pPr>
              <w:spacing w:after="0" w:line="0" w:lineRule="atLeast"/>
              <w:ind w:left="36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F1141"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Выявление проблемы, вашей позиции и всех возможностей для маневров. Быстрое реагирование на предложения оппонента. Более ясное и четкое понимание своего состояния. Возможность легко и понятно объяснить оппоненту преимущества Вашего и недостатки его предложений.</w:t>
            </w:r>
          </w:p>
        </w:tc>
      </w:tr>
    </w:tbl>
    <w:p w:rsidR="001F1141" w:rsidRPr="001F1141" w:rsidRDefault="001F1141" w:rsidP="001F1141">
      <w:pPr>
        <w:spacing w:after="0" w:line="240" w:lineRule="auto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02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«RUSSIAN MIND MAPS» Екатерины Васильево</w:t>
      </w:r>
      <w:r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й</w:t>
      </w:r>
    </w:p>
    <w:p w:rsidR="001F1141" w:rsidRPr="001F1141" w:rsidRDefault="001F1141" w:rsidP="001F1141">
      <w:pPr>
        <w:spacing w:after="0" w:line="240" w:lineRule="auto"/>
        <w:jc w:val="right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Будущее за теми, кто мыслит!</w:t>
      </w:r>
    </w:p>
    <w:p w:rsidR="001F1141" w:rsidRPr="001F1141" w:rsidRDefault="001F1141" w:rsidP="001F1141">
      <w:pPr>
        <w:spacing w:after="0" w:line="240" w:lineRule="auto"/>
        <w:ind w:left="720" w:right="234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   </w:t>
      </w:r>
      <w:r w:rsidRPr="001F1141">
        <w:rPr>
          <w:rFonts w:ascii="Times New Roman" w:eastAsia="Times New Roman" w:hAnsi="Times New Roman"/>
          <w:i/>
          <w:iCs/>
          <w:color w:val="000000"/>
          <w:sz w:val="23"/>
          <w:szCs w:val="23"/>
          <w:lang w:eastAsia="ru-RU"/>
        </w:rPr>
        <w:t>А.Г.Войтов</w:t>
      </w:r>
    </w:p>
    <w:p w:rsidR="001F1141" w:rsidRPr="001F1141" w:rsidRDefault="001F1141" w:rsidP="001F1141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   Учитывая особенности русского менталитета, доктор педагогических наук, профессор РАЕН Васильева Е.Е. создала «RUSSIAN MIND MAPS»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«RUSSIAN MIND MAPS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» - это технология развития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эффективного мышления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на основе интеллект – карт, гармонично развивающая 1) логическое мышление,  2) воображение, 3) зрительную память, позволяющая мыслить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«системно и целостно»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запоминать на 100% учебники, анализировать, систематизировать и структурировать большие объемы информации. 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«RUSSIAN MIND MAPS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» применяются в разных областях деятельности: обучении, профессиональной деятельности (бизнес – консультировании), повседневной жизни, процессе саморазвития (психологическом консультировании). </w:t>
      </w:r>
    </w:p>
    <w:p w:rsidR="001F1141" w:rsidRPr="001F1141" w:rsidRDefault="001F1141" w:rsidP="001F1141">
      <w:pPr>
        <w:spacing w:after="0" w:line="240" w:lineRule="auto"/>
        <w:ind w:left="13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«RUSSIAN MIND MAPS» базируется на следующих технологиях:</w:t>
      </w:r>
    </w:p>
    <w:p w:rsidR="001F1141" w:rsidRPr="001F1141" w:rsidRDefault="001F1141" w:rsidP="001F1141">
      <w:pPr>
        <w:spacing w:after="0" w:line="240" w:lineRule="auto"/>
        <w:ind w:left="1897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lang w:eastAsia="ru-RU"/>
        </w:rPr>
        <w:tab/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   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560" w:hanging="142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- «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 xml:space="preserve">MIND MAPS» Тони </w:t>
      </w:r>
      <w:proofErr w:type="spellStart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 xml:space="preserve">АВТОРСКИХ СПОСОБАХ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развития мышления;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АВТОРСКИХ МЕТОДАХ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 запоминания текстов и учебников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- «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МНЕМОТЕХНИКЕ"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 или мнемонике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(древнем искусстве запоминания);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 xml:space="preserve">АВТОРСКИХ ТЕХНИКАХ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 запоминания точной информации;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ЛОГИКЕ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(науке о мышлении);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ДИАЛЕКТИЧЕСКОМ  МЫШЛЕНИИ;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ТРИЗ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(Теории Решения Изобретательских Задач);</w:t>
      </w:r>
    </w:p>
    <w:p w:rsidR="001F1141" w:rsidRPr="001F1141" w:rsidRDefault="001F1141" w:rsidP="001F1141">
      <w:pPr>
        <w:numPr>
          <w:ilvl w:val="0"/>
          <w:numId w:val="11"/>
        </w:numPr>
        <w:spacing w:after="0" w:line="240" w:lineRule="auto"/>
        <w:ind w:left="1609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- </w:t>
      </w: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НЛП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(нейролингвистическом программировании).</w:t>
      </w:r>
    </w:p>
    <w:p w:rsidR="001F1141" w:rsidRPr="001F1141" w:rsidRDefault="001F1141" w:rsidP="001F1141">
      <w:p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«RUSSIAN MIND MAPS» Екатерины Васильевой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ОТЛИЧАЕТСЯ</w:t>
      </w:r>
    </w:p>
    <w:p w:rsidR="001F1141" w:rsidRPr="001F1141" w:rsidRDefault="001F1141" w:rsidP="001F1141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от «MIND MAPS» Тони </w:t>
      </w:r>
      <w:proofErr w:type="spellStart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Бьюзена</w:t>
      </w:r>
      <w:proofErr w:type="spellEnd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:</w:t>
      </w:r>
    </w:p>
    <w:p w:rsidR="001F1141" w:rsidRPr="001F1141" w:rsidRDefault="001F1141" w:rsidP="001F1141">
      <w:pPr>
        <w:spacing w:after="0" w:line="240" w:lineRule="auto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        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1) системой, гармонично соединяющей воедино процессы логики, воображения и зрения;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2) системой оформления;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3) системой выбора ключевых слов; 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 xml:space="preserve">4) системой иерархии и взаимосвязи ключевых слов; 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5) системой направленного воображения; 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6) системой мнемотехники; 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7) системой символизации и зрительного изображения (рисования);</w:t>
      </w:r>
    </w:p>
    <w:p w:rsidR="001F1141" w:rsidRPr="001F1141" w:rsidRDefault="001F1141" w:rsidP="001F1141">
      <w:pPr>
        <w:spacing w:after="0" w:line="240" w:lineRule="auto"/>
        <w:ind w:left="661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8) классификацией видов интеллект – карт.</w:t>
      </w:r>
    </w:p>
    <w:p w:rsidR="001F1141" w:rsidRPr="001F1141" w:rsidRDefault="001F1141" w:rsidP="001F1141">
      <w:pPr>
        <w:spacing w:before="100" w:beforeAutospacing="1" w:after="100" w:afterAutospacing="1" w:line="240" w:lineRule="auto"/>
        <w:ind w:left="1277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</w:p>
    <w:p w:rsidR="001F1141" w:rsidRPr="001F1141" w:rsidRDefault="001F1141" w:rsidP="001F1141">
      <w:pPr>
        <w:spacing w:after="0" w:line="240" w:lineRule="auto"/>
        <w:ind w:left="1800"/>
        <w:jc w:val="both"/>
        <w:textAlignment w:val="baseline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«RUSSIAN MIND MAPS» включает в себя 8 видов интеллект - карт  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«КАРТА ПАМЯТИ» представляет собой интеллект – карту, содержащую систему иерархии ключевых слов и систему символизации, являющуюся отображением процесса мышления (или его части): «мозговой штурм» - группировка – классификация – анализ – расстановка приоритетов – линейная последовательность. «КАРТА ПАМЯТИ» применяется для развития творческих способностей; генерирования новых идей; написания выступлений, сочинений, курсовых и дипломных работ; планирования дел, мероприятий и времени; сбора и систематизации информации.</w:t>
      </w:r>
    </w:p>
    <w:p w:rsidR="001F1141" w:rsidRPr="001F1141" w:rsidRDefault="001F1141" w:rsidP="001F1141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«КАРТА ТЕКСТА» позволяет понять и на 100% запомнить любой текст, является основополагающим методом обработки и запоминания больших объемов текстовой информации. «КАРТА ТЕКСТА» содержит систему выбора ключевых слов, систему иерархии и взаимосвязи ключевых слов, систему направленного воображения, систему мнемотехники и систему символизации. «КАРТА ТЕКСТА» мощно развивает аналитическое мышление, позволяет увидеть структуру текста и перестроить ее в строгой логической последовательности, запомнить текст со 100% точностью и вспомнить его в нужный момент по зрительному ключу. 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«КАРТА ПРАВИЛА» ускоряет процесс запоминания правил и формирование навыков их практического применения. «КАРТА ПРАВИЛА» содержит систему иерархии и взаимосвязи ключевых слов, систему направленного воображения, систему мнемотехники и систему символизации. «КАРТА ПРАВИЛА» отображает процесс мышления: группировка – классификация – поэтапное представление – символизация – примеры применения – применение на практике.  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«КАРТА УЧЕБНИКА» позволяет понять и на 100% запомнить весь учебник или книгу. «КАРТА УЧЕБНИКА» составляется поэтапно и включает в себя другие виды интеллект – карт, содержит систему иерархии и взаимосвязи ключевых слов, систему направленного воображения, систему мнемотехники и систему символизации.  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«МНЕМОНИЧЕСКАЯ КАРТА» применяется для 100% запоминания большого объема точной информации, т.е. различных списков, таблиц, сложных текстов и стихов, например, списка неправильных глаголов английского языка, таблицы Менделеева, списка исторических дат и т.п. «МНЕМОНИЧЕСКАЯ КАРТА» строится на основе «Универсальной техники запоминания точной информации», содержит систему направленного воображения, систему мнемотехники и систему символизации.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«КОНСПЕКТ – КАРТА» в 5 раз ускоряет процесс записи выступлений, лекций и их качественное усвоение. «КОНСПЕКТ – КАРТА» содержит систему выбора ключевых слов, систему иерархии и взаимосвязи ключевых слов, систему символизации. «КОНСПЕКТ – КАРТА» мощно развивает аналитическое мышление, позволяет глубже понять и увидеть структуру выступления или лекции, а затем перестроить ее в строгой логической последовательности, внести нужные изменения и дополнения.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«ВОПРОС – КАРТА» ускоряет процесс формирования навыков, опираясь на алгоритмы мышления (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деятельностный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подход), например, навык выражения мысли на английском языке, навык применения правил русского языка, техники психологического и бизнес консультирования. «ВОПРОС – КАРТА» применяется при проведении интервью или других мероприятий, где важны не сами вопросы, а их последовательность. «ВОПРОС – КАРТА» улучшает процесс коммуникации и позволяет принять взвешенные решения. «ВОПРОС – КАРТА» отображает процесс мышления: «мозговой штурм» - группировка – классификация – анализ – расстановка приоритетов – линейная последовательность.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 xml:space="preserve">«КАРТА МЫШЛЕНИЯ» применяется для всестороннего анализа и планирования деятельности, для стратегического планирования развития личности или организации, используется в психологическом и бизнес консультировании. «КАРТА МЫШЛЕНИЯ» представляет собой систему из нескольких интеллект – карт. «КАРТА МЫШЛЕНИЯ» отображает процесс мышления: категория – «мозговой штурм» - анализ – расстановка приоритетов – линейная последовательность – представление - категория – «мозговой штурм» - анализ – расстановка приоритетов – линейная последовательность. «КАРТА МЫШЛЕНИЯ» позволяет выстроить цепочку целей (долгосрочных, среднесрочных, краткосрочных) и в долгосрочной перспективе спланировать свою деятельность. </w:t>
      </w:r>
    </w:p>
    <w:p w:rsidR="001F1141" w:rsidRPr="001F1141" w:rsidRDefault="001F1141" w:rsidP="001F1141">
      <w:pPr>
        <w:spacing w:after="24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</w:p>
    <w:p w:rsidR="001F1141" w:rsidRPr="001F1141" w:rsidRDefault="001F1141" w:rsidP="001F1141">
      <w:pPr>
        <w:spacing w:after="0" w:line="240" w:lineRule="auto"/>
        <w:ind w:left="142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ПРИМЕНЕНИЕ «RUSSIAN MIND MAPS»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в обучении: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1) запоминание, 2) конспектирование, 3) подготовка к экзамену, 4) сдача экзамена, 5) написание рефератов, курсовых, диссертаций, 6) подготовка к лекции (для преподавателя), 7) проведение лекции (для преподавателя), 8) организация учебного процесса (для административных  работников);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в профессиональной деятельности: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1) систематизация своей работы, т.е. четкое осознание то,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что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нужно делать,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как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делать и 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когда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делать (самоорганизация), 2) планирование дел и времени (год, месяц, неделя, день), 3) принятие решений, 4) генерирование новых идей («мозговой штурм»), 5) разработка сложных проектов, 6) подготовка к планеркам и презентациям, 7) проведение планерок и презентаций (для руководителей), 8) проведение коллективных мероприятий («мозговой штурм», «стратегическое развитие компании» и т.п.) (для руководителей), 9) постановка задач перед подчиненным (для руководителей), 10) обучение персонала компании (для руководителей), 11) организация и контроль бизнес – процессов (для руководителей высшего звена управления), 12) стратегическое развитие компании (для владельцев бизнеса);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в повседневной жизни: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1) планирование дел и мероприятий (поход в магазин, поездка за границу, встреча с друзьями и т.п.), 2) планирование времени (неделя, день), 3) принятие решений (Купить или нет? Сделать или нет? и т.п.), 4) запоминание фамилий, имен и отчеств людей, их телефонов и т.п.,  5)  обучение детей, 6) отдых (релаксация);</w:t>
      </w:r>
    </w:p>
    <w:p w:rsidR="001F1141" w:rsidRPr="001F1141" w:rsidRDefault="001F1141" w:rsidP="001F1141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lang w:eastAsia="ru-RU"/>
        </w:rPr>
        <w:t>в процессе саморазвития:</w:t>
      </w: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1) самоанализ (Я +Я), 2) изменение своей жизни, 3) формирование новых привычек и избавление от старых, 4) формирование уверенности в себе и избавление от страхов, 5) гармонизация своей жизни (баланс жизненных задач), 6) постановка целей (долгосрочных, среднесрочных, краткосрочных), 7) разработка стратегий и плана достижения целей, 8) формирование ресурсных состояний, 9) анализ отношений с разными людьми (Я + ОНИ), 10) понимание других людей, 11) поиск путей выхода из  конфликтных ситуаций, 12) изменение отношений с людьми, 13) подготовка публичных выступлений, 14) проведение публичных выступлений, 15) моделирование поведения и способа мышления своего кумира, 16) поиск своей миссии в этом мире (Я + МИР), 17) поиск путей духовного развития, 18) размышления на религиозные, философские и другие духовные темы, 19) медитация, 20) творчество. </w:t>
      </w:r>
    </w:p>
    <w:p w:rsidR="001F1141" w:rsidRPr="001F1141" w:rsidRDefault="001F1141" w:rsidP="001F1141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1141" w:rsidRPr="001F1141" w:rsidRDefault="001F1141" w:rsidP="001F1141">
      <w:pPr>
        <w:spacing w:after="0" w:line="240" w:lineRule="auto"/>
        <w:ind w:left="1080"/>
        <w:jc w:val="both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kern w:val="36"/>
          <w:sz w:val="23"/>
          <w:szCs w:val="23"/>
          <w:lang w:eastAsia="ru-RU"/>
        </w:rPr>
        <w:t xml:space="preserve">Как рисовать карты (от Сергея Шипунова)    </w:t>
      </w:r>
    </w:p>
    <w:p w:rsidR="001F1141" w:rsidRPr="001F1141" w:rsidRDefault="001F1141" w:rsidP="001F1141">
      <w:pPr>
        <w:spacing w:after="0" w:line="240" w:lineRule="auto"/>
        <w:ind w:left="3119" w:hanging="1985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 xml:space="preserve">Разберем основные законы рисования </w:t>
      </w:r>
      <w:proofErr w:type="spellStart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Интеллект-карт</w:t>
      </w:r>
      <w:proofErr w:type="spellEnd"/>
    </w:p>
    <w:p w:rsidR="001F1141" w:rsidRPr="001F1141" w:rsidRDefault="001F1141" w:rsidP="001F11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 Главное правило: «НИКАКИХ ПРАВИЛ»</w:t>
      </w:r>
    </w:p>
    <w:p w:rsidR="001F1141" w:rsidRPr="001F1141" w:rsidRDefault="001F1141" w:rsidP="001F11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Максимально свободно выражайте свои идеи.</w:t>
      </w:r>
    </w:p>
    <w:p w:rsidR="001F1141" w:rsidRPr="001F1141" w:rsidRDefault="001F1141" w:rsidP="001F11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Будьте творческими, яркими, выразительными.</w:t>
      </w:r>
    </w:p>
    <w:p w:rsidR="001F1141" w:rsidRPr="001F1141" w:rsidRDefault="001F1141" w:rsidP="001F11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Чем меньше вы будете себя ограничивать, тем лучше получится карта.</w:t>
      </w:r>
    </w:p>
    <w:p w:rsidR="001F1141" w:rsidRPr="001F1141" w:rsidRDefault="001F1141" w:rsidP="001F11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***Для этого принципа – одна поправка: если вы рисуете карту не для себя, а для показа другим людям – то тогда стоит все-таки придерживаться тех правил, которые описаны ниже.</w:t>
      </w:r>
    </w:p>
    <w:p w:rsidR="001F1141" w:rsidRPr="001F1141" w:rsidRDefault="001F1141" w:rsidP="001F114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>Стиль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Свой собственный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 стремитесь подражать кому-то другому. У каждого человека свой стиль мышления. А так как карты отражают стиль мышления человека, то они и должны будут отличаться друг от друга! Ищите свой собственный стиль!</w:t>
      </w:r>
    </w:p>
    <w:p w:rsidR="001F1141" w:rsidRPr="001F1141" w:rsidRDefault="001F1141" w:rsidP="001F1141">
      <w:pPr>
        <w:spacing w:after="0" w:line="240" w:lineRule="auto"/>
        <w:ind w:left="3119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Преувеличивайте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Если что-то утрированно преувеличенно  - то это лучше запоминается. Смело рисуйте человека, который выше чем дерево. Используйте слова: «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супер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», «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гипер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», «мега»… не обязательно быть приближенным к реальности. Можно смело преувеличить эту реальность.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Несерьезный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Юмор великая сила. Если ваша карта заставляет улыбаться или даже смеяться – то она вызывает эмоцию, на волне которой карта лучше остается в памяти. Добавляйте в карту немного легкого юмора! Это пойдет ей на пользу.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Красивый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Красивая карта – это красивая карта. Она и больше притягивает взгляд. Ее больше хочется изучать. Она лучше запоминается. Она сильнее вызывает нужные эмоции и ассоциации. Рисуйте красиво!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Бумага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Белая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Лучше использовать белую (либо однотонную) бумагу. Чтобы не было лишних клеточек, линеечек и т.д., которые могут составлять конкуренцию линиям карты, и затруднять ее изучение.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А4 или А3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На самом деле лучше А2, или лист ватмана. Карта имеет тенденцию заполнять все отведенное ей пространство, поэтому чем больше пространства у вас есть, тем больше умных мыслей, связанных с основной темой вы напишите. Лучше брать размер бумаги с запасом!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Альбомная ориентация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Карта имеет тенденцию расти в бока. Влево и вправо. Поэтому там должно быть больше пространства. Соответственно располагаем карту горизонтально.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Центральный образ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В центре листа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Обычно в центре листа. Хотя частый вариант, когда рисуется слева в центре и ветки отходят вправо.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Яркий. Запоминающийся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Образ должен сразу привлекать внимание. Оставаться в памяти. Вызывать нужную эмоцию. Провоцировать работу мыслей в определенном направлении. Для этого его рисуем ярким!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Цветной (&gt;3 цветов)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Не жалеем красок. Цветной образ лучше запоминается, поэтому рисуем его как минимум тремя цветами.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Структура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Радиальная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Соблюдаем принцип иерархичности. Ближе к центру – более важные понятия. Дальше от центра – менее важные понятия. Благодаря такому «радиальному» распределению нам проще работать с картой.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Понятная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Для повышения понятности карты используем следующие элементы: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Порядок: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нумеруем веточки цифрами – «1», «2», «3»… подсказывая в каком порядке их следует просматривать.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lastRenderedPageBreak/>
        <w:t>3-4 ответвления: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Помним про закон восприятия: «7+-2». Стараемся так простроить структуру, чтобы от каждой веточки отходило максимум 3-4 ответвления.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Ореолы: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Используем ореолы, для облегчения восприятия карты.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Ассоциативная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Любые два элемента связанны ассоциацией. Это позволяет нам восстанавливать карту, даже если мы помним всего 20-30% карты.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Слова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Ключевые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Пишем только ключевые слова. В результате у нас на карте нарисовано 20-30 слов, а эти 20-30 слов иногда за собой хранят информацию с 20-30 страниц текста. Но с каждой страницы текста мы взяли только по 1 ключевому слову, которое позволяет восстановить в памяти информацию из текста.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1-2 слова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Всегда есть соблазн записать целое предложение! Не делаем этого. Вычленяем 1-2 ключевых слова. Этого обычно достаточно!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В 1 линию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Если у нас многоэтажная конструкция, то глаза вынуждены несколько раз совершить движения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влево-вправо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 Если все в одру строчку – то проще!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Буквы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Стараемся писать печатными буквами! Тогда их проще читать! Размером букв можно уже кодировать какую-то информацию например если буквы «ЗАГЛАВНЫЕ», то ими можно писать элементы из главных веток. Если буквы «строчные», то все остальные.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Цвета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Чем больше – тем лучше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Человек способен различать мельчайшие оттенки цветов, поэтому стоит использовать этот ресурс по максимуму! Но слишком перебарщивать тоже не стоит. 4-8 цветов обычно хватает для большинства карт. Если цветов больше – то от их разнообразия уже начинает рябить в глазах, и цвета перестают нести нужную смысловую нагрузку.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Значение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Цвета могут нести в себе некий смысл. Например, у нас есть проект в котором участвуют Иванов, Петров и Сидоров. Если вместе они напишут подобную карту, где выделят себя разными цветами, то им легко будет ориентироваться, кто какой фронт работ выполняет. И цвета будут нести важное смысловое значение.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Текстовыделитель</w:t>
      </w:r>
      <w:proofErr w:type="spellEnd"/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Иногда, когда важные для нас элементы информации находятся на периферии карты – а нам хочется, чтобы они обязательно привлекли внимание – то мы можем выделить эти элементы «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текстовыделителем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». Также так удобно отмечать те части карты, которые уже выполнены (если речь идет о планировании и отслеживании текущего состояния проекта).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Линии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Центральные толще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Линии 1-го уровня рисуем чуть толще. Это позволяет сразу легко понять какие элементы карты – самые главные. И делает более понятной иерархичность карты.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Длина линии = длине слова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Лишние нефункциональные линии только отвлекают внимание. Поэтому желательно, чтобы линия была равна длине слова, которое она подчеркивает.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Волнообразные (органичные)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По классике обычно рекомендуется рисовать «волнообразные» линии. Хотя на мой взгляд вполне хорошо подходят и прямоугольные и угловатые линии. Это вполне нормально.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Показывают связи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>Линии также выполняют такую важную функцию, как показывают связи между разными элементами карты. Важное замечание: на карту желательно не более 3-5 линий-стрелок. Если больше, то эти линии уже не помогают, а наоборот, делают карту еще более запутанной.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Картинки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Использовать везде где возможно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Картинки, рисунки, визуальные образы – запоминаются в 10 раз лучше чем слова!!! Поэтому везде где возможно, стараемся проиллюстрировать наши ключевые слова хорошо подходящими для них картинками!!!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Цветные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Картинки рисуем цветные. Ручка которой работаем при рисовании карт, должна быть как минимум из 4-х цветов!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Объемные (3D)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Добавляем объема в наши рисунки. В этом случае образы будут сильнее привлекать внимание и оставаться в памяти.</w:t>
      </w:r>
    </w:p>
    <w:p w:rsidR="001F1141" w:rsidRPr="001F1141" w:rsidRDefault="001F1141" w:rsidP="001F1141">
      <w:pPr>
        <w:spacing w:after="0" w:line="240" w:lineRule="auto"/>
        <w:ind w:left="3240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b/>
          <w:bCs/>
          <w:color w:val="000000"/>
          <w:sz w:val="23"/>
          <w:szCs w:val="23"/>
          <w:lang w:eastAsia="ru-RU"/>
        </w:rPr>
        <w:t>Символы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Если нет возможности нарисовать сложные рисунки – то тогда стараемся нарисовать хотя бы простейшие символы, иллюстрирующие то или иное ключевое слово. Символы можно использовать как свои собственные, так и общепринятые. 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 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Итоговая карта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И в благодарность читателям, которые дочитали до конца – привожу карту, на которой собраны все правила рисования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, перечисленные выше.</w:t>
      </w:r>
    </w:p>
    <w:p w:rsidR="001F1141" w:rsidRPr="001F1141" w:rsidRDefault="001F1141" w:rsidP="001F1141">
      <w:pPr>
        <w:spacing w:after="240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Изначально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рисовались вручную. Дело в том, что в методе Тони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Бьюзена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большое внимание уделяется образному мышлению, поэтому во многих случаях вместо слов на карте изображаются картинки. Фактически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могут вообще не содержать слов - только рисунки, образы. В Интернете имеются </w:t>
      </w:r>
      <w:hyperlink r:id="rId10" w:history="1">
        <w:r w:rsidRPr="001F1141">
          <w:rPr>
            <w:rFonts w:ascii="Times New Roman" w:eastAsia="Times New Roman" w:hAnsi="Times New Roman"/>
            <w:color w:val="336699"/>
            <w:sz w:val="24"/>
            <w:szCs w:val="24"/>
            <w:u w:val="single"/>
            <w:lang w:eastAsia="ru-RU"/>
          </w:rPr>
          <w:t>примеры</w:t>
        </w:r>
      </w:hyperlink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представляющих собой настоящие произведения искусства. Естественно, автоматизировать на компьютере рисование таких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толком невозможно.</w:t>
      </w:r>
    </w:p>
    <w:p w:rsidR="001F1141" w:rsidRPr="001F1141" w:rsidRDefault="001F1141" w:rsidP="001F114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Впрочем, компьютерный метод создания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имеет множество других преимуществ, которые отмечает и сам Тони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своей книге. Возможности масштабирования, организации многоуровневых связей, создания гиперссылок между картами, быстрота создания карт, удобство редактирования, удобные средства коллективной работы, наличие различных способов представления одной и той же карты - список преимуществ очень велик.</w:t>
      </w:r>
    </w:p>
    <w:p w:rsidR="001F1141" w:rsidRPr="001F1141" w:rsidRDefault="001F1141" w:rsidP="001F114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1141" w:rsidRPr="001F1141" w:rsidRDefault="001F1141" w:rsidP="001F114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Одним из признанных лидеров в области создания компьютерных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является программа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MindManager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разрабатываемая компанией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Mindjet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Программа разрабатывается уже много лет и обладает мощным, зрелым набором функций. Совсем недавно она доросла до восьмой версии. В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MindManager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Pro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реализован современный ленточный интерфейс, программа выглядит стильно, современно и чрезвычайно удобна в работе. Помимо версии для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Windows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существуют версия для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Macintosh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веб-клиент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MindManager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Web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позволяющий работать с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интеллект-картами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без установки какого-либо программного обеспечения на компьютер и обладающий </w:t>
      </w:r>
      <w:hyperlink r:id="rId11" w:history="1">
        <w:r w:rsidRPr="001F1141">
          <w:rPr>
            <w:rFonts w:ascii="Times New Roman" w:eastAsia="Times New Roman" w:hAnsi="Times New Roman"/>
            <w:color w:val="336699"/>
            <w:sz w:val="24"/>
            <w:szCs w:val="24"/>
            <w:u w:val="single"/>
            <w:lang w:eastAsia="ru-RU"/>
          </w:rPr>
          <w:t xml:space="preserve">функциональностью, вполне сравнимой </w:t>
        </w:r>
      </w:hyperlink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с функциональностью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MindManager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</w:p>
    <w:p w:rsidR="001F1141" w:rsidRDefault="001F1141" w:rsidP="001F1141">
      <w:pPr>
        <w:spacing w:after="0" w:line="240" w:lineRule="auto"/>
        <w:ind w:left="180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i/>
          <w:iCs/>
          <w:color w:val="000080"/>
          <w:sz w:val="23"/>
          <w:szCs w:val="23"/>
          <w:lang w:eastAsia="ru-RU"/>
        </w:rPr>
      </w:pPr>
    </w:p>
    <w:p w:rsidR="001F1141" w:rsidRDefault="001F1141">
      <w:pPr>
        <w:rPr>
          <w:rFonts w:ascii="Times New Roman" w:eastAsia="Times New Roman" w:hAnsi="Times New Roman"/>
          <w:b/>
          <w:bCs/>
          <w:i/>
          <w:iCs/>
          <w:color w:val="000080"/>
          <w:sz w:val="23"/>
          <w:szCs w:val="23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80"/>
          <w:sz w:val="23"/>
          <w:szCs w:val="23"/>
          <w:lang w:eastAsia="ru-RU"/>
        </w:rPr>
        <w:br w:type="page"/>
      </w:r>
    </w:p>
    <w:p w:rsidR="001F1141" w:rsidRPr="001F1141" w:rsidRDefault="001F1141" w:rsidP="001F1141">
      <w:pPr>
        <w:spacing w:after="0" w:line="240" w:lineRule="auto"/>
        <w:ind w:left="180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  <w:r w:rsidRPr="001F1141">
        <w:rPr>
          <w:rFonts w:ascii="Times New Roman" w:eastAsia="Times New Roman" w:hAnsi="Times New Roman"/>
          <w:b/>
          <w:bCs/>
          <w:i/>
          <w:iCs/>
          <w:color w:val="000080"/>
          <w:sz w:val="23"/>
          <w:szCs w:val="23"/>
          <w:lang w:eastAsia="ru-RU"/>
        </w:rPr>
        <w:t xml:space="preserve">Применение </w:t>
      </w:r>
      <w:proofErr w:type="spellStart"/>
      <w:r w:rsidRPr="001F1141">
        <w:rPr>
          <w:rFonts w:ascii="Times New Roman" w:eastAsia="Times New Roman" w:hAnsi="Times New Roman"/>
          <w:b/>
          <w:bCs/>
          <w:i/>
          <w:iCs/>
          <w:color w:val="00008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b/>
          <w:bCs/>
          <w:i/>
          <w:iCs/>
          <w:color w:val="000080"/>
          <w:sz w:val="23"/>
          <w:szCs w:val="23"/>
          <w:lang w:eastAsia="ru-RU"/>
        </w:rPr>
        <w:t xml:space="preserve"> в образовании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Основные направления применения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образовании изображены на следующем рисунке, выполненном в стиле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С подробным изложением всех вопросов, связанных с технологией применения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 учебном процессе, можно познакомиться  на курсах повышения квалификации для работников образования, проводимых Е.А.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Бершадской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 На этой странице сайта приведены несколько примеров ученических карт, которые показывают  возможности данного метода для получении информации об особенностях когнитивного развития учащихся.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br/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br/>
      </w:r>
      <w:r w:rsidRPr="001F1141">
        <w:rPr>
          <w:rFonts w:ascii="Times New Roman" w:eastAsia="Times New Roman" w:hAnsi="Times New Roman"/>
          <w:b/>
          <w:bCs/>
          <w:color w:val="000080"/>
          <w:sz w:val="23"/>
          <w:szCs w:val="23"/>
          <w:lang w:eastAsia="ru-RU"/>
        </w:rPr>
        <w:t>Как мыслят школьники?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являются очень мощным средством изучения особенностей личностного развития, мировосприятия и мышления учащихся. Они проявляются при рисовании любых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темы которых могут быть посвящены простейшим бытовым понятиям. В качестве примера приведём примеры пяти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, на которых учащиеся изображали ассоциативную сеть, связанную с понятием "стол".</w:t>
      </w:r>
    </w:p>
    <w:p w:rsidR="001F1141" w:rsidRPr="001F1141" w:rsidRDefault="001F1141" w:rsidP="001F1141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1141" w:rsidRPr="001F1141" w:rsidRDefault="001F1141" w:rsidP="001F1141">
      <w:pPr>
        <w:spacing w:after="0" w:line="240" w:lineRule="auto"/>
        <w:ind w:left="180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Групповая деятельность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Метод «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» может быть использован для организации групповой деятельности учащихся.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описывает два направления, в которых эта деятельность может быть полезна. Первое из них связано с решением проблем, поэтому оно может быть реализовано при применении проблемного и модельного методов обучения. Организация этого процесса во многом повторяет описанные выше этапы индивидуального решения проблем, поэтому мы ограничимся только кратким описанием</w:t>
      </w:r>
      <w:r w:rsidRPr="001F1141">
        <w:rPr>
          <w:rFonts w:ascii="Times New Roman" w:eastAsia="Times New Roman" w:hAnsi="Times New Roman"/>
          <w:color w:val="336699"/>
          <w:sz w:val="20"/>
          <w:szCs w:val="20"/>
          <w:lang w:eastAsia="ru-RU"/>
        </w:rPr>
        <w:t>1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Постановка проблемы, разъяснение цели, обеспечение всех участников необходимой исходной информацией.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Индивидуальное свободное извержение ассоциаций, связанных с поставленной проблемой, сопровождаемое построением каждым участником собственной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Обсуждение в малых группах. На этом этапе участники объединяются в группы по три-пять человек и обсуждают составленные каждым из них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Перед началом обсуждения даётся установка на безоговорочное принятие и поддержку любых идей, даже кажущихся нелепыми или не относящимися к делу. Это необходимо для стимуляции дальнейшей работы по любой из предложенных ассоциативных цепей. На данную стадию работы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рекомендует выделить не менее одного часа.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Составление групповой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Такая первичная карта может иметь очень большие размеры, так как на ней должны быть отражены все ассоциативные цепи, предложенные каждым участником группы. Поэтому для изображения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требуется либо классная доска, либо лист бумаги, соизмеримый с площадью стены.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Составление первой редакции коллективной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Стадия инкубации, имеющая уже описанное ранее назначение.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Повторное извержение ассоциаций каждым участником группы, коррекция индивидуальных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обмен идеями, редактирование групповых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Подготовка второй редакции коллективной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 Сравнение карт. Построение финальной редакции.</w:t>
      </w:r>
    </w:p>
    <w:p w:rsidR="001F1141" w:rsidRPr="001F1141" w:rsidRDefault="001F1141" w:rsidP="001F1141">
      <w:pPr>
        <w:numPr>
          <w:ilvl w:val="1"/>
          <w:numId w:val="12"/>
        </w:numPr>
        <w:spacing w:after="0" w:line="240" w:lineRule="auto"/>
        <w:ind w:right="200"/>
        <w:jc w:val="both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lastRenderedPageBreak/>
        <w:t xml:space="preserve">Коллективный анализ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Принятие решения либо о завершении исследования, если его цель достигнута, либо о продолжении работы с составлением её плана. 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Внешне описанный процесс очень похож на традиционный мозговой штурм, однако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считает, что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делают его более эффективным: «Процесс мозговой атаки силами группы при помощи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значительно отличается от традиционных методов, в которых погоне за идеями придаётся характер обмена мыслями в словесной форме и анализа идей в режиме нон-стоп, пока не будет достигнут результат. При подобном подходе используется лишь малая часть возможностей мозга, а результат оказывается ещё меньше, поскольку из-за игнорирования столь многих естественных ментальных сил мозга оказываются невостребованными и синергетические связи, которые эти силы делят с теми из них, что используются»</w:t>
      </w:r>
      <w:r w:rsidRPr="001F1141">
        <w:rPr>
          <w:rFonts w:ascii="Times New Roman" w:eastAsia="Times New Roman" w:hAnsi="Times New Roman"/>
          <w:color w:val="336699"/>
          <w:sz w:val="20"/>
          <w:szCs w:val="20"/>
          <w:lang w:eastAsia="ru-RU"/>
        </w:rPr>
        <w:t>2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.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Приведённое выше описание организации групповой деятельности требует значительного времени, поэтому её реализация возможна только в рамках нестандартных уроков. </w:t>
      </w:r>
    </w:p>
    <w:p w:rsidR="001F1141" w:rsidRPr="001F1141" w:rsidRDefault="001F1141" w:rsidP="001F1141">
      <w:pPr>
        <w:spacing w:after="0" w:line="240" w:lineRule="auto"/>
        <w:ind w:left="180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«Необучаемые» дети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Достаточно хотя бы один раз побывать в школе на уроке изучения основ какой-либо науки, чтобы понять, что информационный обмен между участниками учебного процесса протекает в основном в вербальной и знаковой формах. Немудрено, что в этих условиях в выигрышном положении оказываются учащиеся с высокими уровнями развития вербального и математического интеллекта.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Кинестетики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визуалы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, эйдетики, ученики с развитыми пространственными, музыкальными и межличностными способностями оказываются в заведомо худшем положении, их обычно относят к необучаемым и они быстро превращаются в неуспевающих.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Интеллект-карты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могут помочь этим учащимся, так как в процессе их построения участвует большинство кортикальных способностей.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Бьюзен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подчеркивает: «Интеллект-карта освобождает «необучаемый» мозг от семантических условностей, которые нередко усиливают проблемы человека в учебе, если таковые имеют место, или даже создают их, когда изначально таковые на самом деле отсутствуют»»</w:t>
      </w:r>
      <w:r w:rsidRPr="001F1141">
        <w:rPr>
          <w:rFonts w:ascii="Times New Roman" w:eastAsia="Times New Roman" w:hAnsi="Times New Roman"/>
          <w:color w:val="336699"/>
          <w:sz w:val="20"/>
          <w:szCs w:val="20"/>
          <w:lang w:eastAsia="ru-RU"/>
        </w:rPr>
        <w:t>1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Решения только этой задачи достаточно, чтобы отнестись к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интеллект-картам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со всей серьёзностью</w:t>
      </w:r>
    </w:p>
    <w:p w:rsidR="001F1141" w:rsidRPr="001F1141" w:rsidRDefault="001F1141" w:rsidP="001F114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Особое значение Д.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Новак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уделяет организации коллективной работы учащихся над построением карты понятий в небольших по количественному составу группах. Необходимость такой работы Д.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Новак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выводит из культурно-исторической концепции Л.С.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Выготского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и его учения о зоне ближайшего развития, считая, что общение является мощным стимулом личностного развития. Эксперимент показал, что совместная работа над построением карт понятий действительно способствует интеллектуальному росту учащихся с родственными зонами ближайшего развития при условии тщательного подбора содержания задания и адекватной помощи учителя. Идея совместной учебной деятельности впоследствии переросла в один из основных принципов организации учебного процесса в технологии Д.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Новака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По мере развития технических средств обучения стала возможной организация совместной работы по построению карт понятий учащимися разных классов, школ, городов и стран в режиме реального времени. Для её оптимизации потребовалась специальная программная среда, которая была создана под руководством А.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Канаса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. Программа IHMC </w:t>
      </w:r>
      <w:proofErr w:type="spellStart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Cmap</w:t>
      </w:r>
      <w:proofErr w:type="spellEnd"/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Tools</w:t>
      </w:r>
      <w:r w:rsidRPr="001F1141">
        <w:rPr>
          <w:rFonts w:ascii="Times New Roman" w:eastAsia="Times New Roman" w:hAnsi="Times New Roman"/>
          <w:color w:val="336699"/>
          <w:sz w:val="20"/>
          <w:szCs w:val="20"/>
          <w:lang w:eastAsia="ru-RU"/>
        </w:rPr>
        <w:t>6</w:t>
      </w:r>
      <w:r w:rsidRPr="001F1141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 xml:space="preserve"> предоставляет специальные графические средства для построения карт понятий, позволяет организовать совместную работу, сохранять результаты в общедоступной базе данных. Не менее важно, что программа позволяет использовать ресурсы Интернета для поиска необходимой информации. </w:t>
      </w:r>
    </w:p>
    <w:p w:rsidR="001F1141" w:rsidRPr="001F1141" w:rsidRDefault="001F1141" w:rsidP="001F1141">
      <w:pPr>
        <w:spacing w:before="100" w:beforeAutospacing="1" w:after="100" w:afterAutospacing="1" w:line="240" w:lineRule="auto"/>
        <w:ind w:left="1800"/>
        <w:textAlignment w:val="baseline"/>
        <w:rPr>
          <w:rFonts w:ascii="Times New Roman" w:eastAsia="Times New Roman" w:hAnsi="Times New Roman"/>
          <w:color w:val="000000"/>
          <w:sz w:val="17"/>
          <w:szCs w:val="17"/>
          <w:lang w:eastAsia="ru-RU"/>
        </w:rPr>
      </w:pPr>
    </w:p>
    <w:p w:rsidR="001F1141" w:rsidRPr="001F1141" w:rsidRDefault="001F1141" w:rsidP="001F1141">
      <w:pPr>
        <w:spacing w:after="0" w:line="240" w:lineRule="auto"/>
        <w:ind w:left="1800"/>
        <w:textAlignment w:val="baseline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  <w:r w:rsidRPr="001F1141">
        <w:rPr>
          <w:rFonts w:ascii="Times New Roman" w:eastAsia="Times New Roman" w:hAnsi="Times New Roman"/>
          <w:b/>
          <w:bCs/>
          <w:i/>
          <w:iCs/>
          <w:color w:val="000000"/>
          <w:sz w:val="23"/>
          <w:szCs w:val="23"/>
          <w:lang w:eastAsia="ru-RU"/>
        </w:rPr>
        <w:t>Ресурсы:</w:t>
      </w:r>
    </w:p>
    <w:p w:rsidR="001F1141" w:rsidRPr="001F1141" w:rsidRDefault="001F1141" w:rsidP="001F1141">
      <w:pPr>
        <w:spacing w:after="100" w:line="240" w:lineRule="auto"/>
        <w:ind w:left="1800"/>
        <w:textAlignment w:val="baseline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1) </w:t>
      </w:r>
      <w:proofErr w:type="spellStart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Бершадский</w:t>
      </w:r>
      <w:proofErr w:type="spellEnd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М.Е., </w:t>
      </w:r>
      <w:proofErr w:type="spellStart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Бершадская</w:t>
      </w:r>
      <w:proofErr w:type="spellEnd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Е.А. </w:t>
      </w: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Применение методов "</w:t>
      </w:r>
      <w:proofErr w:type="spellStart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Conсept</w:t>
      </w:r>
      <w:proofErr w:type="spellEnd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Maps</w:t>
      </w:r>
      <w:proofErr w:type="spellEnd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" и "</w:t>
      </w:r>
      <w:proofErr w:type="spellStart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Mind</w:t>
      </w:r>
      <w:proofErr w:type="spellEnd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Maps</w:t>
      </w:r>
      <w:proofErr w:type="spellEnd"/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" для повышения уровня информационной компетентности обучаемых</w:t>
      </w:r>
    </w:p>
    <w:p w:rsidR="001F1141" w:rsidRPr="001F1141" w:rsidRDefault="001F1141" w:rsidP="001F1141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2) http://www.syntone.ru/library/article_other/content/399.html</w:t>
      </w: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3) </w:t>
      </w:r>
      <w:r w:rsidRPr="001F1141">
        <w:rPr>
          <w:rFonts w:ascii="Times New Roman" w:eastAsia="Times New Roman" w:hAnsi="Times New Roman"/>
          <w:color w:val="336699"/>
          <w:sz w:val="20"/>
          <w:szCs w:val="20"/>
          <w:lang w:eastAsia="ru-RU"/>
        </w:rPr>
        <w:t>http://www.point.ru/</w:t>
      </w:r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br/>
      </w: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4) </w:t>
      </w:r>
      <w:hyperlink r:id="rId12" w:history="1">
        <w:r w:rsidRPr="001F1141">
          <w:rPr>
            <w:rFonts w:ascii="Times New Roman" w:eastAsia="Times New Roman" w:hAnsi="Times New Roman"/>
            <w:color w:val="336699"/>
            <w:sz w:val="24"/>
            <w:szCs w:val="24"/>
            <w:u w:val="single"/>
            <w:lang w:eastAsia="ru-RU"/>
          </w:rPr>
          <w:t>http://www.mind-map.ru/</w:t>
        </w:r>
      </w:hyperlink>
      <w:r w:rsidRPr="001F1141">
        <w:rPr>
          <w:rFonts w:ascii="Verdana" w:eastAsia="Times New Roman" w:hAnsi="Verdana"/>
          <w:color w:val="000000"/>
          <w:sz w:val="17"/>
          <w:szCs w:val="17"/>
          <w:lang w:eastAsia="ru-RU"/>
        </w:rPr>
        <w:t xml:space="preserve"> </w:t>
      </w:r>
    </w:p>
    <w:p w:rsidR="001F1141" w:rsidRPr="001F1141" w:rsidRDefault="001F1141" w:rsidP="001F1141">
      <w:pPr>
        <w:spacing w:before="100" w:after="100" w:line="240" w:lineRule="auto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</w:t>
      </w: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5) </w:t>
      </w:r>
      <w:r w:rsidRPr="001F1141">
        <w:rPr>
          <w:rFonts w:ascii="Times New Roman" w:eastAsia="Times New Roman" w:hAnsi="Times New Roman"/>
          <w:b/>
          <w:bCs/>
          <w:color w:val="336699"/>
          <w:sz w:val="23"/>
          <w:szCs w:val="23"/>
          <w:lang w:eastAsia="ru-RU"/>
        </w:rPr>
        <w:t>http://www.improvement.ru/zametki/mindmap/</w:t>
      </w: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 </w:t>
      </w:r>
    </w:p>
    <w:p w:rsidR="001F1141" w:rsidRPr="001F1141" w:rsidRDefault="001F1141" w:rsidP="001F1141">
      <w:pPr>
        <w:spacing w:after="24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6) </w:t>
      </w:r>
      <w:hyperlink r:id="rId13" w:history="1">
        <w:r w:rsidRPr="001F1141">
          <w:rPr>
            <w:rFonts w:ascii="Times New Roman" w:eastAsia="Times New Roman" w:hAnsi="Times New Roman"/>
            <w:color w:val="336699"/>
            <w:sz w:val="24"/>
            <w:szCs w:val="24"/>
            <w:u w:val="single"/>
            <w:lang w:eastAsia="ru-RU"/>
          </w:rPr>
          <w:t>http://mlm-goodnews.ru/vysvobozhdenie-intellektualnoj-energii-ili-primenenie-intellekt-kart/</w:t>
        </w:r>
        <w:r w:rsidRPr="001F1141">
          <w:rPr>
            <w:rFonts w:ascii="Verdana" w:eastAsia="Times New Roman" w:hAnsi="Verdana"/>
            <w:color w:val="000000"/>
            <w:sz w:val="17"/>
            <w:szCs w:val="17"/>
            <w:lang w:eastAsia="ru-RU"/>
          </w:rPr>
          <w:br/>
        </w:r>
      </w:hyperlink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7) </w:t>
      </w:r>
      <w:hyperlink r:id="rId14" w:history="1">
        <w:r w:rsidRPr="001F1141">
          <w:rPr>
            <w:rFonts w:ascii="Times New Roman" w:eastAsia="Times New Roman" w:hAnsi="Times New Roman"/>
            <w:color w:val="336699"/>
            <w:sz w:val="24"/>
            <w:szCs w:val="24"/>
            <w:u w:val="single"/>
            <w:lang w:eastAsia="ru-RU"/>
          </w:rPr>
          <w:t>http://quester1.narod.ru/mindmap/Doklad.htm</w:t>
        </w:r>
        <w:r w:rsidRPr="001F1141">
          <w:rPr>
            <w:rFonts w:ascii="Verdana" w:eastAsia="Times New Roman" w:hAnsi="Verdana"/>
            <w:color w:val="000000"/>
            <w:sz w:val="17"/>
            <w:szCs w:val="17"/>
            <w:lang w:eastAsia="ru-RU"/>
          </w:rPr>
          <w:br/>
        </w:r>
      </w:hyperlink>
      <w:r w:rsidRPr="001F114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8) http://simple-clerk.narod.ru/DATAMINING/e000.htm</w:t>
      </w:r>
    </w:p>
    <w:p w:rsidR="001F1141" w:rsidRPr="001F1141" w:rsidRDefault="001F1141" w:rsidP="001F114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1141" w:rsidRDefault="001F1141"/>
    <w:sectPr w:rsidR="001F1141" w:rsidSect="00D3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74C"/>
    <w:multiLevelType w:val="multilevel"/>
    <w:tmpl w:val="870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C295B"/>
    <w:multiLevelType w:val="hybridMultilevel"/>
    <w:tmpl w:val="84AAD8E4"/>
    <w:lvl w:ilvl="0" w:tplc="0419000F">
      <w:start w:val="1"/>
      <w:numFmt w:val="decimal"/>
      <w:lvlText w:val="%1."/>
      <w:lvlJc w:val="left"/>
      <w:pPr>
        <w:ind w:left="898" w:hanging="360"/>
      </w:pPr>
    </w:lvl>
    <w:lvl w:ilvl="1" w:tplc="0419000F">
      <w:start w:val="1"/>
      <w:numFmt w:val="decimal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D0343FC"/>
    <w:multiLevelType w:val="multilevel"/>
    <w:tmpl w:val="D4E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329F0"/>
    <w:multiLevelType w:val="multilevel"/>
    <w:tmpl w:val="37A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B16DA"/>
    <w:multiLevelType w:val="multilevel"/>
    <w:tmpl w:val="B5D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1548F"/>
    <w:multiLevelType w:val="multilevel"/>
    <w:tmpl w:val="8744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B1C00"/>
    <w:multiLevelType w:val="multilevel"/>
    <w:tmpl w:val="C3C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6B5992"/>
    <w:multiLevelType w:val="multilevel"/>
    <w:tmpl w:val="DB2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8666D"/>
    <w:multiLevelType w:val="multilevel"/>
    <w:tmpl w:val="674EB366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BF1B30"/>
    <w:multiLevelType w:val="multilevel"/>
    <w:tmpl w:val="8AB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293FE3"/>
    <w:multiLevelType w:val="multilevel"/>
    <w:tmpl w:val="35F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531E3"/>
    <w:multiLevelType w:val="multilevel"/>
    <w:tmpl w:val="16B6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73F0"/>
    <w:rsid w:val="001F1141"/>
    <w:rsid w:val="005B3667"/>
    <w:rsid w:val="00D31FA3"/>
    <w:rsid w:val="00E63CA6"/>
    <w:rsid w:val="00E77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FA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F1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F1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F11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1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1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11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F11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1F11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1141"/>
    <w:rPr>
      <w:color w:val="0000FF"/>
      <w:u w:val="single"/>
    </w:rPr>
  </w:style>
  <w:style w:type="character" w:customStyle="1" w:styleId="apple-tab-span">
    <w:name w:val="apple-tab-span"/>
    <w:basedOn w:val="a0"/>
    <w:rsid w:val="001F1141"/>
  </w:style>
  <w:style w:type="paragraph" w:styleId="a5">
    <w:name w:val="List Paragraph"/>
    <w:basedOn w:val="a"/>
    <w:uiPriority w:val="34"/>
    <w:qFormat/>
    <w:rsid w:val="001F1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65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18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-map.ru/?s=27" TargetMode="External"/><Relationship Id="rId13" Type="http://schemas.openxmlformats.org/officeDocument/2006/relationships/hyperlink" Target="http://mlm-goodnews.ru/vysvobozhdenie-intellektualnoj-energii-ili-primenenie-intellekt-k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d-map.ru/?s=10" TargetMode="External"/><Relationship Id="rId12" Type="http://schemas.openxmlformats.org/officeDocument/2006/relationships/hyperlink" Target="http://www.mind-map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nd-map.ru/?s=30" TargetMode="External"/><Relationship Id="rId11" Type="http://schemas.openxmlformats.org/officeDocument/2006/relationships/hyperlink" Target="http://www.mindjet.com/pdf/us/mjc_compareClients_en.pdf" TargetMode="External"/><Relationship Id="rId5" Type="http://schemas.openxmlformats.org/officeDocument/2006/relationships/hyperlink" Target="http://www.mind-map.ru/?s=2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nd-mapping.co.uk/mind-maps-examp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-map.ru/?s=28" TargetMode="External"/><Relationship Id="rId14" Type="http://schemas.openxmlformats.org/officeDocument/2006/relationships/hyperlink" Target="http://quester1.narod.ru/mindmap/Dokla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rtfolio\&#1052;&#1077;&#1090;&#1086;&#1076;%20&#1080;&#1085;&#1090;&#1077;&#1083;&#1077;&#1082;&#1090;-&#1082;&#1072;&#1088;&#109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 интелект-карт</Template>
  <TotalTime>1</TotalTime>
  <Pages>12</Pages>
  <Words>5287</Words>
  <Characters>30141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35358</CharactersWithSpaces>
  <SharedDoc>false</SharedDoc>
  <HLinks>
    <vt:vector size="60" baseType="variant">
      <vt:variant>
        <vt:i4>6815794</vt:i4>
      </vt:variant>
      <vt:variant>
        <vt:i4>27</vt:i4>
      </vt:variant>
      <vt:variant>
        <vt:i4>0</vt:i4>
      </vt:variant>
      <vt:variant>
        <vt:i4>5</vt:i4>
      </vt:variant>
      <vt:variant>
        <vt:lpwstr>http://quester1.narod.ru/mindmap/Doklad.htm</vt:lpwstr>
      </vt:variant>
      <vt:variant>
        <vt:lpwstr/>
      </vt:variant>
      <vt:variant>
        <vt:i4>5177362</vt:i4>
      </vt:variant>
      <vt:variant>
        <vt:i4>24</vt:i4>
      </vt:variant>
      <vt:variant>
        <vt:i4>0</vt:i4>
      </vt:variant>
      <vt:variant>
        <vt:i4>5</vt:i4>
      </vt:variant>
      <vt:variant>
        <vt:lpwstr>http://mlm-goodnews.ru/vysvobozhdenie-intellektualnoj-energii-ili-primenenie-intellekt-kart/</vt:lpwstr>
      </vt:variant>
      <vt:variant>
        <vt:lpwstr/>
      </vt:variant>
      <vt:variant>
        <vt:i4>4128818</vt:i4>
      </vt:variant>
      <vt:variant>
        <vt:i4>21</vt:i4>
      </vt:variant>
      <vt:variant>
        <vt:i4>0</vt:i4>
      </vt:variant>
      <vt:variant>
        <vt:i4>5</vt:i4>
      </vt:variant>
      <vt:variant>
        <vt:lpwstr>http://www.mind-map.ru/</vt:lpwstr>
      </vt:variant>
      <vt:variant>
        <vt:lpwstr/>
      </vt:variant>
      <vt:variant>
        <vt:i4>1310806</vt:i4>
      </vt:variant>
      <vt:variant>
        <vt:i4>18</vt:i4>
      </vt:variant>
      <vt:variant>
        <vt:i4>0</vt:i4>
      </vt:variant>
      <vt:variant>
        <vt:i4>5</vt:i4>
      </vt:variant>
      <vt:variant>
        <vt:lpwstr>http://www.mindjet.com/pdf/us/mjc_compareClients_en.pdf</vt:lpwstr>
      </vt:variant>
      <vt:variant>
        <vt:lpwstr/>
      </vt:variant>
      <vt:variant>
        <vt:i4>5439519</vt:i4>
      </vt:variant>
      <vt:variant>
        <vt:i4>15</vt:i4>
      </vt:variant>
      <vt:variant>
        <vt:i4>0</vt:i4>
      </vt:variant>
      <vt:variant>
        <vt:i4>5</vt:i4>
      </vt:variant>
      <vt:variant>
        <vt:lpwstr>http://www.mind-mapping.co.uk/mind-maps-examples.htm</vt:lpwstr>
      </vt:variant>
      <vt:variant>
        <vt:lpwstr/>
      </vt:variant>
      <vt:variant>
        <vt:i4>327772</vt:i4>
      </vt:variant>
      <vt:variant>
        <vt:i4>12</vt:i4>
      </vt:variant>
      <vt:variant>
        <vt:i4>0</vt:i4>
      </vt:variant>
      <vt:variant>
        <vt:i4>5</vt:i4>
      </vt:variant>
      <vt:variant>
        <vt:lpwstr>http://www.mind-map.ru/?s=28</vt:lpwstr>
      </vt:variant>
      <vt:variant>
        <vt:lpwstr/>
      </vt:variant>
      <vt:variant>
        <vt:i4>655452</vt:i4>
      </vt:variant>
      <vt:variant>
        <vt:i4>9</vt:i4>
      </vt:variant>
      <vt:variant>
        <vt:i4>0</vt:i4>
      </vt:variant>
      <vt:variant>
        <vt:i4>5</vt:i4>
      </vt:variant>
      <vt:variant>
        <vt:lpwstr>http://www.mind-map.ru/?s=27</vt:lpwstr>
      </vt:variant>
      <vt:variant>
        <vt:lpwstr/>
      </vt:variant>
      <vt:variant>
        <vt:i4>852063</vt:i4>
      </vt:variant>
      <vt:variant>
        <vt:i4>6</vt:i4>
      </vt:variant>
      <vt:variant>
        <vt:i4>0</vt:i4>
      </vt:variant>
      <vt:variant>
        <vt:i4>5</vt:i4>
      </vt:variant>
      <vt:variant>
        <vt:lpwstr>http://www.mind-map.ru/?s=10</vt:lpwstr>
      </vt:variant>
      <vt:variant>
        <vt:lpwstr/>
      </vt:variant>
      <vt:variant>
        <vt:i4>852061</vt:i4>
      </vt:variant>
      <vt:variant>
        <vt:i4>3</vt:i4>
      </vt:variant>
      <vt:variant>
        <vt:i4>0</vt:i4>
      </vt:variant>
      <vt:variant>
        <vt:i4>5</vt:i4>
      </vt:variant>
      <vt:variant>
        <vt:lpwstr>http://www.mind-map.ru/?s=30</vt:lpwstr>
      </vt:variant>
      <vt:variant>
        <vt:lpwstr/>
      </vt:variant>
      <vt:variant>
        <vt:i4>262236</vt:i4>
      </vt:variant>
      <vt:variant>
        <vt:i4>0</vt:i4>
      </vt:variant>
      <vt:variant>
        <vt:i4>0</vt:i4>
      </vt:variant>
      <vt:variant>
        <vt:i4>5</vt:i4>
      </vt:variant>
      <vt:variant>
        <vt:lpwstr>http://www.mind-map.ru/?s=29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2016-12-07T12:16:00Z</dcterms:created>
  <dcterms:modified xsi:type="dcterms:W3CDTF">2016-12-07T12:17:00Z</dcterms:modified>
</cp:coreProperties>
</file>