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21171578"/>
        <w:docPartObj>
          <w:docPartGallery w:val="Cover Pages"/>
          <w:docPartUnique/>
        </w:docPartObj>
      </w:sdtPr>
      <w:sdtEndPr>
        <w:rPr>
          <w:rFonts w:eastAsiaTheme="minorHAnsi"/>
          <w:kern w:val="2"/>
          <w:lang w:eastAsia="en-US"/>
          <w14:ligatures w14:val="standardContextual"/>
        </w:rPr>
      </w:sdtEndPr>
      <w:sdtContent>
        <w:p w14:paraId="70194692" w14:textId="764F8ACC" w:rsidR="002052EA" w:rsidRDefault="002052EA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4B54906" wp14:editId="09BF39EF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1-18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5B6006D" w14:textId="6BF1BB0E" w:rsidR="002052EA" w:rsidRDefault="002052EA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18-11-2025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4B54906" id="Grupo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18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5B6006D" w14:textId="6BF1BB0E" w:rsidR="002052EA" w:rsidRDefault="002052EA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18-11-2025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81E35A2" wp14:editId="09FC36FC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8FB6F49" w14:textId="66428E1E" w:rsidR="002052EA" w:rsidRDefault="002052EA">
                                <w:pPr>
                                  <w:pStyle w:val="Sinespaciado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HUGO SAN JUAN MORALES</w:t>
                                    </w:r>
                                  </w:sdtContent>
                                </w:sdt>
                              </w:p>
                              <w:p w14:paraId="30E90755" w14:textId="2DA09718" w:rsidR="002052EA" w:rsidRDefault="002052EA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81E35A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08FB6F49" w14:textId="66428E1E" w:rsidR="002052EA" w:rsidRDefault="002052EA">
                          <w:pPr>
                            <w:pStyle w:val="Sinespaciado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HUGO SAN JUAN MORALES</w:t>
                              </w:r>
                            </w:sdtContent>
                          </w:sdt>
                        </w:p>
                        <w:p w14:paraId="30E90755" w14:textId="2DA09718" w:rsidR="002052EA" w:rsidRDefault="002052EA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BD61EB1" wp14:editId="5064282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64FEA40" w14:textId="0089DE14" w:rsidR="002052EA" w:rsidRDefault="002052EA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GLOSARIO</w:t>
                                    </w:r>
                                  </w:sdtContent>
                                </w:sdt>
                              </w:p>
                              <w:p w14:paraId="22DA92DC" w14:textId="27930B44" w:rsidR="002052EA" w:rsidRDefault="002052EA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BD61EB1" id="Cuadro de texto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664FEA40" w14:textId="0089DE14" w:rsidR="002052EA" w:rsidRDefault="002052EA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GLOSARIO</w:t>
                              </w:r>
                            </w:sdtContent>
                          </w:sdt>
                        </w:p>
                        <w:p w14:paraId="22DA92DC" w14:textId="27930B44" w:rsidR="002052EA" w:rsidRDefault="002052EA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5718B70B" w14:textId="175D6933" w:rsidR="002052EA" w:rsidRDefault="002052EA">
          <w:r>
            <w:br w:type="page"/>
          </w:r>
        </w:p>
      </w:sdtContent>
    </w:sdt>
    <w:p w14:paraId="2E577DED" w14:textId="2B692FEF" w:rsidR="0099515D" w:rsidRDefault="002052EA">
      <w:r>
        <w:rPr>
          <w:b/>
          <w:bCs/>
          <w:u w:val="single"/>
        </w:rPr>
        <w:lastRenderedPageBreak/>
        <w:t>DNS:</w:t>
      </w:r>
      <w:r>
        <w:t xml:space="preserve"> </w:t>
      </w:r>
      <w:r w:rsidRPr="002052EA">
        <w:t>sistema de nombres de dominio</w:t>
      </w:r>
      <w:r>
        <w:t xml:space="preserve">, </w:t>
      </w:r>
      <w:r w:rsidRPr="002052EA">
        <w:t xml:space="preserve">es un sistema jerárquico y descentralizado que asigna nombres de dominio a direcciones IP numéricas, permitiendo a los usuarios acceder a recursos en Internet mediante nombres legibles, como </w:t>
      </w:r>
      <w:hyperlink r:id="rId5" w:history="1">
        <w:r w:rsidRPr="007B04CD">
          <w:rPr>
            <w:rStyle w:val="Hipervnculo"/>
          </w:rPr>
          <w:t>www.google.com</w:t>
        </w:r>
      </w:hyperlink>
      <w:r>
        <w:t>.</w:t>
      </w:r>
    </w:p>
    <w:p w14:paraId="6A1D71A1" w14:textId="1D1A7C98" w:rsidR="002052EA" w:rsidRDefault="002052EA">
      <w:proofErr w:type="spellStart"/>
      <w:r>
        <w:rPr>
          <w:b/>
          <w:bCs/>
          <w:u w:val="single"/>
        </w:rPr>
        <w:t>Tree</w:t>
      </w:r>
      <w:proofErr w:type="spellEnd"/>
      <w:r>
        <w:rPr>
          <w:b/>
          <w:bCs/>
          <w:u w:val="single"/>
        </w:rPr>
        <w:t xml:space="preserve"> /f:</w:t>
      </w:r>
      <w:r>
        <w:t xml:space="preserve"> Listado de rutas de carpetas.</w:t>
      </w:r>
    </w:p>
    <w:p w14:paraId="29AE9E9D" w14:textId="57E2831F" w:rsidR="002052EA" w:rsidRDefault="002052EA">
      <w:r w:rsidRPr="002052EA">
        <w:rPr>
          <w:b/>
          <w:bCs/>
          <w:u w:val="single"/>
        </w:rPr>
        <w:t>Docker-</w:t>
      </w:r>
      <w:proofErr w:type="spellStart"/>
      <w:r w:rsidRPr="002052EA">
        <w:rPr>
          <w:b/>
          <w:bCs/>
          <w:u w:val="single"/>
        </w:rPr>
        <w:t>compose.yml</w:t>
      </w:r>
      <w:proofErr w:type="spellEnd"/>
      <w:r w:rsidRPr="002052EA">
        <w:rPr>
          <w:b/>
          <w:bCs/>
          <w:u w:val="single"/>
        </w:rPr>
        <w:t>:</w:t>
      </w:r>
      <w:r>
        <w:t xml:space="preserve"> </w:t>
      </w:r>
      <w:r w:rsidRPr="002052EA">
        <w:t> es un fichero de configuración escrito en formato YAML que permite definir y gestionar múltiples contenedores Docker como si fueran una sola aplicación.</w:t>
      </w:r>
    </w:p>
    <w:p w14:paraId="128D4C8D" w14:textId="77777777" w:rsidR="003F2B55" w:rsidRDefault="004F1FDB" w:rsidP="003F2B55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Dockerfile</w:t>
      </w:r>
      <w:proofErr w:type="spellEnd"/>
      <w:r>
        <w:rPr>
          <w:b/>
          <w:bCs/>
          <w:u w:val="single"/>
        </w:rPr>
        <w:t>:</w:t>
      </w:r>
      <w:r>
        <w:t xml:space="preserve"> </w:t>
      </w:r>
      <w:r w:rsidRPr="004F1FDB">
        <w:t>archivo de texto plano que contiene una serie de instrucciones necesarias para crear una imagen de contenedor Docker</w:t>
      </w:r>
      <w:r>
        <w:t>.</w:t>
      </w:r>
      <w:r w:rsidR="003F2B55" w:rsidRPr="003F2B55">
        <w:rPr>
          <w:b/>
          <w:bCs/>
          <w:u w:val="single"/>
        </w:rPr>
        <w:t xml:space="preserve"> </w:t>
      </w:r>
    </w:p>
    <w:p w14:paraId="7036342C" w14:textId="49711707" w:rsidR="003F2B55" w:rsidRDefault="003F2B55" w:rsidP="003F2B55">
      <w:r w:rsidRPr="003F2B55">
        <w:rPr>
          <w:b/>
          <w:bCs/>
          <w:u w:val="single"/>
        </w:rPr>
        <w:t>Docker-</w:t>
      </w:r>
      <w:proofErr w:type="spellStart"/>
      <w:r w:rsidRPr="003F2B55">
        <w:rPr>
          <w:b/>
          <w:bCs/>
          <w:u w:val="single"/>
        </w:rPr>
        <w:t>compose</w:t>
      </w:r>
      <w:proofErr w:type="spellEnd"/>
      <w:r w:rsidRPr="003F2B55">
        <w:rPr>
          <w:b/>
          <w:bCs/>
          <w:u w:val="single"/>
        </w:rPr>
        <w:t xml:space="preserve"> up -d:</w:t>
      </w:r>
      <w:r>
        <w:t xml:space="preserve"> </w:t>
      </w:r>
      <w:r w:rsidRPr="003F2B55">
        <w:t>crea y arranca los contenedores definidos en el archivo </w:t>
      </w:r>
      <w:proofErr w:type="spellStart"/>
      <w:r w:rsidRPr="003F2B55">
        <w:t>docker-compose.yml</w:t>
      </w:r>
      <w:proofErr w:type="spellEnd"/>
      <w:r>
        <w:t>.</w:t>
      </w:r>
    </w:p>
    <w:p w14:paraId="4C218899" w14:textId="51BE6B01" w:rsidR="004F1FDB" w:rsidRPr="004F1FDB" w:rsidRDefault="003F2B55">
      <w:r w:rsidRPr="003F2B55">
        <w:rPr>
          <w:b/>
          <w:bCs/>
          <w:u w:val="single"/>
        </w:rPr>
        <w:t>Docker-</w:t>
      </w:r>
      <w:proofErr w:type="spellStart"/>
      <w:r w:rsidRPr="003F2B55">
        <w:rPr>
          <w:b/>
          <w:bCs/>
          <w:u w:val="single"/>
        </w:rPr>
        <w:t>compose</w:t>
      </w:r>
      <w:proofErr w:type="spellEnd"/>
      <w:r w:rsidRPr="003F2B55">
        <w:rPr>
          <w:b/>
          <w:bCs/>
          <w:u w:val="single"/>
        </w:rPr>
        <w:t xml:space="preserve"> </w:t>
      </w:r>
      <w:proofErr w:type="spellStart"/>
      <w:r w:rsidRPr="003F2B55">
        <w:rPr>
          <w:b/>
          <w:bCs/>
          <w:u w:val="single"/>
        </w:rPr>
        <w:t>ps</w:t>
      </w:r>
      <w:proofErr w:type="spellEnd"/>
      <w:r w:rsidRPr="003F2B55">
        <w:rPr>
          <w:b/>
          <w:bCs/>
          <w:u w:val="single"/>
        </w:rPr>
        <w:t>:</w:t>
      </w:r>
      <w:r>
        <w:t xml:space="preserve"> muestra los contenedores.</w:t>
      </w:r>
    </w:p>
    <w:p w14:paraId="21F4782E" w14:textId="5DCACB15" w:rsidR="002052EA" w:rsidRDefault="002052EA">
      <w:r w:rsidRPr="002052EA">
        <w:rPr>
          <w:b/>
          <w:bCs/>
          <w:u w:val="single"/>
        </w:rPr>
        <w:t>Zona directa:</w:t>
      </w:r>
      <w:r>
        <w:t xml:space="preserve"> </w:t>
      </w:r>
      <w:r w:rsidR="004F1FDB" w:rsidRPr="004F1FDB">
        <w:t>se encarga de traducir nombres de dominio legibles por humanos en direcciones IP correspondientes</w:t>
      </w:r>
      <w:r w:rsidR="004F1FDB">
        <w:t>.</w:t>
      </w:r>
    </w:p>
    <w:p w14:paraId="21AA0A37" w14:textId="3CA59DEE" w:rsidR="004F1FDB" w:rsidRDefault="004F1FDB">
      <w:r>
        <w:rPr>
          <w:b/>
          <w:bCs/>
          <w:u w:val="single"/>
        </w:rPr>
        <w:t>Zona inversa:</w:t>
      </w:r>
      <w:r>
        <w:t xml:space="preserve"> t</w:t>
      </w:r>
      <w:r w:rsidRPr="004F1FDB">
        <w:t>raduce direcciones IP en nombres de dominio</w:t>
      </w:r>
      <w:r>
        <w:t>.</w:t>
      </w:r>
    </w:p>
    <w:p w14:paraId="34F3F823" w14:textId="05BB7AA2" w:rsidR="004F1FDB" w:rsidRDefault="004F1FDB">
      <w:r>
        <w:rPr>
          <w:b/>
          <w:bCs/>
          <w:u w:val="single"/>
        </w:rPr>
        <w:t>Registros PTR:</w:t>
      </w:r>
      <w:r>
        <w:t xml:space="preserve"> </w:t>
      </w:r>
      <w:r w:rsidRPr="004F1FDB">
        <w:t>es un tipo de registro DNS que realiza una búsqueda inversa, asignando un nombre de dominio completo a una dirección IP específica</w:t>
      </w:r>
      <w:r>
        <w:t>.</w:t>
      </w:r>
    </w:p>
    <w:p w14:paraId="61738082" w14:textId="42DDD63E" w:rsidR="004F1FDB" w:rsidRDefault="004F1FDB">
      <w:r>
        <w:rPr>
          <w:b/>
          <w:bCs/>
          <w:u w:val="single"/>
        </w:rPr>
        <w:t>Registros A:</w:t>
      </w:r>
      <w:r>
        <w:t xml:space="preserve"> </w:t>
      </w:r>
      <w:r w:rsidRPr="004F1FDB">
        <w:t>asocia un nombre de dominio con una dirección IP</w:t>
      </w:r>
      <w:r>
        <w:t>.</w:t>
      </w:r>
    </w:p>
    <w:p w14:paraId="1568A76D" w14:textId="683AE5F2" w:rsidR="004F1FDB" w:rsidRDefault="004F1FDB">
      <w:r>
        <w:rPr>
          <w:b/>
          <w:bCs/>
          <w:u w:val="single"/>
        </w:rPr>
        <w:t>Server:</w:t>
      </w:r>
      <w:r>
        <w:t xml:space="preserve"> </w:t>
      </w:r>
      <w:r w:rsidRPr="004F1FDB">
        <w:t>ordenador o sistema que proporciona recursos, datos, servicios o programas a otros dispositivos, conocidos como clientes, a través de una red</w:t>
      </w:r>
      <w:r>
        <w:t>.</w:t>
      </w:r>
    </w:p>
    <w:p w14:paraId="783E32FD" w14:textId="64342EDE" w:rsidR="004F1FDB" w:rsidRDefault="004F1FDB">
      <w:r w:rsidRPr="004F1FDB">
        <w:rPr>
          <w:b/>
          <w:bCs/>
          <w:u w:val="single"/>
        </w:rPr>
        <w:t>Logs:</w:t>
      </w:r>
      <w:r>
        <w:t xml:space="preserve"> </w:t>
      </w:r>
      <w:r w:rsidR="003F2B55" w:rsidRPr="003F2B55">
        <w:t>es un archivo que almacena de forma secuencial y cronológica los eventos o acciones que afectan a un sistema, aplicación o proceso</w:t>
      </w:r>
      <w:r w:rsidR="003F2B55">
        <w:t>.</w:t>
      </w:r>
    </w:p>
    <w:p w14:paraId="7534C0B9" w14:textId="2BACAEED" w:rsidR="003F2B55" w:rsidRDefault="003F2B55">
      <w:r w:rsidRPr="003F2B55">
        <w:rPr>
          <w:b/>
          <w:bCs/>
          <w:u w:val="single"/>
        </w:rPr>
        <w:t>Localhost:</w:t>
      </w:r>
      <w:r>
        <w:t xml:space="preserve"> </w:t>
      </w:r>
      <w:r w:rsidRPr="003F2B55">
        <w:t>dirección especial que representa la propia computadora o dispositivo en el que se está trabajando en un momento determinado, actuando como un servidor local para pruebas y desarrollo sin necesidad de conexión a Internet.</w:t>
      </w:r>
    </w:p>
    <w:p w14:paraId="3FDDCF6A" w14:textId="72906141" w:rsidR="003F2B55" w:rsidRPr="003F2B55" w:rsidRDefault="003F2B55">
      <w:r w:rsidRPr="003F2B55">
        <w:rPr>
          <w:b/>
          <w:bCs/>
          <w:u w:val="single"/>
        </w:rPr>
        <w:t>Nslookup:</w:t>
      </w:r>
      <w:r>
        <w:t xml:space="preserve"> </w:t>
      </w:r>
      <w:r w:rsidRPr="003F2B55">
        <w:t>herramienta de línea de comandos que permite realizar consultas directas a servidores DNS para obtener información sobre nombres de dominio y direcciones IP.</w:t>
      </w:r>
    </w:p>
    <w:p w14:paraId="32788840" w14:textId="77777777" w:rsidR="003F2B55" w:rsidRPr="003F2B55" w:rsidRDefault="003F2B55"/>
    <w:p w14:paraId="2DD3E503" w14:textId="39094074" w:rsidR="004F1FDB" w:rsidRPr="004F1FDB" w:rsidRDefault="004F1FDB">
      <w:pPr>
        <w:rPr>
          <w:b/>
          <w:bCs/>
          <w:u w:val="single"/>
        </w:rPr>
      </w:pPr>
    </w:p>
    <w:sectPr w:rsidR="004F1FDB" w:rsidRPr="004F1FDB" w:rsidSect="002052EA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EA"/>
    <w:rsid w:val="000421A6"/>
    <w:rsid w:val="00182BC6"/>
    <w:rsid w:val="001C6448"/>
    <w:rsid w:val="002052EA"/>
    <w:rsid w:val="003F2B55"/>
    <w:rsid w:val="004F1FDB"/>
    <w:rsid w:val="0099515D"/>
    <w:rsid w:val="00E10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88DC3"/>
  <w15:chartTrackingRefBased/>
  <w15:docId w15:val="{1031E378-5A6C-45E9-A238-E21432D27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5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5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52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5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52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5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5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5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5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52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52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52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52E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52E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52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52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52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52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5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5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5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5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5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52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52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52E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52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52E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52EA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052EA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052EA"/>
    <w:rPr>
      <w:rFonts w:eastAsiaTheme="minorEastAsia"/>
      <w:kern w:val="0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2052E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052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2025-11-18T00:00:00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284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GLOSARIO</dc:title>
  <dc:subject/>
  <dc:creator>HUGO SAN JUAN MORALES</dc:creator>
  <cp:keywords/>
  <dc:description/>
  <cp:lastModifiedBy>HUGO SAN JUAN MORALES</cp:lastModifiedBy>
  <cp:revision>1</cp:revision>
  <dcterms:created xsi:type="dcterms:W3CDTF">2025-11-18T15:27:00Z</dcterms:created>
  <dcterms:modified xsi:type="dcterms:W3CDTF">2025-11-18T15:56:00Z</dcterms:modified>
</cp:coreProperties>
</file>