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FFB42" w14:textId="77777777" w:rsidR="00041773" w:rsidRPr="00041773" w:rsidRDefault="00041773" w:rsidP="00041773">
      <w:pPr>
        <w:spacing w:after="0"/>
        <w:rPr>
          <w:rFonts w:ascii="Century Gothic" w:hAnsi="Century Gothic"/>
          <w:sz w:val="22"/>
          <w:szCs w:val="22"/>
        </w:rPr>
      </w:pPr>
      <w:r w:rsidRPr="00041773">
        <w:rPr>
          <w:rFonts w:ascii="Century Gothic" w:hAnsi="Century Gothic"/>
          <w:sz w:val="22"/>
          <w:szCs w:val="22"/>
        </w:rPr>
        <w:t>4. GESTIÓN DEL CAMBIO Y LIDERAZGO (20%)</w:t>
      </w:r>
    </w:p>
    <w:p w14:paraId="4136D18B" w14:textId="0A9988F2" w:rsidR="00041773" w:rsidRPr="00041773" w:rsidRDefault="00041773" w:rsidP="00041773">
      <w:pPr>
        <w:spacing w:after="0"/>
        <w:rPr>
          <w:rFonts w:ascii="Century Gothic" w:hAnsi="Century Gothic"/>
          <w:b/>
          <w:bCs/>
          <w:sz w:val="22"/>
          <w:szCs w:val="22"/>
        </w:rPr>
      </w:pPr>
      <w:r w:rsidRPr="00041773">
        <w:rPr>
          <w:rFonts w:ascii="Century Gothic" w:hAnsi="Century Gothic"/>
          <w:b/>
          <w:bCs/>
          <w:sz w:val="22"/>
          <w:szCs w:val="22"/>
        </w:rPr>
        <w:t>a) Plan de adopción tecnológica por perfil de asesor</w:t>
      </w:r>
    </w:p>
    <w:p w14:paraId="6F118EAB" w14:textId="77777777" w:rsidR="00041773" w:rsidRPr="00041773" w:rsidRDefault="00041773" w:rsidP="00041773">
      <w:pPr>
        <w:numPr>
          <w:ilvl w:val="0"/>
          <w:numId w:val="1"/>
        </w:numPr>
        <w:spacing w:after="0"/>
        <w:rPr>
          <w:rFonts w:ascii="Century Gothic" w:hAnsi="Century Gothic"/>
          <w:sz w:val="22"/>
          <w:szCs w:val="22"/>
        </w:rPr>
      </w:pPr>
      <w:proofErr w:type="gramStart"/>
      <w:r w:rsidRPr="00041773">
        <w:rPr>
          <w:rFonts w:ascii="Century Gothic" w:hAnsi="Century Gothic"/>
          <w:sz w:val="22"/>
          <w:szCs w:val="22"/>
        </w:rPr>
        <w:t>Asegurar</w:t>
      </w:r>
      <w:proofErr w:type="gramEnd"/>
      <w:r w:rsidRPr="00041773">
        <w:rPr>
          <w:rFonts w:ascii="Century Gothic" w:hAnsi="Century Gothic"/>
          <w:sz w:val="22"/>
          <w:szCs w:val="22"/>
        </w:rPr>
        <w:t xml:space="preserve"> que la herramienta haya sido probada por los equipos de QA para minimizar los errores al momento de salir en productivo</w:t>
      </w:r>
    </w:p>
    <w:p w14:paraId="0F9B39C6" w14:textId="77777777" w:rsidR="00041773" w:rsidRPr="00041773" w:rsidRDefault="00041773" w:rsidP="00041773">
      <w:pPr>
        <w:numPr>
          <w:ilvl w:val="0"/>
          <w:numId w:val="1"/>
        </w:numPr>
        <w:spacing w:after="0"/>
        <w:rPr>
          <w:rFonts w:ascii="Century Gothic" w:hAnsi="Century Gothic"/>
          <w:sz w:val="22"/>
          <w:szCs w:val="22"/>
        </w:rPr>
      </w:pPr>
      <w:r w:rsidRPr="00041773">
        <w:rPr>
          <w:rFonts w:ascii="Century Gothic" w:hAnsi="Century Gothic"/>
          <w:sz w:val="22"/>
          <w:szCs w:val="22"/>
        </w:rPr>
        <w:t>Seleccionar un grupo de sucursales como prueba piloto para el uso de las nuevas herramientas, considerando un periodo de cuatro a seis semanas</w:t>
      </w:r>
    </w:p>
    <w:p w14:paraId="510419F3" w14:textId="77777777" w:rsidR="00041773" w:rsidRPr="00041773" w:rsidRDefault="00041773" w:rsidP="00041773">
      <w:pPr>
        <w:numPr>
          <w:ilvl w:val="0"/>
          <w:numId w:val="1"/>
        </w:numPr>
        <w:spacing w:after="0"/>
        <w:rPr>
          <w:rFonts w:ascii="Century Gothic" w:hAnsi="Century Gothic"/>
          <w:sz w:val="22"/>
          <w:szCs w:val="22"/>
        </w:rPr>
      </w:pPr>
      <w:r w:rsidRPr="00041773">
        <w:rPr>
          <w:rFonts w:ascii="Century Gothic" w:hAnsi="Century Gothic"/>
          <w:sz w:val="22"/>
          <w:szCs w:val="22"/>
        </w:rPr>
        <w:t xml:space="preserve">Capacitar al grupo de sucursales, que fueron seleccionadas de manera previa a la salida en productivo, con al menos tres semanas de capacitación, considerando a todo el tramo de control responsable de </w:t>
      </w:r>
      <w:proofErr w:type="gramStart"/>
      <w:r w:rsidRPr="00041773">
        <w:rPr>
          <w:rFonts w:ascii="Century Gothic" w:hAnsi="Century Gothic"/>
          <w:sz w:val="22"/>
          <w:szCs w:val="22"/>
        </w:rPr>
        <w:t>la sucursales</w:t>
      </w:r>
      <w:proofErr w:type="gramEnd"/>
    </w:p>
    <w:p w14:paraId="256461E3" w14:textId="77777777" w:rsidR="00041773" w:rsidRPr="00041773" w:rsidRDefault="00041773" w:rsidP="00041773">
      <w:pPr>
        <w:numPr>
          <w:ilvl w:val="0"/>
          <w:numId w:val="1"/>
        </w:numPr>
        <w:spacing w:after="0"/>
        <w:rPr>
          <w:rFonts w:ascii="Century Gothic" w:hAnsi="Century Gothic"/>
          <w:sz w:val="22"/>
          <w:szCs w:val="22"/>
        </w:rPr>
      </w:pPr>
      <w:r w:rsidRPr="00041773">
        <w:rPr>
          <w:rFonts w:ascii="Century Gothic" w:hAnsi="Century Gothic"/>
          <w:sz w:val="22"/>
          <w:szCs w:val="22"/>
        </w:rPr>
        <w:t>De manera semanal documentar todas las incidencias que se presentaron e identificar que las origina, esto con el objetivo de atender, de manera oportuna cada situación y prevenir que vuelvan a suceder en las siguientes olas.</w:t>
      </w:r>
    </w:p>
    <w:p w14:paraId="170BF671" w14:textId="77777777" w:rsidR="00041773" w:rsidRPr="00041773" w:rsidRDefault="00041773" w:rsidP="00041773">
      <w:pPr>
        <w:numPr>
          <w:ilvl w:val="0"/>
          <w:numId w:val="1"/>
        </w:numPr>
        <w:spacing w:after="0"/>
        <w:rPr>
          <w:rFonts w:ascii="Century Gothic" w:hAnsi="Century Gothic"/>
          <w:sz w:val="22"/>
          <w:szCs w:val="22"/>
        </w:rPr>
      </w:pPr>
      <w:r w:rsidRPr="00041773">
        <w:rPr>
          <w:rFonts w:ascii="Century Gothic" w:hAnsi="Century Gothic"/>
          <w:sz w:val="22"/>
          <w:szCs w:val="22"/>
        </w:rPr>
        <w:t xml:space="preserve">De manera semanal, recibir el </w:t>
      </w:r>
      <w:proofErr w:type="spellStart"/>
      <w:r w:rsidRPr="00041773">
        <w:rPr>
          <w:rFonts w:ascii="Century Gothic" w:hAnsi="Century Gothic"/>
          <w:sz w:val="22"/>
          <w:szCs w:val="22"/>
        </w:rPr>
        <w:t>feedback</w:t>
      </w:r>
      <w:proofErr w:type="spellEnd"/>
      <w:r w:rsidRPr="00041773">
        <w:rPr>
          <w:rFonts w:ascii="Century Gothic" w:hAnsi="Century Gothic"/>
          <w:sz w:val="22"/>
          <w:szCs w:val="22"/>
        </w:rPr>
        <w:t xml:space="preserve"> de los colaboradores que están utilizando la nueva herramienta, es importante conocer como ellos viven en la adopción, al cambio, saber </w:t>
      </w:r>
      <w:proofErr w:type="spellStart"/>
      <w:r w:rsidRPr="00041773">
        <w:rPr>
          <w:rFonts w:ascii="Century Gothic" w:hAnsi="Century Gothic"/>
          <w:sz w:val="22"/>
          <w:szCs w:val="22"/>
        </w:rPr>
        <w:t>quienes</w:t>
      </w:r>
      <w:proofErr w:type="spellEnd"/>
      <w:r w:rsidRPr="00041773">
        <w:rPr>
          <w:rFonts w:ascii="Century Gothic" w:hAnsi="Century Gothic"/>
          <w:sz w:val="22"/>
          <w:szCs w:val="22"/>
        </w:rPr>
        <w:t xml:space="preserve"> presentan resistencia y/o facilidad de aprendizaje</w:t>
      </w:r>
    </w:p>
    <w:p w14:paraId="40FA10A3" w14:textId="77777777" w:rsidR="00041773" w:rsidRPr="00041773" w:rsidRDefault="00041773" w:rsidP="00041773">
      <w:pPr>
        <w:numPr>
          <w:ilvl w:val="0"/>
          <w:numId w:val="1"/>
        </w:numPr>
        <w:spacing w:after="0"/>
        <w:rPr>
          <w:rFonts w:ascii="Century Gothic" w:hAnsi="Century Gothic"/>
          <w:sz w:val="22"/>
          <w:szCs w:val="22"/>
        </w:rPr>
      </w:pPr>
      <w:r w:rsidRPr="00041773">
        <w:rPr>
          <w:rFonts w:ascii="Century Gothic" w:hAnsi="Century Gothic"/>
          <w:sz w:val="22"/>
          <w:szCs w:val="22"/>
        </w:rPr>
        <w:t>Una vez pasado del periodo de prueba, se asignará un nuevo grupo de sucursales más grande que la anterior, para que inicie el mismo proceso de capacitación previa a la salida, repitiendo el mismo proceso para pulir cualquier tipo de error, operativo o tecnológico.</w:t>
      </w:r>
    </w:p>
    <w:p w14:paraId="545D10E9" w14:textId="77777777" w:rsidR="00041773" w:rsidRPr="00041773" w:rsidRDefault="00041773" w:rsidP="00041773">
      <w:pPr>
        <w:spacing w:after="0"/>
        <w:rPr>
          <w:rFonts w:ascii="Century Gothic" w:hAnsi="Century Gothic"/>
          <w:sz w:val="22"/>
          <w:szCs w:val="22"/>
        </w:rPr>
      </w:pPr>
    </w:p>
    <w:p w14:paraId="115E905E" w14:textId="1B1E9C8B" w:rsidR="00041773" w:rsidRPr="00041773" w:rsidRDefault="00041773" w:rsidP="00041773">
      <w:pPr>
        <w:spacing w:after="0"/>
        <w:rPr>
          <w:rFonts w:ascii="Century Gothic" w:hAnsi="Century Gothic"/>
          <w:b/>
          <w:bCs/>
          <w:sz w:val="22"/>
          <w:szCs w:val="22"/>
        </w:rPr>
      </w:pPr>
      <w:r w:rsidRPr="00041773">
        <w:rPr>
          <w:rFonts w:ascii="Century Gothic" w:hAnsi="Century Gothic"/>
          <w:b/>
          <w:bCs/>
          <w:sz w:val="22"/>
          <w:szCs w:val="22"/>
        </w:rPr>
        <w:t>b) Estrategia de comunicación y capacitación</w:t>
      </w:r>
    </w:p>
    <w:p w14:paraId="73D511D4" w14:textId="77777777" w:rsidR="00041773" w:rsidRPr="00041773" w:rsidRDefault="00041773" w:rsidP="00041773">
      <w:pPr>
        <w:numPr>
          <w:ilvl w:val="0"/>
          <w:numId w:val="2"/>
        </w:numPr>
        <w:spacing w:after="0"/>
        <w:rPr>
          <w:rFonts w:ascii="Century Gothic" w:hAnsi="Century Gothic"/>
          <w:sz w:val="22"/>
          <w:szCs w:val="22"/>
        </w:rPr>
      </w:pPr>
      <w:r w:rsidRPr="00041773">
        <w:rPr>
          <w:rFonts w:ascii="Century Gothic" w:hAnsi="Century Gothic"/>
          <w:sz w:val="22"/>
          <w:szCs w:val="22"/>
        </w:rPr>
        <w:t xml:space="preserve">Todos sabemos que los cambios pueden generar temor a ciertas </w:t>
      </w:r>
      <w:proofErr w:type="gramStart"/>
      <w:r w:rsidRPr="00041773">
        <w:rPr>
          <w:rFonts w:ascii="Century Gothic" w:hAnsi="Century Gothic"/>
          <w:sz w:val="22"/>
          <w:szCs w:val="22"/>
        </w:rPr>
        <w:t>personas</w:t>
      </w:r>
      <w:proofErr w:type="gramEnd"/>
      <w:r w:rsidRPr="00041773">
        <w:rPr>
          <w:rFonts w:ascii="Century Gothic" w:hAnsi="Century Gothic"/>
          <w:sz w:val="22"/>
          <w:szCs w:val="22"/>
        </w:rPr>
        <w:t xml:space="preserve"> sin embargo, es importante anunciar que esta transformación es resultado de un buen desempeño, que se ha tenido en la organización, dando seguridad y confianza a la gente de qué estamos avanzando:</w:t>
      </w:r>
    </w:p>
    <w:p w14:paraId="5019EE3F" w14:textId="77777777" w:rsidR="00041773" w:rsidRPr="00041773" w:rsidRDefault="00041773" w:rsidP="00041773">
      <w:pPr>
        <w:numPr>
          <w:ilvl w:val="1"/>
          <w:numId w:val="2"/>
        </w:numPr>
        <w:spacing w:after="0"/>
        <w:rPr>
          <w:rFonts w:ascii="Century Gothic" w:hAnsi="Century Gothic"/>
          <w:sz w:val="22"/>
          <w:szCs w:val="22"/>
        </w:rPr>
      </w:pPr>
      <w:r w:rsidRPr="00041773">
        <w:rPr>
          <w:rFonts w:ascii="Century Gothic" w:hAnsi="Century Gothic"/>
          <w:sz w:val="22"/>
          <w:szCs w:val="22"/>
        </w:rPr>
        <w:t>Para evitar especulaciones sobre los cambios, es importante anunciar al equipo comercial que se está trabajando en actualizar las herramientas que se tienen para que la operación sea mejor para todos</w:t>
      </w:r>
    </w:p>
    <w:p w14:paraId="0DD5C706" w14:textId="77777777" w:rsidR="00041773" w:rsidRPr="00041773" w:rsidRDefault="00041773" w:rsidP="00041773">
      <w:pPr>
        <w:numPr>
          <w:ilvl w:val="1"/>
          <w:numId w:val="2"/>
        </w:numPr>
        <w:spacing w:after="0"/>
        <w:rPr>
          <w:rFonts w:ascii="Century Gothic" w:hAnsi="Century Gothic"/>
          <w:sz w:val="22"/>
          <w:szCs w:val="22"/>
        </w:rPr>
      </w:pPr>
      <w:r w:rsidRPr="00041773">
        <w:rPr>
          <w:rFonts w:ascii="Century Gothic" w:hAnsi="Century Gothic"/>
          <w:sz w:val="22"/>
          <w:szCs w:val="22"/>
        </w:rPr>
        <w:t xml:space="preserve">Los procesos de capacitación deben de ser escalonados, </w:t>
      </w:r>
      <w:proofErr w:type="gramStart"/>
      <w:r w:rsidRPr="00041773">
        <w:rPr>
          <w:rFonts w:ascii="Century Gothic" w:hAnsi="Century Gothic"/>
          <w:sz w:val="22"/>
          <w:szCs w:val="22"/>
        </w:rPr>
        <w:t>de acuerdo a</w:t>
      </w:r>
      <w:proofErr w:type="gramEnd"/>
      <w:r w:rsidRPr="00041773">
        <w:rPr>
          <w:rFonts w:ascii="Century Gothic" w:hAnsi="Century Gothic"/>
          <w:sz w:val="22"/>
          <w:szCs w:val="22"/>
        </w:rPr>
        <w:t xml:space="preserve"> </w:t>
      </w:r>
      <w:proofErr w:type="gramStart"/>
      <w:r w:rsidRPr="00041773">
        <w:rPr>
          <w:rFonts w:ascii="Century Gothic" w:hAnsi="Century Gothic"/>
          <w:sz w:val="22"/>
          <w:szCs w:val="22"/>
        </w:rPr>
        <w:t>la sucursales</w:t>
      </w:r>
      <w:proofErr w:type="gramEnd"/>
      <w:r w:rsidRPr="00041773">
        <w:rPr>
          <w:rFonts w:ascii="Century Gothic" w:hAnsi="Century Gothic"/>
          <w:sz w:val="22"/>
          <w:szCs w:val="22"/>
        </w:rPr>
        <w:t xml:space="preserve"> que sean asignadas para entrar en cada prueba, no se recomienda capacitar a todo el personal al mismo tiempo, ya que es mejor trabajar en grupos pequeños y poder atender dudas específicas de manera directa.</w:t>
      </w:r>
    </w:p>
    <w:p w14:paraId="5D40E661" w14:textId="77777777" w:rsidR="00041773" w:rsidRPr="00041773" w:rsidRDefault="00041773" w:rsidP="00041773">
      <w:pPr>
        <w:numPr>
          <w:ilvl w:val="1"/>
          <w:numId w:val="2"/>
        </w:numPr>
        <w:spacing w:after="0"/>
        <w:rPr>
          <w:rFonts w:ascii="Century Gothic" w:hAnsi="Century Gothic"/>
          <w:sz w:val="22"/>
          <w:szCs w:val="22"/>
        </w:rPr>
      </w:pPr>
      <w:r w:rsidRPr="00041773">
        <w:rPr>
          <w:rFonts w:ascii="Century Gothic" w:hAnsi="Century Gothic"/>
          <w:sz w:val="22"/>
          <w:szCs w:val="22"/>
        </w:rPr>
        <w:t xml:space="preserve">posterior a recibir el </w:t>
      </w:r>
      <w:proofErr w:type="spellStart"/>
      <w:r w:rsidRPr="00041773">
        <w:rPr>
          <w:rFonts w:ascii="Century Gothic" w:hAnsi="Century Gothic"/>
          <w:sz w:val="22"/>
          <w:szCs w:val="22"/>
        </w:rPr>
        <w:t>feedback</w:t>
      </w:r>
      <w:proofErr w:type="spellEnd"/>
      <w:r w:rsidRPr="00041773">
        <w:rPr>
          <w:rFonts w:ascii="Century Gothic" w:hAnsi="Century Gothic"/>
          <w:sz w:val="22"/>
          <w:szCs w:val="22"/>
        </w:rPr>
        <w:t xml:space="preserve"> de los primeros equipos capacitados, es importante actualizar el material de capacitación </w:t>
      </w:r>
      <w:proofErr w:type="gramStart"/>
      <w:r w:rsidRPr="00041773">
        <w:rPr>
          <w:rFonts w:ascii="Century Gothic" w:hAnsi="Century Gothic"/>
          <w:sz w:val="22"/>
          <w:szCs w:val="22"/>
        </w:rPr>
        <w:t>de acuerdo a</w:t>
      </w:r>
      <w:proofErr w:type="gramEnd"/>
      <w:r w:rsidRPr="00041773">
        <w:rPr>
          <w:rFonts w:ascii="Century Gothic" w:hAnsi="Century Gothic"/>
          <w:sz w:val="22"/>
          <w:szCs w:val="22"/>
        </w:rPr>
        <w:t xml:space="preserve"> los comentarios recibidos, esto ayudará que los siguientes grupos ser </w:t>
      </w:r>
      <w:r w:rsidRPr="00041773">
        <w:rPr>
          <w:rFonts w:ascii="Century Gothic" w:hAnsi="Century Gothic"/>
          <w:sz w:val="22"/>
          <w:szCs w:val="22"/>
        </w:rPr>
        <w:lastRenderedPageBreak/>
        <w:t>capacitados, no presenten las mismas dudas, puliendo así el material de capacitación y seguimiento.</w:t>
      </w:r>
    </w:p>
    <w:p w14:paraId="1DD2EFBB" w14:textId="77777777" w:rsidR="00041773" w:rsidRPr="00041773" w:rsidRDefault="00041773" w:rsidP="00041773">
      <w:pPr>
        <w:numPr>
          <w:ilvl w:val="1"/>
          <w:numId w:val="2"/>
        </w:numPr>
        <w:spacing w:after="0"/>
        <w:rPr>
          <w:rFonts w:ascii="Century Gothic" w:hAnsi="Century Gothic"/>
          <w:sz w:val="22"/>
          <w:szCs w:val="22"/>
        </w:rPr>
      </w:pPr>
      <w:r w:rsidRPr="00041773">
        <w:rPr>
          <w:rFonts w:ascii="Century Gothic" w:hAnsi="Century Gothic"/>
          <w:sz w:val="22"/>
          <w:szCs w:val="22"/>
        </w:rPr>
        <w:t xml:space="preserve">Una vez que todos los equipos se encuentran utilizando la herramienta, se deberá crear un material final de capacitación donde se haya recopilado todas las dudas e incidencias que pudieran presentarse durante este cambio, para que </w:t>
      </w:r>
      <w:proofErr w:type="gramStart"/>
      <w:r w:rsidRPr="00041773">
        <w:rPr>
          <w:rFonts w:ascii="Century Gothic" w:hAnsi="Century Gothic"/>
          <w:sz w:val="22"/>
          <w:szCs w:val="22"/>
        </w:rPr>
        <w:t>la siguientes personas</w:t>
      </w:r>
      <w:proofErr w:type="gramEnd"/>
      <w:r w:rsidRPr="00041773">
        <w:rPr>
          <w:rFonts w:ascii="Century Gothic" w:hAnsi="Century Gothic"/>
          <w:sz w:val="22"/>
          <w:szCs w:val="22"/>
        </w:rPr>
        <w:t xml:space="preserve"> que empiecen a utilizar la herramienta, cuenten con una capacitación más completa sobre el uso de </w:t>
      </w:r>
      <w:proofErr w:type="gramStart"/>
      <w:r w:rsidRPr="00041773">
        <w:rPr>
          <w:rFonts w:ascii="Century Gothic" w:hAnsi="Century Gothic"/>
          <w:sz w:val="22"/>
          <w:szCs w:val="22"/>
        </w:rPr>
        <w:t>la misma</w:t>
      </w:r>
      <w:proofErr w:type="gramEnd"/>
      <w:r w:rsidRPr="00041773">
        <w:rPr>
          <w:rFonts w:ascii="Century Gothic" w:hAnsi="Century Gothic"/>
          <w:sz w:val="22"/>
          <w:szCs w:val="22"/>
        </w:rPr>
        <w:t>.</w:t>
      </w:r>
    </w:p>
    <w:p w14:paraId="4043A044" w14:textId="77777777" w:rsidR="00041773" w:rsidRPr="00041773" w:rsidRDefault="00041773" w:rsidP="00041773">
      <w:pPr>
        <w:spacing w:after="0"/>
        <w:rPr>
          <w:rFonts w:ascii="Century Gothic" w:hAnsi="Century Gothic"/>
          <w:sz w:val="22"/>
          <w:szCs w:val="22"/>
        </w:rPr>
      </w:pPr>
      <w:r w:rsidRPr="00041773">
        <w:rPr>
          <w:rFonts w:ascii="Century Gothic" w:hAnsi="Century Gothic"/>
          <w:sz w:val="22"/>
          <w:szCs w:val="22"/>
        </w:rPr>
        <w:br/>
      </w:r>
    </w:p>
    <w:p w14:paraId="7D68278B" w14:textId="0685521E" w:rsidR="00041773" w:rsidRPr="00041773" w:rsidRDefault="00041773" w:rsidP="00041773">
      <w:pPr>
        <w:spacing w:after="0"/>
        <w:rPr>
          <w:rFonts w:ascii="Century Gothic" w:hAnsi="Century Gothic"/>
          <w:b/>
          <w:bCs/>
          <w:sz w:val="22"/>
          <w:szCs w:val="22"/>
        </w:rPr>
      </w:pPr>
      <w:r w:rsidRPr="00041773">
        <w:rPr>
          <w:rFonts w:ascii="Century Gothic" w:hAnsi="Century Gothic"/>
          <w:b/>
          <w:bCs/>
          <w:sz w:val="22"/>
          <w:szCs w:val="22"/>
        </w:rPr>
        <w:t>c) Sistema de monitoreo de resistencia al cambio</w:t>
      </w:r>
    </w:p>
    <w:p w14:paraId="1FC1ED58" w14:textId="77777777" w:rsidR="00041773" w:rsidRPr="00041773" w:rsidRDefault="00041773" w:rsidP="00041773">
      <w:pPr>
        <w:numPr>
          <w:ilvl w:val="0"/>
          <w:numId w:val="3"/>
        </w:numPr>
        <w:spacing w:after="0"/>
        <w:rPr>
          <w:rFonts w:ascii="Century Gothic" w:hAnsi="Century Gothic"/>
          <w:sz w:val="22"/>
          <w:szCs w:val="22"/>
        </w:rPr>
      </w:pPr>
      <w:r w:rsidRPr="00041773">
        <w:rPr>
          <w:rFonts w:ascii="Century Gothic" w:hAnsi="Century Gothic"/>
          <w:sz w:val="22"/>
          <w:szCs w:val="22"/>
        </w:rPr>
        <w:t xml:space="preserve">Es posible realizar encuestas por medio de </w:t>
      </w:r>
      <w:proofErr w:type="spellStart"/>
      <w:r w:rsidRPr="00041773">
        <w:rPr>
          <w:rFonts w:ascii="Century Gothic" w:hAnsi="Century Gothic"/>
          <w:sz w:val="22"/>
          <w:szCs w:val="22"/>
        </w:rPr>
        <w:t>Survey</w:t>
      </w:r>
      <w:proofErr w:type="spellEnd"/>
      <w:r w:rsidRPr="00041773">
        <w:rPr>
          <w:rFonts w:ascii="Century Gothic" w:hAnsi="Century Gothic"/>
          <w:sz w:val="22"/>
          <w:szCs w:val="22"/>
        </w:rPr>
        <w:t xml:space="preserve">, </w:t>
      </w:r>
      <w:proofErr w:type="spellStart"/>
      <w:r w:rsidRPr="00041773">
        <w:rPr>
          <w:rFonts w:ascii="Century Gothic" w:hAnsi="Century Gothic"/>
          <w:sz w:val="22"/>
          <w:szCs w:val="22"/>
        </w:rPr>
        <w:t>Monkey</w:t>
      </w:r>
      <w:proofErr w:type="spellEnd"/>
      <w:r w:rsidRPr="00041773">
        <w:rPr>
          <w:rFonts w:ascii="Century Gothic" w:hAnsi="Century Gothic"/>
          <w:sz w:val="22"/>
          <w:szCs w:val="22"/>
        </w:rPr>
        <w:t xml:space="preserve"> o Google </w:t>
      </w:r>
      <w:proofErr w:type="spellStart"/>
      <w:r w:rsidRPr="00041773">
        <w:rPr>
          <w:rFonts w:ascii="Century Gothic" w:hAnsi="Century Gothic"/>
          <w:sz w:val="22"/>
          <w:szCs w:val="22"/>
        </w:rPr>
        <w:t>Forms</w:t>
      </w:r>
      <w:proofErr w:type="spellEnd"/>
      <w:r w:rsidRPr="00041773">
        <w:rPr>
          <w:rFonts w:ascii="Century Gothic" w:hAnsi="Century Gothic"/>
          <w:sz w:val="22"/>
          <w:szCs w:val="22"/>
        </w:rPr>
        <w:t>, previo a la salida de la herramienta donde se conozca cuál es la percepción de los colaboradores, si se implementar una herramienta digital y se cambia el proceso, como lo conocen, esto ayudaría a identificar de manera previa a los colaboradores que pudieran resistirse el cambio</w:t>
      </w:r>
    </w:p>
    <w:p w14:paraId="6DBB0788" w14:textId="77777777" w:rsidR="00041773" w:rsidRPr="00041773" w:rsidRDefault="00041773" w:rsidP="00041773">
      <w:pPr>
        <w:numPr>
          <w:ilvl w:val="0"/>
          <w:numId w:val="3"/>
        </w:numPr>
        <w:spacing w:after="0"/>
        <w:rPr>
          <w:rFonts w:ascii="Century Gothic" w:hAnsi="Century Gothic"/>
          <w:sz w:val="22"/>
          <w:szCs w:val="22"/>
        </w:rPr>
      </w:pPr>
      <w:r w:rsidRPr="00041773">
        <w:rPr>
          <w:rFonts w:ascii="Century Gothic" w:hAnsi="Century Gothic"/>
          <w:sz w:val="22"/>
          <w:szCs w:val="22"/>
        </w:rPr>
        <w:t xml:space="preserve">Durante las capacitaciones que se realicen de manera segmentada, se deben realizar evaluaciones para conocer el avance de los colaboradores, y así saber </w:t>
      </w:r>
      <w:proofErr w:type="spellStart"/>
      <w:r w:rsidRPr="00041773">
        <w:rPr>
          <w:rFonts w:ascii="Century Gothic" w:hAnsi="Century Gothic"/>
          <w:sz w:val="22"/>
          <w:szCs w:val="22"/>
        </w:rPr>
        <w:t>quienes</w:t>
      </w:r>
      <w:proofErr w:type="spellEnd"/>
      <w:r w:rsidRPr="00041773">
        <w:rPr>
          <w:rFonts w:ascii="Century Gothic" w:hAnsi="Century Gothic"/>
          <w:sz w:val="22"/>
          <w:szCs w:val="22"/>
        </w:rPr>
        <w:t xml:space="preserve"> presentan mayor complejidad en la adopción al cambio</w:t>
      </w:r>
    </w:p>
    <w:p w14:paraId="3B1CDFF2" w14:textId="77777777" w:rsidR="00041773" w:rsidRPr="00041773" w:rsidRDefault="00041773" w:rsidP="00041773">
      <w:pPr>
        <w:numPr>
          <w:ilvl w:val="0"/>
          <w:numId w:val="3"/>
        </w:numPr>
        <w:spacing w:after="0"/>
        <w:rPr>
          <w:rFonts w:ascii="Century Gothic" w:hAnsi="Century Gothic"/>
          <w:sz w:val="22"/>
          <w:szCs w:val="22"/>
        </w:rPr>
      </w:pPr>
      <w:r w:rsidRPr="00041773">
        <w:rPr>
          <w:rFonts w:ascii="Century Gothic" w:hAnsi="Century Gothic"/>
          <w:sz w:val="22"/>
          <w:szCs w:val="22"/>
        </w:rPr>
        <w:t>Una vez que la herramienta se encuentre en productivo, se podrán medir los tiempos de operación, estos deben de ir disminuyendo hasta alcanzar un promedio general, aquellos que no logren llegar a ese promedio, es probable que no estén adoptando la herramienta de la mejor manera</w:t>
      </w:r>
    </w:p>
    <w:p w14:paraId="5DC82459" w14:textId="77777777" w:rsidR="00041773" w:rsidRPr="00041773" w:rsidRDefault="00041773" w:rsidP="00041773">
      <w:pPr>
        <w:numPr>
          <w:ilvl w:val="0"/>
          <w:numId w:val="3"/>
        </w:numPr>
        <w:spacing w:after="0"/>
        <w:rPr>
          <w:rFonts w:ascii="Century Gothic" w:hAnsi="Century Gothic"/>
          <w:sz w:val="22"/>
          <w:szCs w:val="22"/>
        </w:rPr>
      </w:pPr>
      <w:r w:rsidRPr="00041773">
        <w:rPr>
          <w:rFonts w:ascii="Century Gothic" w:hAnsi="Century Gothic"/>
          <w:sz w:val="22"/>
          <w:szCs w:val="22"/>
        </w:rPr>
        <w:t xml:space="preserve">Una vez, teniendo el </w:t>
      </w:r>
      <w:proofErr w:type="spellStart"/>
      <w:r w:rsidRPr="00041773">
        <w:rPr>
          <w:rFonts w:ascii="Century Gothic" w:hAnsi="Century Gothic"/>
          <w:sz w:val="22"/>
          <w:szCs w:val="22"/>
        </w:rPr>
        <w:t>feedback</w:t>
      </w:r>
      <w:proofErr w:type="spellEnd"/>
      <w:r w:rsidRPr="00041773">
        <w:rPr>
          <w:rFonts w:ascii="Century Gothic" w:hAnsi="Century Gothic"/>
          <w:sz w:val="22"/>
          <w:szCs w:val="22"/>
        </w:rPr>
        <w:t xml:space="preserve"> de los equipos, también podremos identificar quienes presentan dificultades en la adopción, y los motivos que los están limitando</w:t>
      </w:r>
    </w:p>
    <w:p w14:paraId="62275793" w14:textId="77777777" w:rsidR="00041773" w:rsidRPr="00041773" w:rsidRDefault="00041773" w:rsidP="00041773">
      <w:pPr>
        <w:spacing w:after="0"/>
        <w:rPr>
          <w:rFonts w:ascii="Century Gothic" w:hAnsi="Century Gothic"/>
          <w:sz w:val="22"/>
          <w:szCs w:val="22"/>
        </w:rPr>
      </w:pPr>
      <w:r w:rsidRPr="00041773">
        <w:rPr>
          <w:rFonts w:ascii="Century Gothic" w:hAnsi="Century Gothic"/>
          <w:sz w:val="22"/>
          <w:szCs w:val="22"/>
        </w:rPr>
        <w:br/>
      </w:r>
    </w:p>
    <w:p w14:paraId="1A579C2A" w14:textId="0CA08AE3" w:rsidR="00041773" w:rsidRPr="00041773" w:rsidRDefault="00041773" w:rsidP="00041773">
      <w:pPr>
        <w:spacing w:after="0"/>
        <w:rPr>
          <w:rFonts w:ascii="Century Gothic" w:hAnsi="Century Gothic"/>
          <w:b/>
          <w:bCs/>
          <w:sz w:val="22"/>
          <w:szCs w:val="22"/>
        </w:rPr>
      </w:pPr>
      <w:r w:rsidRPr="00041773">
        <w:rPr>
          <w:rFonts w:ascii="Century Gothic" w:hAnsi="Century Gothic"/>
          <w:b/>
          <w:bCs/>
          <w:sz w:val="22"/>
          <w:szCs w:val="22"/>
        </w:rPr>
        <w:t>d) Métricas de éxito de la transformación</w:t>
      </w:r>
    </w:p>
    <w:p w14:paraId="2E0EB11B" w14:textId="77777777" w:rsidR="00041773" w:rsidRPr="00041773" w:rsidRDefault="00041773" w:rsidP="00041773">
      <w:pPr>
        <w:numPr>
          <w:ilvl w:val="0"/>
          <w:numId w:val="4"/>
        </w:numPr>
        <w:spacing w:after="0"/>
        <w:rPr>
          <w:rFonts w:ascii="Century Gothic" w:hAnsi="Century Gothic"/>
          <w:sz w:val="22"/>
          <w:szCs w:val="22"/>
        </w:rPr>
      </w:pPr>
      <w:r w:rsidRPr="00041773">
        <w:rPr>
          <w:rFonts w:ascii="Century Gothic" w:hAnsi="Century Gothic"/>
          <w:sz w:val="22"/>
          <w:szCs w:val="22"/>
        </w:rPr>
        <w:t>Respuesta favorable de los colaboradores con el uso de las nuevas herramientas</w:t>
      </w:r>
    </w:p>
    <w:p w14:paraId="04AD14FB" w14:textId="77777777" w:rsidR="00041773" w:rsidRPr="00041773" w:rsidRDefault="00041773" w:rsidP="00041773">
      <w:pPr>
        <w:numPr>
          <w:ilvl w:val="0"/>
          <w:numId w:val="4"/>
        </w:numPr>
        <w:spacing w:after="0"/>
        <w:rPr>
          <w:rFonts w:ascii="Century Gothic" w:hAnsi="Century Gothic"/>
          <w:sz w:val="22"/>
          <w:szCs w:val="22"/>
        </w:rPr>
      </w:pPr>
      <w:r w:rsidRPr="00041773">
        <w:rPr>
          <w:rFonts w:ascii="Century Gothic" w:hAnsi="Century Gothic"/>
          <w:sz w:val="22"/>
          <w:szCs w:val="22"/>
        </w:rPr>
        <w:t>Menor número de incidencias registradas por errores de captura a mano</w:t>
      </w:r>
    </w:p>
    <w:p w14:paraId="7F0A8F30" w14:textId="77777777" w:rsidR="00041773" w:rsidRPr="00041773" w:rsidRDefault="00041773" w:rsidP="00041773">
      <w:pPr>
        <w:numPr>
          <w:ilvl w:val="0"/>
          <w:numId w:val="4"/>
        </w:numPr>
        <w:spacing w:after="0"/>
        <w:rPr>
          <w:rFonts w:ascii="Century Gothic" w:hAnsi="Century Gothic"/>
          <w:sz w:val="22"/>
          <w:szCs w:val="22"/>
        </w:rPr>
      </w:pPr>
      <w:r w:rsidRPr="00041773">
        <w:rPr>
          <w:rFonts w:ascii="Century Gothic" w:hAnsi="Century Gothic"/>
          <w:sz w:val="22"/>
          <w:szCs w:val="22"/>
        </w:rPr>
        <w:t>Mayor satisfacción de los clientes al ofrecerles un servicio más rápido y moderno</w:t>
      </w:r>
    </w:p>
    <w:p w14:paraId="53241282" w14:textId="77777777" w:rsidR="00041773" w:rsidRPr="00041773" w:rsidRDefault="00041773" w:rsidP="00041773">
      <w:pPr>
        <w:numPr>
          <w:ilvl w:val="0"/>
          <w:numId w:val="4"/>
        </w:numPr>
        <w:spacing w:after="0"/>
        <w:rPr>
          <w:rFonts w:ascii="Century Gothic" w:hAnsi="Century Gothic"/>
          <w:sz w:val="22"/>
          <w:szCs w:val="22"/>
        </w:rPr>
      </w:pPr>
      <w:r w:rsidRPr="00041773">
        <w:rPr>
          <w:rFonts w:ascii="Century Gothic" w:hAnsi="Century Gothic"/>
          <w:sz w:val="22"/>
          <w:szCs w:val="22"/>
        </w:rPr>
        <w:t>A mediano y largo plazo, un incremento en las colocaciones semanales por la reducción de tiempos operativos</w:t>
      </w:r>
    </w:p>
    <w:p w14:paraId="29E6D8A0" w14:textId="77777777" w:rsidR="00041773" w:rsidRPr="00041773" w:rsidRDefault="00041773" w:rsidP="00041773">
      <w:pPr>
        <w:numPr>
          <w:ilvl w:val="0"/>
          <w:numId w:val="4"/>
        </w:numPr>
        <w:spacing w:after="0"/>
        <w:rPr>
          <w:rFonts w:ascii="Century Gothic" w:hAnsi="Century Gothic"/>
          <w:sz w:val="22"/>
          <w:szCs w:val="22"/>
        </w:rPr>
      </w:pPr>
      <w:r w:rsidRPr="00041773">
        <w:rPr>
          <w:rFonts w:ascii="Century Gothic" w:hAnsi="Century Gothic"/>
          <w:sz w:val="22"/>
          <w:szCs w:val="22"/>
        </w:rPr>
        <w:t xml:space="preserve">Mayor número de colaboradores, recibiendo mejores incentivos, </w:t>
      </w:r>
      <w:proofErr w:type="gramStart"/>
      <w:r w:rsidRPr="00041773">
        <w:rPr>
          <w:rFonts w:ascii="Century Gothic" w:hAnsi="Century Gothic"/>
          <w:sz w:val="22"/>
          <w:szCs w:val="22"/>
        </w:rPr>
        <w:t>de acuerdo a</w:t>
      </w:r>
      <w:proofErr w:type="gramEnd"/>
      <w:r w:rsidRPr="00041773">
        <w:rPr>
          <w:rFonts w:ascii="Century Gothic" w:hAnsi="Century Gothic"/>
          <w:sz w:val="22"/>
          <w:szCs w:val="22"/>
        </w:rPr>
        <w:t xml:space="preserve"> un mejor desempeño por la misma reducción de tiempos</w:t>
      </w:r>
    </w:p>
    <w:p w14:paraId="18112BF9" w14:textId="77777777" w:rsidR="00041773" w:rsidRPr="00041773" w:rsidRDefault="00041773" w:rsidP="00041773">
      <w:pPr>
        <w:numPr>
          <w:ilvl w:val="0"/>
          <w:numId w:val="4"/>
        </w:numPr>
        <w:spacing w:after="0"/>
        <w:rPr>
          <w:rFonts w:ascii="Century Gothic" w:hAnsi="Century Gothic"/>
          <w:sz w:val="22"/>
          <w:szCs w:val="22"/>
        </w:rPr>
      </w:pPr>
      <w:r w:rsidRPr="00041773">
        <w:rPr>
          <w:rFonts w:ascii="Century Gothic" w:hAnsi="Century Gothic"/>
          <w:sz w:val="22"/>
          <w:szCs w:val="22"/>
        </w:rPr>
        <w:t>Mejora en los indicadores generales de la organización</w:t>
      </w:r>
    </w:p>
    <w:p w14:paraId="65D0AB9F" w14:textId="77777777" w:rsidR="00041773" w:rsidRPr="00041773" w:rsidRDefault="00041773" w:rsidP="00041773">
      <w:pPr>
        <w:numPr>
          <w:ilvl w:val="0"/>
          <w:numId w:val="4"/>
        </w:numPr>
        <w:spacing w:after="0"/>
        <w:rPr>
          <w:rFonts w:ascii="Century Gothic" w:hAnsi="Century Gothic"/>
          <w:sz w:val="22"/>
          <w:szCs w:val="22"/>
        </w:rPr>
      </w:pPr>
      <w:r w:rsidRPr="00041773">
        <w:rPr>
          <w:rFonts w:ascii="Century Gothic" w:hAnsi="Century Gothic"/>
          <w:sz w:val="22"/>
          <w:szCs w:val="22"/>
        </w:rPr>
        <w:lastRenderedPageBreak/>
        <w:t>A largo plazo, un ahorro en gasto de papelería operativa, que permite la rentabilidad de la inversión en la herramienta digital</w:t>
      </w:r>
    </w:p>
    <w:p w14:paraId="1154ED7F" w14:textId="77777777" w:rsidR="00041773" w:rsidRPr="00041773" w:rsidRDefault="00041773" w:rsidP="00041773">
      <w:pPr>
        <w:spacing w:after="0"/>
        <w:rPr>
          <w:rFonts w:ascii="Century Gothic" w:hAnsi="Century Gothic"/>
          <w:sz w:val="22"/>
          <w:szCs w:val="22"/>
        </w:rPr>
      </w:pPr>
    </w:p>
    <w:p w14:paraId="0227E8D9" w14:textId="77777777" w:rsidR="00041773" w:rsidRPr="00041773" w:rsidRDefault="00041773" w:rsidP="00041773">
      <w:pPr>
        <w:spacing w:after="0"/>
        <w:rPr>
          <w:rFonts w:ascii="Century Gothic" w:hAnsi="Century Gothic"/>
          <w:sz w:val="22"/>
          <w:szCs w:val="22"/>
        </w:rPr>
      </w:pPr>
      <w:r w:rsidRPr="00041773">
        <w:rPr>
          <w:rFonts w:ascii="Century Gothic" w:hAnsi="Century Gothic"/>
          <w:sz w:val="22"/>
          <w:szCs w:val="22"/>
        </w:rPr>
        <w:t>  </w:t>
      </w:r>
    </w:p>
    <w:p w14:paraId="3143742A" w14:textId="77777777" w:rsidR="009E76C7" w:rsidRPr="00041773" w:rsidRDefault="009E76C7">
      <w:pPr>
        <w:rPr>
          <w:rFonts w:ascii="Century Gothic" w:hAnsi="Century Gothic"/>
          <w:sz w:val="22"/>
          <w:szCs w:val="22"/>
        </w:rPr>
      </w:pPr>
    </w:p>
    <w:sectPr w:rsidR="009E76C7" w:rsidRPr="000417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F70D0"/>
    <w:multiLevelType w:val="multilevel"/>
    <w:tmpl w:val="4E382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B229C"/>
    <w:multiLevelType w:val="multilevel"/>
    <w:tmpl w:val="D8DC3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731D3"/>
    <w:multiLevelType w:val="multilevel"/>
    <w:tmpl w:val="42C8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E31DF"/>
    <w:multiLevelType w:val="multilevel"/>
    <w:tmpl w:val="FC7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345472">
    <w:abstractNumId w:val="0"/>
  </w:num>
  <w:num w:numId="2" w16cid:durableId="1644769411">
    <w:abstractNumId w:val="1"/>
  </w:num>
  <w:num w:numId="3" w16cid:durableId="1733192978">
    <w:abstractNumId w:val="3"/>
  </w:num>
  <w:num w:numId="4" w16cid:durableId="1474248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73"/>
    <w:rsid w:val="00041773"/>
    <w:rsid w:val="00257D79"/>
    <w:rsid w:val="007673A8"/>
    <w:rsid w:val="009E76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CE2D"/>
  <w15:chartTrackingRefBased/>
  <w15:docId w15:val="{F7D0D08A-5566-46E9-821D-B75A168C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1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41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4177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177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4177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417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17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17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17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177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4177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417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17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17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17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17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17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1773"/>
    <w:rPr>
      <w:rFonts w:eastAsiaTheme="majorEastAsia" w:cstheme="majorBidi"/>
      <w:color w:val="272727" w:themeColor="text1" w:themeTint="D8"/>
    </w:rPr>
  </w:style>
  <w:style w:type="paragraph" w:styleId="Ttulo">
    <w:name w:val="Title"/>
    <w:basedOn w:val="Normal"/>
    <w:next w:val="Normal"/>
    <w:link w:val="TtuloCar"/>
    <w:uiPriority w:val="10"/>
    <w:qFormat/>
    <w:rsid w:val="00041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17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177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17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1773"/>
    <w:pPr>
      <w:spacing w:before="160"/>
      <w:jc w:val="center"/>
    </w:pPr>
    <w:rPr>
      <w:i/>
      <w:iCs/>
      <w:color w:val="404040" w:themeColor="text1" w:themeTint="BF"/>
    </w:rPr>
  </w:style>
  <w:style w:type="character" w:customStyle="1" w:styleId="CitaCar">
    <w:name w:val="Cita Car"/>
    <w:basedOn w:val="Fuentedeprrafopredeter"/>
    <w:link w:val="Cita"/>
    <w:uiPriority w:val="29"/>
    <w:rsid w:val="00041773"/>
    <w:rPr>
      <w:i/>
      <w:iCs/>
      <w:color w:val="404040" w:themeColor="text1" w:themeTint="BF"/>
    </w:rPr>
  </w:style>
  <w:style w:type="paragraph" w:styleId="Prrafodelista">
    <w:name w:val="List Paragraph"/>
    <w:basedOn w:val="Normal"/>
    <w:uiPriority w:val="34"/>
    <w:qFormat/>
    <w:rsid w:val="00041773"/>
    <w:pPr>
      <w:ind w:left="720"/>
      <w:contextualSpacing/>
    </w:pPr>
  </w:style>
  <w:style w:type="character" w:styleId="nfasisintenso">
    <w:name w:val="Intense Emphasis"/>
    <w:basedOn w:val="Fuentedeprrafopredeter"/>
    <w:uiPriority w:val="21"/>
    <w:qFormat/>
    <w:rsid w:val="00041773"/>
    <w:rPr>
      <w:i/>
      <w:iCs/>
      <w:color w:val="0F4761" w:themeColor="accent1" w:themeShade="BF"/>
    </w:rPr>
  </w:style>
  <w:style w:type="paragraph" w:styleId="Citadestacada">
    <w:name w:val="Intense Quote"/>
    <w:basedOn w:val="Normal"/>
    <w:next w:val="Normal"/>
    <w:link w:val="CitadestacadaCar"/>
    <w:uiPriority w:val="30"/>
    <w:qFormat/>
    <w:rsid w:val="00041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1773"/>
    <w:rPr>
      <w:i/>
      <w:iCs/>
      <w:color w:val="0F4761" w:themeColor="accent1" w:themeShade="BF"/>
    </w:rPr>
  </w:style>
  <w:style w:type="character" w:styleId="Referenciaintensa">
    <w:name w:val="Intense Reference"/>
    <w:basedOn w:val="Fuentedeprrafopredeter"/>
    <w:uiPriority w:val="32"/>
    <w:qFormat/>
    <w:rsid w:val="000417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696</Words>
  <Characters>3834</Characters>
  <Application>Microsoft Office Word</Application>
  <DocSecurity>0</DocSecurity>
  <Lines>31</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Heriberto Saldivar</dc:creator>
  <cp:keywords/>
  <dc:description/>
  <cp:lastModifiedBy>Heriberto Saldivar</cp:lastModifiedBy>
  <cp:revision>1</cp:revision>
  <dcterms:created xsi:type="dcterms:W3CDTF">2025-08-06T16:31:00Z</dcterms:created>
  <dcterms:modified xsi:type="dcterms:W3CDTF">2025-08-06T16:32:00Z</dcterms:modified>
</cp:coreProperties>
</file>