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S-03 – Sectoral Committee Appeal Decision</w:t>
      </w:r>
    </w:p>
    <w:p>
      <w:pPr>
        <w:pStyle w:val="Heading2"/>
      </w:pPr>
      <w:r>
        <w:t>Appeal and Qualification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Appeal Reference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Appeal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Original Application Reference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Qualification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Qualification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Governorate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Original TVQF Level Decision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S-02 Recommendation Reference No.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1. Grounds for Appeal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Grounds for Appeal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Issues Raised by the Applicant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Evidence Submitted with the Appeal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Additional Evidence Requested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Applicant's Response / Clarification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2. Appeal 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Criterion</w:t>
            </w:r>
          </w:p>
        </w:tc>
        <w:tc>
          <w:tcPr>
            <w:tcW w:type="dxa" w:w="1728"/>
          </w:tcPr>
          <w:p>
            <w:r>
              <w:t>Confirmed</w:t>
            </w:r>
          </w:p>
        </w:tc>
        <w:tc>
          <w:tcPr>
            <w:tcW w:type="dxa" w:w="1728"/>
          </w:tcPr>
          <w:p>
            <w:r>
              <w:t>Partially Confirmed</w:t>
            </w:r>
          </w:p>
        </w:tc>
        <w:tc>
          <w:tcPr>
            <w:tcW w:type="dxa" w:w="1728"/>
          </w:tcPr>
          <w:p>
            <w:r>
              <w:t>Not Confirmed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Procedural Compliance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Evidence Supporting the Appeal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Alignment with TVQF Level Descriptor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Learning Outcomes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Sectoral / Occupational Relevance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Assessment Arrangements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Section 3. Committee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Summary of Findings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Key Evidence Considered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Reasons for Decision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Outstanding Issues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Required Corrective Actions (if applicable)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4. Appeal 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Appeal Upheld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☐ Appeal Partially Upheld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☐ Appeal Rejected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Final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Conditions / Required Actions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Effective Date of Decision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Decision Rationale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5. Committee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Committee Chair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Industry / Sector Representative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Authorized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6. Notification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Applicant Notified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Notification Method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Notification Issued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Applicant Acknowledgement</w:t>
            </w:r>
          </w:p>
        </w:tc>
        <w:tc>
          <w:tcPr>
            <w:tcW w:type="dxa" w:w="4320"/>
          </w:tcPr>
          <w:p/>
        </w:tc>
      </w:tr>
    </w:tbl>
    <w:p>
      <w:r>
        <w:t>For official use by the relevant TVQF Sectoral Qualifications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