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8"/>
        <w:ind w:left="0"/>
        <w:rPr>
          <w:rFonts w:ascii="Times New Roman"/>
          <w:b w:val="0"/>
          <w:sz w:val="12"/>
        </w:rPr>
      </w:pPr>
    </w:p>
    <w:p>
      <w:pPr>
        <w:pStyle w:val="2"/>
        <w:spacing w:before="57" w:line="194" w:lineRule="auto"/>
        <w:ind w:right="105" w:firstLine="632"/>
      </w:pPr>
      <w:r>
        <w:pict>
          <v:shape id="_x0000_s1026" o:spid="_x0000_s1026" style="position:absolute;left:0pt;margin-left:92pt;margin-top:401.85pt;height:13pt;width:1487pt;mso-position-horizontal-relative:page;z-index:-6144;mso-width-relative:page;mso-height-relative:page;" filled="f" stroked="t" coordorigin="1840,8038" coordsize="29740,260" path="m653,-249l9559,-213m1704,-185l11214,-157e">
            <v:path arrowok="t"/>
            <v:fill on="f" focussize="0,0"/>
            <v:stroke weight="1.06488188976378pt" color="#739CC2"/>
            <v:imagedata o:title=""/>
            <o:lock v:ext="edit"/>
          </v:shape>
        </w:pict>
      </w:r>
      <w:r>
        <w:t>PH</w:t>
      </w:r>
      <w:r>
        <w:rPr>
          <w:spacing w:val="-11"/>
        </w:rPr>
        <w:t xml:space="preserve"> 传感器模块是一款价格低廉、使用方便的 </w:t>
      </w:r>
      <w:r>
        <w:t>pH</w:t>
      </w:r>
      <w:r>
        <w:rPr>
          <w:spacing w:val="-11"/>
        </w:rPr>
        <w:t xml:space="preserve"> 计检测传感器模块，该款传感器模块可以为 </w:t>
      </w:r>
      <w:r>
        <w:t>Arduino</w:t>
      </w:r>
      <w:r>
        <w:rPr>
          <w:spacing w:val="-7"/>
        </w:rPr>
        <w:t>、单片机等</w:t>
      </w:r>
      <w:r>
        <w:rPr>
          <w:spacing w:val="-1"/>
        </w:rPr>
        <w:t>等控制器设计的模拟</w:t>
      </w:r>
      <w:r>
        <w:t>pH</w:t>
      </w:r>
      <w:r>
        <w:rPr>
          <w:spacing w:val="-6"/>
        </w:rPr>
        <w:t xml:space="preserve"> 计，具有连线简单、方便实用等特点。板载电源指示灯、</w:t>
      </w:r>
      <w:r>
        <w:t>BNC</w:t>
      </w:r>
      <w:r>
        <w:rPr>
          <w:spacing w:val="-14"/>
        </w:rPr>
        <w:t xml:space="preserve"> 接口和 </w:t>
      </w:r>
      <w:r>
        <w:t>PH2.0</w:t>
      </w:r>
      <w:r>
        <w:rPr>
          <w:spacing w:val="-16"/>
        </w:rPr>
        <w:t xml:space="preserve"> 接口。使用时，将</w:t>
      </w:r>
    </w:p>
    <w:p>
      <w:pPr>
        <w:pStyle w:val="2"/>
        <w:spacing w:line="194" w:lineRule="auto"/>
        <w:ind w:right="105"/>
      </w:pPr>
      <w:r>
        <w:rPr>
          <w:w w:val="95"/>
        </w:rPr>
        <w:t>pH 传感器接到板载 BNC 接口，将板载PH2.0 接口连接到 Arduino 控制器的模拟口，通过程序控制，您可以非常方便的</w:t>
      </w:r>
      <w:r>
        <w:t>测量溶液的pH 值。</w:t>
      </w:r>
    </w:p>
    <w:p>
      <w:pPr>
        <w:pStyle w:val="2"/>
        <w:spacing w:line="194" w:lineRule="auto"/>
        <w:ind w:right="105"/>
      </w:pPr>
      <w:r>
        <w:rPr>
          <w:spacing w:val="-9"/>
        </w:rPr>
        <w:t xml:space="preserve">传感器的电极采用玻璃电极和参比电极组合在一起的塑壳不可填充式复合电极，是 </w:t>
      </w:r>
      <w:r>
        <w:t>PH</w:t>
      </w:r>
      <w:r>
        <w:rPr>
          <w:spacing w:val="-4"/>
        </w:rPr>
        <w:t xml:space="preserve"> 计测量元件，用来测量水溶液中</w:t>
      </w:r>
      <w:r>
        <w:rPr>
          <w:spacing w:val="1"/>
        </w:rPr>
        <w:t>的氢离子活度，即</w:t>
      </w:r>
      <w:r>
        <w:t>PH</w:t>
      </w:r>
      <w:r>
        <w:rPr>
          <w:spacing w:val="-2"/>
        </w:rPr>
        <w:t xml:space="preserve"> 值。</w:t>
      </w:r>
    </w:p>
    <w:p>
      <w:pPr>
        <w:pStyle w:val="2"/>
        <w:spacing w:line="194" w:lineRule="auto"/>
        <w:ind w:right="112"/>
      </w:pPr>
      <w:r>
        <w:rPr>
          <w:spacing w:val="-10"/>
        </w:rPr>
        <w:t xml:space="preserve">该传感器附带黑色厚实包装盒，内附黑色优质海绵垫，不仅充分保护元器件，而且大方美观，附送 </w:t>
      </w:r>
      <w:r>
        <w:t>PH 复合电极使用说</w:t>
      </w:r>
      <w:r>
        <w:rPr>
          <w:spacing w:val="-3"/>
        </w:rPr>
        <w:t>明书。</w:t>
      </w:r>
    </w:p>
    <w:p>
      <w:pPr>
        <w:pStyle w:val="2"/>
        <w:ind w:left="0"/>
        <w:rPr>
          <w:b w:val="0"/>
          <w:sz w:val="20"/>
        </w:rPr>
      </w:pPr>
      <w:r>
        <w:pict>
          <v:shape id="_x0000_s1027" o:spid="_x0000_s1027" style="position:absolute;left:0pt;margin-left:92pt;margin-top:522.9pt;height:13pt;width:1487pt;mso-position-horizontal-relative:page;mso-position-vertical-relative:page;z-index:-6144;mso-width-relative:page;mso-height-relative:page;" filled="f" stroked="t" coordorigin="1840,10458" coordsize="29740,260" path="m653,2171l9559,2207m1704,2235l11214,2264e">
            <v:path arrowok="t"/>
            <v:fill on="f" focussize="0,0"/>
            <v:stroke weight="1.06488188976378pt" color="#739CC2"/>
            <v:imagedata o:title=""/>
            <o:lock v:ext="edit"/>
          </v:shape>
        </w:pict>
      </w:r>
    </w:p>
    <w:p>
      <w:pPr>
        <w:pStyle w:val="2"/>
        <w:spacing w:before="10"/>
        <w:ind w:left="0"/>
        <w:rPr>
          <w:sz w:val="20"/>
        </w:rPr>
      </w:pPr>
    </w:p>
    <w:p>
      <w:pPr>
        <w:pStyle w:val="2"/>
        <w:spacing w:before="3" w:line="349" w:lineRule="exact"/>
      </w:pPr>
      <w:r>
        <w:t>技术指标</w:t>
      </w:r>
      <w:bookmarkStart w:id="0" w:name="_GoBack"/>
      <w:bookmarkEnd w:id="0"/>
    </w:p>
    <w:p>
      <w:pPr>
        <w:pStyle w:val="2"/>
        <w:numPr>
          <w:ilvl w:val="0"/>
          <w:numId w:val="1"/>
        </w:numPr>
        <w:tabs>
          <w:tab w:val="left" w:pos="825"/>
        </w:tabs>
        <w:spacing w:line="323" w:lineRule="exact"/>
        <w:ind w:left="420" w:leftChars="0" w:right="0" w:rightChars="0" w:hanging="420" w:firstLineChars="0"/>
      </w:pPr>
      <w:r>
        <w:rPr>
          <w:spacing w:val="-3"/>
        </w:rPr>
        <w:t>模块电源：</w:t>
      </w:r>
      <w:r>
        <w:t>+5.00V</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pacing w:val="-3"/>
          <w:sz w:val="21"/>
          <w:szCs w:val="21"/>
        </w:rPr>
        <w:t>模块尺寸：</w:t>
      </w:r>
      <w:r>
        <w:rPr>
          <w:b/>
          <w:bCs/>
          <w:sz w:val="21"/>
          <w:szCs w:val="21"/>
        </w:rPr>
        <w:t>43mm</w:t>
      </w:r>
      <w:r>
        <w:rPr>
          <w:rFonts w:ascii="Times New Roman" w:hAnsi="Times New Roman" w:eastAsia="Times New Roman" w:cs="Times New Roman"/>
          <w:b/>
          <w:bCs/>
          <w:sz w:val="21"/>
          <w:szCs w:val="21"/>
        </w:rPr>
        <w:t>×</w:t>
      </w:r>
      <w:r>
        <w:rPr>
          <w:b/>
          <w:bCs/>
          <w:sz w:val="21"/>
          <w:szCs w:val="21"/>
        </w:rPr>
        <w:t>32mm</w:t>
      </w:r>
      <w:r>
        <w:rPr>
          <w:rFonts w:ascii="Times New Roman" w:hAnsi="Times New Roman" w:eastAsia="Times New Roman" w:cs="Times New Roman"/>
          <w:b/>
          <w:bCs/>
          <w:sz w:val="21"/>
          <w:szCs w:val="21"/>
        </w:rPr>
        <w:t>×</w:t>
      </w:r>
      <w:r>
        <w:rPr>
          <w:b/>
          <w:bCs/>
          <w:sz w:val="21"/>
          <w:szCs w:val="21"/>
        </w:rPr>
        <w:t>20mm</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pacing w:val="-3"/>
          <w:sz w:val="21"/>
          <w:szCs w:val="21"/>
        </w:rPr>
        <w:t>测量范围：</w:t>
      </w:r>
      <w:r>
        <w:rPr>
          <w:b/>
          <w:bCs/>
          <w:sz w:val="21"/>
          <w:szCs w:val="21"/>
        </w:rPr>
        <w:t>0-14PH</w:t>
      </w:r>
    </w:p>
    <w:p>
      <w:pPr>
        <w:pStyle w:val="2"/>
        <w:numPr>
          <w:ilvl w:val="0"/>
          <w:numId w:val="1"/>
        </w:numPr>
        <w:tabs>
          <w:tab w:val="left" w:pos="825"/>
        </w:tabs>
        <w:spacing w:line="334" w:lineRule="exact"/>
        <w:ind w:left="420" w:leftChars="0" w:hanging="420" w:firstLineChars="0"/>
      </w:pPr>
      <w:r>
        <w:rPr>
          <w:spacing w:val="-3"/>
        </w:rPr>
        <w:t>测量温度：</w:t>
      </w:r>
      <w:r>
        <w:t>0-60℃</w:t>
      </w:r>
    </w:p>
    <w:p>
      <w:pPr>
        <w:pStyle w:val="2"/>
        <w:numPr>
          <w:ilvl w:val="0"/>
          <w:numId w:val="1"/>
        </w:numPr>
        <w:tabs>
          <w:tab w:val="left" w:pos="825"/>
        </w:tabs>
        <w:spacing w:line="334" w:lineRule="exact"/>
        <w:ind w:left="420" w:leftChars="0" w:hanging="420" w:firstLineChars="0"/>
      </w:pPr>
      <w:r>
        <w:rPr>
          <w:spacing w:val="-3"/>
        </w:rPr>
        <w:t>精度：</w:t>
      </w:r>
      <w:r>
        <w:rPr>
          <w:rFonts w:ascii="Times New Roman" w:hAnsi="Times New Roman" w:eastAsia="Times New Roman"/>
        </w:rPr>
        <w:t>±</w:t>
      </w:r>
      <w:r>
        <w:t>0.1pH(25℃)</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pacing w:val="-3"/>
          <w:sz w:val="21"/>
          <w:szCs w:val="21"/>
        </w:rPr>
        <w:t>响应时间：</w:t>
      </w:r>
      <w:r>
        <w:rPr>
          <w:rFonts w:ascii="Times New Roman" w:hAnsi="Times New Roman" w:eastAsia="Times New Roman" w:cs="Times New Roman"/>
          <w:b/>
          <w:bCs/>
          <w:sz w:val="21"/>
          <w:szCs w:val="21"/>
        </w:rPr>
        <w:t>≤</w:t>
      </w:r>
      <w:r>
        <w:rPr>
          <w:b/>
          <w:bCs/>
          <w:sz w:val="21"/>
          <w:szCs w:val="21"/>
        </w:rPr>
        <w:t>1min</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z w:val="21"/>
          <w:szCs w:val="21"/>
        </w:rPr>
        <w:t>BNC</w:t>
      </w:r>
      <w:r>
        <w:rPr>
          <w:b/>
          <w:bCs/>
          <w:spacing w:val="-3"/>
          <w:sz w:val="21"/>
          <w:szCs w:val="21"/>
        </w:rPr>
        <w:t xml:space="preserve"> 接口型 </w:t>
      </w:r>
      <w:r>
        <w:rPr>
          <w:b/>
          <w:bCs/>
          <w:sz w:val="21"/>
          <w:szCs w:val="21"/>
        </w:rPr>
        <w:t>pH</w:t>
      </w:r>
      <w:r>
        <w:rPr>
          <w:b/>
          <w:bCs/>
          <w:spacing w:val="-3"/>
          <w:sz w:val="21"/>
          <w:szCs w:val="21"/>
        </w:rPr>
        <w:t xml:space="preserve"> 传感器</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z w:val="21"/>
          <w:szCs w:val="21"/>
        </w:rPr>
        <w:t>PH2.0</w:t>
      </w:r>
      <w:r>
        <w:rPr>
          <w:b/>
          <w:bCs/>
          <w:spacing w:val="-4"/>
          <w:sz w:val="21"/>
          <w:szCs w:val="21"/>
        </w:rPr>
        <w:t>接口</w:t>
      </w:r>
      <w:r>
        <w:rPr>
          <w:b/>
          <w:bCs/>
          <w:sz w:val="21"/>
          <w:szCs w:val="21"/>
        </w:rPr>
        <w:t>(3</w:t>
      </w:r>
      <w:r>
        <w:rPr>
          <w:b/>
          <w:bCs/>
          <w:spacing w:val="-3"/>
          <w:sz w:val="21"/>
          <w:szCs w:val="21"/>
        </w:rPr>
        <w:t>脚贴片</w:t>
      </w:r>
      <w:r>
        <w:rPr>
          <w:b/>
          <w:bCs/>
          <w:w w:val="115"/>
          <w:sz w:val="21"/>
          <w:szCs w:val="21"/>
        </w:rPr>
        <w:t>)</w:t>
      </w:r>
    </w:p>
    <w:p>
      <w:pPr>
        <w:pStyle w:val="7"/>
        <w:numPr>
          <w:ilvl w:val="0"/>
          <w:numId w:val="1"/>
        </w:numPr>
        <w:tabs>
          <w:tab w:val="left" w:pos="825"/>
          <w:tab w:val="left" w:pos="826"/>
        </w:tabs>
        <w:spacing w:before="0" w:after="0" w:line="334" w:lineRule="exact"/>
        <w:ind w:left="420" w:leftChars="0" w:right="0" w:rightChars="0" w:hanging="420" w:firstLineChars="0"/>
        <w:jc w:val="left"/>
        <w:rPr>
          <w:b/>
          <w:bCs/>
          <w:sz w:val="21"/>
          <w:szCs w:val="21"/>
        </w:rPr>
      </w:pPr>
      <w:r>
        <w:rPr>
          <w:b/>
          <w:bCs/>
          <w:spacing w:val="-4"/>
          <w:sz w:val="21"/>
          <w:szCs w:val="21"/>
        </w:rPr>
        <w:t>增益调节电位器</w:t>
      </w:r>
    </w:p>
    <w:p>
      <w:pPr>
        <w:pStyle w:val="7"/>
        <w:numPr>
          <w:ilvl w:val="0"/>
          <w:numId w:val="1"/>
        </w:numPr>
        <w:tabs>
          <w:tab w:val="left" w:pos="825"/>
          <w:tab w:val="left" w:pos="826"/>
        </w:tabs>
        <w:spacing w:before="0" w:after="0" w:line="360" w:lineRule="exact"/>
        <w:ind w:left="420" w:leftChars="0" w:right="0" w:rightChars="0" w:hanging="420" w:firstLineChars="0"/>
        <w:jc w:val="left"/>
        <w:rPr>
          <w:b/>
          <w:bCs/>
          <w:sz w:val="21"/>
          <w:szCs w:val="21"/>
        </w:rPr>
      </w:pPr>
      <w:r>
        <w:rPr>
          <w:b/>
          <w:bCs/>
          <w:spacing w:val="-3"/>
          <w:sz w:val="21"/>
          <w:szCs w:val="21"/>
        </w:rPr>
        <w:t>电源指示灯</w:t>
      </w:r>
    </w:p>
    <w:p>
      <w:pPr>
        <w:pStyle w:val="2"/>
        <w:spacing w:before="18" w:line="550" w:lineRule="atLeast"/>
        <w:ind w:right="10090"/>
      </w:pPr>
      <w:r>
        <w:t>使用步骤注意：</w:t>
      </w:r>
    </w:p>
    <w:p>
      <w:pPr>
        <w:pStyle w:val="2"/>
        <w:spacing w:line="279" w:lineRule="exact"/>
      </w:pPr>
      <w:r>
        <w:t>请使用外接开关电源，使电压尽量接近</w:t>
      </w:r>
      <w:r>
        <w:rPr>
          <w:rFonts w:ascii="Tahoma" w:eastAsia="Tahoma"/>
        </w:rPr>
        <w:t>+5.00V</w:t>
      </w:r>
      <w:r>
        <w:t>，电压越准，精度越高！</w:t>
      </w:r>
    </w:p>
    <w:p>
      <w:pPr>
        <w:pStyle w:val="2"/>
        <w:spacing w:line="316" w:lineRule="exact"/>
      </w:pPr>
      <w:r>
        <w:t>电极在每次连续使用前均需要使用标准缓冲溶液进行校正，为取得更正确的结果，环境温度最好在</w:t>
      </w:r>
      <w:r>
        <w:rPr>
          <w:rFonts w:ascii="Tahoma" w:hAnsi="Tahoma" w:eastAsia="Tahoma"/>
        </w:rPr>
        <w:t>25</w:t>
      </w:r>
      <w:r>
        <w:t>℃左右，已知</w:t>
      </w:r>
    </w:p>
    <w:p>
      <w:pPr>
        <w:pStyle w:val="2"/>
        <w:spacing w:line="353" w:lineRule="exact"/>
        <w:ind w:left="114"/>
      </w:pPr>
      <w:r>
        <w:rPr>
          <w:rFonts w:ascii="Tahoma" w:eastAsia="Tahoma"/>
        </w:rPr>
        <w:t xml:space="preserve">PH </w:t>
      </w:r>
      <w:r>
        <w:rPr>
          <w:spacing w:val="-9"/>
        </w:rPr>
        <w:t xml:space="preserve">值要可靠，而且其 </w:t>
      </w:r>
      <w:r>
        <w:rPr>
          <w:rFonts w:ascii="Tahoma" w:eastAsia="Tahoma"/>
        </w:rPr>
        <w:t xml:space="preserve">PH </w:t>
      </w:r>
      <w:r>
        <w:rPr>
          <w:spacing w:val="-12"/>
        </w:rPr>
        <w:t xml:space="preserve">值愈接近被测值愈好。如您测量的样品为酸性，请使用 </w:t>
      </w:r>
      <w:r>
        <w:rPr>
          <w:rFonts w:ascii="Tahoma" w:eastAsia="Tahoma"/>
          <w:spacing w:val="-3"/>
        </w:rPr>
        <w:t>PH4.00</w:t>
      </w:r>
      <w:r>
        <w:rPr>
          <w:spacing w:val="-5"/>
        </w:rPr>
        <w:t>的缓冲溶液对电极进行校正</w:t>
      </w:r>
      <w:r>
        <w:rPr>
          <w:w w:val="90"/>
        </w:rPr>
        <w:t>，</w:t>
      </w:r>
    </w:p>
    <w:p>
      <w:pPr>
        <w:spacing w:after="0" w:line="353" w:lineRule="exact"/>
        <w:sectPr>
          <w:headerReference r:id="rId3" w:type="default"/>
          <w:footerReference r:id="rId4" w:type="default"/>
          <w:pgSz w:w="11910" w:h="16840"/>
          <w:pgMar w:top="2260" w:right="400" w:bottom="2540" w:left="460" w:header="283" w:footer="283" w:gutter="0"/>
          <w:pgNumType w:fmt="decimal"/>
          <w:cols w:equalWidth="0" w:num="1">
            <w:col w:w="11050"/>
          </w:cols>
        </w:sectPr>
      </w:pPr>
    </w:p>
    <w:p>
      <w:pPr>
        <w:pStyle w:val="2"/>
        <w:spacing w:before="15"/>
        <w:ind w:left="0"/>
        <w:rPr>
          <w:sz w:val="7"/>
        </w:rPr>
      </w:pPr>
    </w:p>
    <w:p>
      <w:pPr>
        <w:pStyle w:val="2"/>
        <w:spacing w:before="34" w:line="349" w:lineRule="exact"/>
      </w:pPr>
      <w:r>
        <w:pict>
          <v:shape id="_x0000_s1028" o:spid="_x0000_s1028" style="position:absolute;left:0pt;margin-left:92pt;margin-top:401.95pt;height:13pt;width:1487pt;mso-position-horizontal-relative:page;z-index:-6144;mso-width-relative:page;mso-height-relative:page;" filled="f" stroked="t" coordorigin="1840,8039" coordsize="29740,260" path="m653,-247l9559,-212m1704,-183l11214,-155e">
            <v:path arrowok="t"/>
            <v:fill on="f" focussize="0,0"/>
            <v:stroke weight="1.06488188976378pt" color="#739CC2"/>
            <v:imagedata o:title=""/>
            <o:lock v:ext="edit"/>
          </v:shape>
        </w:pict>
      </w:r>
      <w:r>
        <w:t xml:space="preserve">如果您测量的样品为碱性，请使用 </w:t>
      </w:r>
      <w:r>
        <w:rPr>
          <w:rFonts w:ascii="Tahoma" w:eastAsia="Tahoma"/>
        </w:rPr>
        <w:t>PH9.18</w:t>
      </w:r>
      <w:r>
        <w:t>缓冲溶液对电极进行校正。分段进行校准，只是为了获得更好的精度。</w:t>
      </w:r>
    </w:p>
    <w:p>
      <w:pPr>
        <w:pStyle w:val="2"/>
        <w:spacing w:line="349" w:lineRule="exact"/>
        <w:ind w:left="114"/>
      </w:pPr>
      <w:r>
        <w:rPr>
          <w:rFonts w:ascii="Tahoma" w:eastAsia="Tahoma"/>
        </w:rPr>
        <w:t xml:space="preserve">pH </w:t>
      </w:r>
      <w:r>
        <w:t xml:space="preserve">电极每测一种 </w:t>
      </w:r>
      <w:r>
        <w:rPr>
          <w:rFonts w:ascii="Tahoma" w:eastAsia="Tahoma"/>
        </w:rPr>
        <w:t xml:space="preserve">pH </w:t>
      </w:r>
      <w:r>
        <w:t>不同的溶液，都需要使用清水清洗，建议使用去离子水清洗。</w:t>
      </w:r>
    </w:p>
    <w:p>
      <w:pPr>
        <w:pStyle w:val="7"/>
        <w:numPr>
          <w:ilvl w:val="0"/>
          <w:numId w:val="2"/>
        </w:numPr>
        <w:tabs>
          <w:tab w:val="left" w:pos="447"/>
        </w:tabs>
        <w:spacing w:before="221" w:after="0" w:line="194" w:lineRule="auto"/>
        <w:ind w:left="108" w:right="148" w:firstLine="6"/>
        <w:jc w:val="left"/>
        <w:rPr>
          <w:b/>
          <w:sz w:val="21"/>
        </w:rPr>
      </w:pPr>
      <w:r>
        <w:rPr>
          <w:b/>
          <w:spacing w:val="1"/>
          <w:sz w:val="21"/>
        </w:rPr>
        <w:t xml:space="preserve">首先连接好 </w:t>
      </w:r>
      <w:r>
        <w:rPr>
          <w:rFonts w:ascii="Tahoma" w:eastAsia="Tahoma"/>
          <w:b/>
          <w:sz w:val="21"/>
        </w:rPr>
        <w:t>PH</w:t>
      </w:r>
      <w:r>
        <w:rPr>
          <w:rFonts w:ascii="Tahoma" w:eastAsia="Tahoma"/>
          <w:b/>
          <w:spacing w:val="-13"/>
          <w:sz w:val="21"/>
        </w:rPr>
        <w:t xml:space="preserve"> </w:t>
      </w:r>
      <w:r>
        <w:rPr>
          <w:b/>
          <w:spacing w:val="2"/>
          <w:sz w:val="21"/>
        </w:rPr>
        <w:t xml:space="preserve">电极通过 </w:t>
      </w:r>
      <w:r>
        <w:rPr>
          <w:rFonts w:ascii="Tahoma" w:eastAsia="Tahoma"/>
          <w:b/>
          <w:sz w:val="21"/>
        </w:rPr>
        <w:t>BNC</w:t>
      </w:r>
      <w:r>
        <w:rPr>
          <w:rFonts w:ascii="Tahoma" w:eastAsia="Tahoma"/>
          <w:b/>
          <w:spacing w:val="-4"/>
          <w:sz w:val="21"/>
        </w:rPr>
        <w:t xml:space="preserve"> </w:t>
      </w:r>
      <w:r>
        <w:rPr>
          <w:b/>
          <w:spacing w:val="2"/>
          <w:sz w:val="21"/>
        </w:rPr>
        <w:t xml:space="preserve">接头，再 </w:t>
      </w:r>
      <w:r>
        <w:rPr>
          <w:rFonts w:ascii="Tahoma" w:eastAsia="Tahoma"/>
          <w:b/>
          <w:sz w:val="21"/>
        </w:rPr>
        <w:t>PH</w:t>
      </w:r>
      <w:r>
        <w:rPr>
          <w:rFonts w:ascii="Tahoma" w:eastAsia="Tahoma"/>
          <w:b/>
          <w:spacing w:val="-12"/>
          <w:sz w:val="21"/>
        </w:rPr>
        <w:t xml:space="preserve"> </w:t>
      </w:r>
      <w:r>
        <w:rPr>
          <w:b/>
          <w:spacing w:val="-7"/>
          <w:sz w:val="21"/>
        </w:rPr>
        <w:t>传感器模块按简介图连接好电源，</w:t>
      </w:r>
      <w:r>
        <w:rPr>
          <w:rFonts w:ascii="Tahoma" w:eastAsia="Tahoma"/>
          <w:b/>
          <w:spacing w:val="5"/>
          <w:sz w:val="21"/>
        </w:rPr>
        <w:t>PH</w:t>
      </w:r>
      <w:r>
        <w:rPr>
          <w:rFonts w:ascii="Tahoma" w:eastAsia="Tahoma"/>
          <w:b/>
          <w:spacing w:val="-3"/>
          <w:sz w:val="21"/>
        </w:rPr>
        <w:t xml:space="preserve"> </w:t>
      </w:r>
      <w:r>
        <w:rPr>
          <w:b/>
          <w:spacing w:val="-6"/>
          <w:sz w:val="21"/>
        </w:rPr>
        <w:t>传感器输出端为模拟输出，可</w:t>
      </w:r>
      <w:r>
        <w:rPr>
          <w:b/>
          <w:spacing w:val="1"/>
          <w:sz w:val="21"/>
        </w:rPr>
        <w:t xml:space="preserve">以连接 </w:t>
      </w:r>
      <w:r>
        <w:rPr>
          <w:rFonts w:ascii="Tahoma" w:eastAsia="Tahoma"/>
          <w:b/>
          <w:sz w:val="21"/>
        </w:rPr>
        <w:t>ADC</w:t>
      </w:r>
      <w:r>
        <w:rPr>
          <w:rFonts w:ascii="Tahoma" w:eastAsia="Tahoma"/>
          <w:b/>
          <w:spacing w:val="-5"/>
          <w:sz w:val="21"/>
        </w:rPr>
        <w:t xml:space="preserve"> </w:t>
      </w:r>
      <w:r>
        <w:rPr>
          <w:b/>
          <w:sz w:val="21"/>
        </w:rPr>
        <w:t xml:space="preserve">转换设备，例如 </w:t>
      </w:r>
      <w:r>
        <w:rPr>
          <w:rFonts w:ascii="Tahoma" w:eastAsia="Tahoma"/>
          <w:b/>
          <w:spacing w:val="-3"/>
          <w:sz w:val="21"/>
        </w:rPr>
        <w:t>ARUDUINO</w:t>
      </w:r>
      <w:r>
        <w:rPr>
          <w:rFonts w:ascii="Tahoma" w:eastAsia="Tahoma"/>
          <w:b/>
          <w:spacing w:val="-6"/>
          <w:sz w:val="21"/>
        </w:rPr>
        <w:t xml:space="preserve"> </w:t>
      </w:r>
      <w:r>
        <w:rPr>
          <w:b/>
          <w:spacing w:val="-3"/>
          <w:sz w:val="21"/>
        </w:rPr>
        <w:t xml:space="preserve">模拟输入口，连接好后，对 </w:t>
      </w:r>
      <w:r>
        <w:rPr>
          <w:rFonts w:ascii="Tahoma" w:eastAsia="Tahoma"/>
          <w:b/>
          <w:sz w:val="21"/>
        </w:rPr>
        <w:t>Arduino</w:t>
      </w:r>
      <w:r>
        <w:rPr>
          <w:rFonts w:ascii="Tahoma" w:eastAsia="Tahoma"/>
          <w:b/>
          <w:spacing w:val="-9"/>
          <w:sz w:val="21"/>
        </w:rPr>
        <w:t xml:space="preserve"> </w:t>
      </w:r>
      <w:r>
        <w:rPr>
          <w:b/>
          <w:spacing w:val="-3"/>
          <w:sz w:val="21"/>
        </w:rPr>
        <w:t xml:space="preserve">主控器供电后，可以看到 </w:t>
      </w:r>
      <w:r>
        <w:rPr>
          <w:rFonts w:ascii="Tahoma" w:eastAsia="Tahoma"/>
          <w:b/>
          <w:sz w:val="21"/>
        </w:rPr>
        <w:t>pH</w:t>
      </w:r>
      <w:r>
        <w:rPr>
          <w:rFonts w:ascii="Tahoma" w:eastAsia="Tahoma"/>
          <w:b/>
          <w:spacing w:val="13"/>
          <w:sz w:val="21"/>
        </w:rPr>
        <w:t xml:space="preserve"> </w:t>
      </w:r>
      <w:r>
        <w:rPr>
          <w:rFonts w:ascii="Tahoma" w:eastAsia="Tahoma"/>
          <w:b/>
          <w:spacing w:val="-3"/>
          <w:sz w:val="21"/>
        </w:rPr>
        <w:t xml:space="preserve">meter </w:t>
      </w:r>
      <w:r>
        <w:rPr>
          <w:b/>
          <w:spacing w:val="-6"/>
          <w:sz w:val="21"/>
        </w:rPr>
        <w:t>电路板的红色指示灯变亮。</w:t>
      </w:r>
    </w:p>
    <w:p>
      <w:pPr>
        <w:pStyle w:val="7"/>
        <w:numPr>
          <w:ilvl w:val="0"/>
          <w:numId w:val="2"/>
        </w:numPr>
        <w:tabs>
          <w:tab w:val="left" w:pos="447"/>
        </w:tabs>
        <w:spacing w:before="0" w:after="0" w:line="302" w:lineRule="exact"/>
        <w:ind w:left="446" w:right="0" w:hanging="332"/>
        <w:jc w:val="left"/>
        <w:rPr>
          <w:b/>
          <w:sz w:val="21"/>
        </w:rPr>
      </w:pPr>
      <w:r>
        <w:rPr>
          <w:b/>
          <w:spacing w:val="1"/>
          <w:sz w:val="21"/>
        </w:rPr>
        <w:t xml:space="preserve">对 </w:t>
      </w:r>
      <w:r>
        <w:rPr>
          <w:rFonts w:ascii="Tahoma" w:eastAsia="Tahoma"/>
          <w:b/>
          <w:sz w:val="21"/>
        </w:rPr>
        <w:t>Arduino</w:t>
      </w:r>
      <w:r>
        <w:rPr>
          <w:rFonts w:ascii="Tahoma" w:eastAsia="Tahoma"/>
          <w:b/>
          <w:spacing w:val="-22"/>
          <w:sz w:val="21"/>
        </w:rPr>
        <w:t xml:space="preserve"> </w:t>
      </w:r>
      <w:r>
        <w:rPr>
          <w:b/>
          <w:spacing w:val="-5"/>
          <w:sz w:val="21"/>
        </w:rPr>
        <w:t>主控器烧写样例代码。</w:t>
      </w:r>
    </w:p>
    <w:p>
      <w:pPr>
        <w:pStyle w:val="7"/>
        <w:numPr>
          <w:ilvl w:val="0"/>
          <w:numId w:val="2"/>
        </w:numPr>
        <w:tabs>
          <w:tab w:val="left" w:pos="447"/>
        </w:tabs>
        <w:spacing w:before="16" w:after="0" w:line="194" w:lineRule="auto"/>
        <w:ind w:left="108" w:right="233" w:firstLine="6"/>
        <w:jc w:val="both"/>
        <w:rPr>
          <w:b/>
          <w:sz w:val="21"/>
        </w:rPr>
      </w:pPr>
      <w:r>
        <w:rPr>
          <w:b/>
          <w:spacing w:val="9"/>
          <w:sz w:val="21"/>
        </w:rPr>
        <w:t xml:space="preserve">将 </w:t>
      </w:r>
      <w:r>
        <w:rPr>
          <w:rFonts w:ascii="Tahoma" w:eastAsia="Tahoma"/>
          <w:b/>
          <w:sz w:val="21"/>
        </w:rPr>
        <w:t>pH</w:t>
      </w:r>
      <w:r>
        <w:rPr>
          <w:rFonts w:ascii="Tahoma" w:eastAsia="Tahoma"/>
          <w:b/>
          <w:spacing w:val="-14"/>
          <w:sz w:val="21"/>
        </w:rPr>
        <w:t xml:space="preserve"> </w:t>
      </w:r>
      <w:r>
        <w:rPr>
          <w:b/>
          <w:sz w:val="21"/>
        </w:rPr>
        <w:t xml:space="preserve">电极插入到 </w:t>
      </w:r>
      <w:r>
        <w:rPr>
          <w:rFonts w:ascii="Tahoma" w:eastAsia="Tahoma"/>
          <w:b/>
          <w:sz w:val="21"/>
        </w:rPr>
        <w:t>pH</w:t>
      </w:r>
      <w:r>
        <w:rPr>
          <w:rFonts w:ascii="Tahoma" w:eastAsia="Tahoma"/>
          <w:b/>
          <w:spacing w:val="-6"/>
          <w:sz w:val="21"/>
        </w:rPr>
        <w:t xml:space="preserve"> </w:t>
      </w:r>
      <w:r>
        <w:rPr>
          <w:b/>
          <w:sz w:val="21"/>
        </w:rPr>
        <w:t>值为</w:t>
      </w:r>
      <w:r>
        <w:rPr>
          <w:rFonts w:ascii="Tahoma" w:eastAsia="Tahoma"/>
          <w:b/>
          <w:spacing w:val="-4"/>
          <w:sz w:val="21"/>
        </w:rPr>
        <w:t>7.00</w:t>
      </w:r>
      <w:r>
        <w:rPr>
          <w:b/>
          <w:spacing w:val="-4"/>
          <w:sz w:val="21"/>
        </w:rPr>
        <w:t xml:space="preserve">的标准溶液中，或者直接短接 </w:t>
      </w:r>
      <w:r>
        <w:rPr>
          <w:rFonts w:ascii="Tahoma" w:eastAsia="Tahoma"/>
          <w:b/>
          <w:sz w:val="21"/>
        </w:rPr>
        <w:t>BNC</w:t>
      </w:r>
      <w:r>
        <w:rPr>
          <w:rFonts w:ascii="Tahoma" w:eastAsia="Tahoma"/>
          <w:b/>
          <w:spacing w:val="-15"/>
          <w:sz w:val="21"/>
        </w:rPr>
        <w:t xml:space="preserve"> </w:t>
      </w:r>
      <w:r>
        <w:rPr>
          <w:b/>
          <w:spacing w:val="-2"/>
          <w:sz w:val="21"/>
        </w:rPr>
        <w:t xml:space="preserve">接口的两个输入，打开 </w:t>
      </w:r>
      <w:r>
        <w:rPr>
          <w:rFonts w:ascii="Tahoma" w:eastAsia="Tahoma"/>
          <w:b/>
          <w:sz w:val="21"/>
        </w:rPr>
        <w:t>Arduino</w:t>
      </w:r>
      <w:r>
        <w:rPr>
          <w:rFonts w:ascii="Tahoma" w:eastAsia="Tahoma"/>
          <w:b/>
          <w:spacing w:val="15"/>
          <w:sz w:val="21"/>
        </w:rPr>
        <w:t xml:space="preserve"> </w:t>
      </w:r>
      <w:r>
        <w:rPr>
          <w:rFonts w:ascii="Tahoma" w:eastAsia="Tahoma"/>
          <w:b/>
          <w:sz w:val="21"/>
        </w:rPr>
        <w:t>IDE</w:t>
      </w:r>
      <w:r>
        <w:rPr>
          <w:rFonts w:ascii="Tahoma" w:eastAsia="Tahoma"/>
          <w:b/>
          <w:spacing w:val="-11"/>
          <w:sz w:val="21"/>
        </w:rPr>
        <w:t xml:space="preserve"> </w:t>
      </w:r>
      <w:r>
        <w:rPr>
          <w:b/>
          <w:spacing w:val="-3"/>
          <w:sz w:val="21"/>
        </w:rPr>
        <w:t>的串口</w:t>
      </w:r>
      <w:r>
        <w:rPr>
          <w:b/>
          <w:spacing w:val="-5"/>
          <w:sz w:val="21"/>
        </w:rPr>
        <w:t xml:space="preserve">监视器，可以看到当前打印出的 </w:t>
      </w:r>
      <w:r>
        <w:rPr>
          <w:rFonts w:ascii="Tahoma" w:eastAsia="Tahoma"/>
          <w:b/>
          <w:sz w:val="21"/>
        </w:rPr>
        <w:t>pH</w:t>
      </w:r>
      <w:r>
        <w:rPr>
          <w:rFonts w:ascii="Tahoma" w:eastAsia="Tahoma"/>
          <w:b/>
          <w:spacing w:val="34"/>
          <w:sz w:val="21"/>
        </w:rPr>
        <w:t xml:space="preserve"> </w:t>
      </w:r>
      <w:r>
        <w:rPr>
          <w:b/>
          <w:spacing w:val="-3"/>
          <w:sz w:val="21"/>
        </w:rPr>
        <w:t>值，误差不会超过</w:t>
      </w:r>
      <w:r>
        <w:rPr>
          <w:rFonts w:ascii="Tahoma" w:eastAsia="Tahoma"/>
          <w:b/>
          <w:spacing w:val="-4"/>
          <w:sz w:val="21"/>
        </w:rPr>
        <w:t>0.3</w:t>
      </w:r>
      <w:r>
        <w:rPr>
          <w:b/>
          <w:spacing w:val="-6"/>
          <w:sz w:val="21"/>
        </w:rPr>
        <w:t>。记录下此时打印的值，然后与</w:t>
      </w:r>
      <w:r>
        <w:rPr>
          <w:rFonts w:ascii="Tahoma" w:eastAsia="Tahoma"/>
          <w:b/>
          <w:spacing w:val="-4"/>
          <w:sz w:val="21"/>
        </w:rPr>
        <w:t>7.00</w:t>
      </w:r>
      <w:r>
        <w:rPr>
          <w:b/>
          <w:spacing w:val="-5"/>
          <w:sz w:val="21"/>
        </w:rPr>
        <w:t>相比，把差值修改到</w:t>
      </w:r>
      <w:r>
        <w:rPr>
          <w:b/>
          <w:spacing w:val="1"/>
          <w:sz w:val="21"/>
        </w:rPr>
        <w:t xml:space="preserve">程序中的 </w:t>
      </w:r>
      <w:r>
        <w:rPr>
          <w:rFonts w:ascii="Tahoma" w:eastAsia="Tahoma"/>
          <w:b/>
          <w:sz w:val="21"/>
        </w:rPr>
        <w:t xml:space="preserve">Offset </w:t>
      </w:r>
      <w:r>
        <w:rPr>
          <w:b/>
          <w:spacing w:val="-2"/>
          <w:sz w:val="21"/>
        </w:rPr>
        <w:t xml:space="preserve">处。比如，打印出的 </w:t>
      </w:r>
      <w:r>
        <w:rPr>
          <w:rFonts w:ascii="Tahoma" w:eastAsia="Tahoma"/>
          <w:b/>
          <w:sz w:val="21"/>
        </w:rPr>
        <w:t>pH</w:t>
      </w:r>
      <w:r>
        <w:rPr>
          <w:rFonts w:ascii="Tahoma" w:eastAsia="Tahoma"/>
          <w:b/>
          <w:spacing w:val="-4"/>
          <w:sz w:val="21"/>
        </w:rPr>
        <w:t xml:space="preserve"> </w:t>
      </w:r>
      <w:r>
        <w:rPr>
          <w:b/>
          <w:sz w:val="21"/>
        </w:rPr>
        <w:t>值为</w:t>
      </w:r>
      <w:r>
        <w:rPr>
          <w:rFonts w:ascii="Tahoma" w:eastAsia="Tahoma"/>
          <w:b/>
          <w:spacing w:val="-3"/>
          <w:sz w:val="21"/>
        </w:rPr>
        <w:t>6.88</w:t>
      </w:r>
      <w:r>
        <w:rPr>
          <w:b/>
          <w:spacing w:val="-2"/>
          <w:sz w:val="21"/>
        </w:rPr>
        <w:t>，则差值为</w:t>
      </w:r>
      <w:r>
        <w:rPr>
          <w:rFonts w:ascii="Tahoma" w:eastAsia="Tahoma"/>
          <w:b/>
          <w:spacing w:val="-4"/>
          <w:sz w:val="21"/>
        </w:rPr>
        <w:t>0.12</w:t>
      </w:r>
      <w:r>
        <w:rPr>
          <w:b/>
          <w:spacing w:val="-3"/>
          <w:sz w:val="21"/>
        </w:rPr>
        <w:t>，则在样例程序中把</w:t>
      </w:r>
      <w:r>
        <w:rPr>
          <w:rFonts w:ascii="Tahoma" w:eastAsia="Tahoma"/>
          <w:b/>
          <w:sz w:val="21"/>
        </w:rPr>
        <w:t>#define</w:t>
      </w:r>
      <w:r>
        <w:rPr>
          <w:rFonts w:ascii="Tahoma" w:eastAsia="Tahoma"/>
          <w:b/>
          <w:spacing w:val="15"/>
          <w:sz w:val="21"/>
        </w:rPr>
        <w:t xml:space="preserve"> </w:t>
      </w:r>
      <w:r>
        <w:rPr>
          <w:rFonts w:ascii="Tahoma" w:eastAsia="Tahoma"/>
          <w:b/>
          <w:sz w:val="21"/>
        </w:rPr>
        <w:t>Offset</w:t>
      </w:r>
      <w:r>
        <w:rPr>
          <w:rFonts w:ascii="Tahoma" w:eastAsia="Tahoma"/>
          <w:b/>
          <w:spacing w:val="19"/>
          <w:sz w:val="21"/>
        </w:rPr>
        <w:t xml:space="preserve"> </w:t>
      </w:r>
      <w:r>
        <w:rPr>
          <w:rFonts w:ascii="Tahoma" w:eastAsia="Tahoma"/>
          <w:b/>
          <w:spacing w:val="-4"/>
          <w:sz w:val="21"/>
        </w:rPr>
        <w:t>0.00</w:t>
      </w:r>
      <w:r>
        <w:rPr>
          <w:b/>
          <w:sz w:val="21"/>
        </w:rPr>
        <w:t>改成</w:t>
      </w:r>
      <w:r>
        <w:rPr>
          <w:rFonts w:ascii="Tahoma" w:eastAsia="Tahoma"/>
          <w:b/>
          <w:sz w:val="21"/>
        </w:rPr>
        <w:t>#define</w:t>
      </w:r>
      <w:r>
        <w:rPr>
          <w:rFonts w:ascii="Tahoma" w:eastAsia="Tahoma"/>
          <w:b/>
          <w:spacing w:val="-4"/>
          <w:sz w:val="21"/>
        </w:rPr>
        <w:t xml:space="preserve"> </w:t>
      </w:r>
      <w:r>
        <w:rPr>
          <w:rFonts w:ascii="Tahoma" w:eastAsia="Tahoma"/>
          <w:b/>
          <w:sz w:val="21"/>
        </w:rPr>
        <w:t>Offset</w:t>
      </w:r>
      <w:r>
        <w:rPr>
          <w:rFonts w:ascii="Tahoma" w:eastAsia="Tahoma"/>
          <w:b/>
          <w:spacing w:val="-1"/>
          <w:sz w:val="21"/>
        </w:rPr>
        <w:t xml:space="preserve"> </w:t>
      </w:r>
      <w:r>
        <w:rPr>
          <w:rFonts w:ascii="Tahoma" w:eastAsia="Tahoma"/>
          <w:b/>
          <w:spacing w:val="-4"/>
          <w:sz w:val="21"/>
        </w:rPr>
        <w:t>0.12</w:t>
      </w:r>
      <w:r>
        <w:rPr>
          <w:b/>
          <w:sz w:val="21"/>
        </w:rPr>
        <w:t>。</w:t>
      </w:r>
    </w:p>
    <w:p>
      <w:pPr>
        <w:pStyle w:val="7"/>
        <w:numPr>
          <w:ilvl w:val="0"/>
          <w:numId w:val="2"/>
        </w:numPr>
        <w:tabs>
          <w:tab w:val="left" w:pos="447"/>
        </w:tabs>
        <w:spacing w:before="12" w:after="0" w:line="194" w:lineRule="auto"/>
        <w:ind w:left="108" w:right="240" w:firstLine="6"/>
        <w:jc w:val="left"/>
        <w:rPr>
          <w:b/>
          <w:sz w:val="21"/>
        </w:rPr>
      </w:pPr>
      <w:r>
        <w:rPr>
          <w:b/>
          <w:spacing w:val="14"/>
          <w:sz w:val="21"/>
        </w:rPr>
        <w:t xml:space="preserve">将 </w:t>
      </w:r>
      <w:r>
        <w:rPr>
          <w:rFonts w:ascii="Tahoma" w:eastAsia="Tahoma"/>
          <w:b/>
          <w:sz w:val="21"/>
        </w:rPr>
        <w:t>pH</w:t>
      </w:r>
      <w:r>
        <w:rPr>
          <w:rFonts w:ascii="Tahoma" w:eastAsia="Tahoma"/>
          <w:b/>
          <w:spacing w:val="-8"/>
          <w:sz w:val="21"/>
        </w:rPr>
        <w:t xml:space="preserve"> </w:t>
      </w:r>
      <w:r>
        <w:rPr>
          <w:b/>
          <w:spacing w:val="5"/>
          <w:sz w:val="21"/>
        </w:rPr>
        <w:t xml:space="preserve">电极插入 </w:t>
      </w:r>
      <w:r>
        <w:rPr>
          <w:rFonts w:ascii="Tahoma" w:eastAsia="Tahoma"/>
          <w:b/>
          <w:sz w:val="21"/>
        </w:rPr>
        <w:t>pH</w:t>
      </w:r>
      <w:r>
        <w:rPr>
          <w:rFonts w:ascii="Tahoma" w:eastAsia="Tahoma"/>
          <w:b/>
          <w:spacing w:val="-8"/>
          <w:sz w:val="21"/>
        </w:rPr>
        <w:t xml:space="preserve"> </w:t>
      </w:r>
      <w:r>
        <w:rPr>
          <w:b/>
          <w:spacing w:val="3"/>
          <w:sz w:val="21"/>
        </w:rPr>
        <w:t>值为</w:t>
      </w:r>
      <w:r>
        <w:rPr>
          <w:rFonts w:ascii="Tahoma" w:eastAsia="Tahoma"/>
          <w:b/>
          <w:spacing w:val="-4"/>
          <w:sz w:val="21"/>
        </w:rPr>
        <w:t>4.00</w:t>
      </w:r>
      <w:r>
        <w:rPr>
          <w:b/>
          <w:spacing w:val="-7"/>
          <w:sz w:val="21"/>
        </w:rPr>
        <w:t xml:space="preserve">的校准液中，等待一分钟后，调整增益电位器，使打印出的 </w:t>
      </w:r>
      <w:r>
        <w:rPr>
          <w:rFonts w:ascii="Tahoma" w:eastAsia="Tahoma"/>
          <w:b/>
          <w:sz w:val="21"/>
        </w:rPr>
        <w:t>pH</w:t>
      </w:r>
      <w:r>
        <w:rPr>
          <w:rFonts w:ascii="Tahoma" w:eastAsia="Tahoma"/>
          <w:b/>
          <w:spacing w:val="-7"/>
          <w:sz w:val="21"/>
        </w:rPr>
        <w:t xml:space="preserve"> </w:t>
      </w:r>
      <w:r>
        <w:rPr>
          <w:b/>
          <w:spacing w:val="-2"/>
          <w:sz w:val="21"/>
        </w:rPr>
        <w:t>值尽量稳定在</w:t>
      </w:r>
      <w:r>
        <w:rPr>
          <w:rFonts w:ascii="Tahoma" w:eastAsia="Tahoma"/>
          <w:b/>
          <w:sz w:val="21"/>
        </w:rPr>
        <w:t xml:space="preserve">4.00 </w:t>
      </w:r>
      <w:r>
        <w:rPr>
          <w:b/>
          <w:spacing w:val="-8"/>
          <w:sz w:val="21"/>
        </w:rPr>
        <w:t xml:space="preserve">左右。此时，酸性段校准已经完成，您可以测试酸性溶液的 </w:t>
      </w:r>
      <w:r>
        <w:rPr>
          <w:rFonts w:ascii="Tahoma" w:eastAsia="Tahoma"/>
          <w:b/>
          <w:sz w:val="21"/>
        </w:rPr>
        <w:t>pH</w:t>
      </w:r>
      <w:r>
        <w:rPr>
          <w:rFonts w:ascii="Tahoma" w:eastAsia="Tahoma"/>
          <w:b/>
          <w:spacing w:val="-17"/>
          <w:sz w:val="21"/>
        </w:rPr>
        <w:t xml:space="preserve"> </w:t>
      </w:r>
      <w:r>
        <w:rPr>
          <w:b/>
          <w:sz w:val="21"/>
        </w:rPr>
        <w:t>值。</w:t>
      </w:r>
    </w:p>
    <w:p>
      <w:pPr>
        <w:pStyle w:val="2"/>
        <w:spacing w:line="302" w:lineRule="exact"/>
      </w:pPr>
      <w:r>
        <w:t>注意</w:t>
      </w:r>
      <w:r>
        <w:rPr>
          <w:rFonts w:ascii="Tahoma" w:eastAsia="Tahoma"/>
        </w:rPr>
        <w:t>:</w:t>
      </w:r>
      <w:r>
        <w:t>测量其他溶液时，必须清洗电极。</w:t>
      </w:r>
    </w:p>
    <w:p>
      <w:pPr>
        <w:pStyle w:val="7"/>
        <w:numPr>
          <w:ilvl w:val="0"/>
          <w:numId w:val="2"/>
        </w:numPr>
        <w:tabs>
          <w:tab w:val="left" w:pos="447"/>
        </w:tabs>
        <w:spacing w:before="13" w:after="0" w:line="196" w:lineRule="auto"/>
        <w:ind w:left="108" w:right="156" w:firstLine="6"/>
        <w:jc w:val="both"/>
        <w:rPr>
          <w:b/>
          <w:sz w:val="21"/>
        </w:rPr>
      </w:pPr>
      <w:r>
        <w:rPr>
          <w:b/>
          <w:spacing w:val="24"/>
          <w:sz w:val="21"/>
        </w:rPr>
        <w:t>依靠</w:t>
      </w:r>
      <w:r>
        <w:rPr>
          <w:rFonts w:ascii="Tahoma" w:eastAsia="Tahoma"/>
          <w:b/>
          <w:sz w:val="21"/>
        </w:rPr>
        <w:t>pH</w:t>
      </w:r>
      <w:r>
        <w:rPr>
          <w:rFonts w:ascii="Tahoma" w:eastAsia="Tahoma"/>
          <w:b/>
          <w:spacing w:val="8"/>
          <w:sz w:val="21"/>
        </w:rPr>
        <w:t xml:space="preserve"> </w:t>
      </w:r>
      <w:r>
        <w:rPr>
          <w:b/>
          <w:spacing w:val="-7"/>
          <w:sz w:val="21"/>
        </w:rPr>
        <w:t xml:space="preserve">电极自身的线性特性，经过以上的校准，可以直接测量碱性溶液的 </w:t>
      </w:r>
      <w:r>
        <w:rPr>
          <w:rFonts w:ascii="Tahoma" w:eastAsia="Tahoma"/>
          <w:b/>
          <w:sz w:val="21"/>
        </w:rPr>
        <w:t>pH</w:t>
      </w:r>
      <w:r>
        <w:rPr>
          <w:rFonts w:ascii="Tahoma" w:eastAsia="Tahoma"/>
          <w:b/>
          <w:spacing w:val="8"/>
          <w:sz w:val="21"/>
        </w:rPr>
        <w:t xml:space="preserve"> </w:t>
      </w:r>
      <w:r>
        <w:rPr>
          <w:b/>
          <w:spacing w:val="-6"/>
          <w:sz w:val="21"/>
        </w:rPr>
        <w:t xml:space="preserve">值，但如果您想获得更好的精度， </w:t>
      </w:r>
      <w:r>
        <w:rPr>
          <w:b/>
          <w:spacing w:val="-4"/>
          <w:sz w:val="21"/>
        </w:rPr>
        <w:t xml:space="preserve">建议重新校准。碱性段校准采用 </w:t>
      </w:r>
      <w:r>
        <w:rPr>
          <w:rFonts w:ascii="Tahoma" w:eastAsia="Tahoma"/>
          <w:b/>
          <w:sz w:val="21"/>
        </w:rPr>
        <w:t>pH</w:t>
      </w:r>
      <w:r>
        <w:rPr>
          <w:rFonts w:ascii="Tahoma" w:eastAsia="Tahoma"/>
          <w:b/>
          <w:spacing w:val="20"/>
          <w:sz w:val="21"/>
        </w:rPr>
        <w:t xml:space="preserve"> </w:t>
      </w:r>
      <w:r>
        <w:rPr>
          <w:b/>
          <w:sz w:val="21"/>
        </w:rPr>
        <w:t>值为</w:t>
      </w:r>
      <w:r>
        <w:rPr>
          <w:rFonts w:ascii="Tahoma" w:eastAsia="Tahoma"/>
          <w:b/>
          <w:spacing w:val="-4"/>
          <w:sz w:val="21"/>
        </w:rPr>
        <w:t>9.18</w:t>
      </w:r>
      <w:r>
        <w:rPr>
          <w:b/>
          <w:spacing w:val="-7"/>
          <w:sz w:val="21"/>
        </w:rPr>
        <w:t>的标准液，同样是调节增益电位器，使之稳定在</w:t>
      </w:r>
      <w:r>
        <w:rPr>
          <w:rFonts w:ascii="Tahoma" w:eastAsia="Tahoma"/>
          <w:b/>
          <w:spacing w:val="-4"/>
          <w:sz w:val="21"/>
        </w:rPr>
        <w:t>9.18</w:t>
      </w:r>
      <w:r>
        <w:rPr>
          <w:b/>
          <w:spacing w:val="-4"/>
          <w:sz w:val="21"/>
        </w:rPr>
        <w:t xml:space="preserve">左右。经过校准， </w:t>
      </w:r>
      <w:r>
        <w:rPr>
          <w:b/>
          <w:spacing w:val="-6"/>
          <w:sz w:val="21"/>
        </w:rPr>
        <w:t xml:space="preserve">此时您可以测量碱性溶液的 </w:t>
      </w:r>
      <w:r>
        <w:rPr>
          <w:rFonts w:ascii="Tahoma" w:eastAsia="Tahoma"/>
          <w:b/>
          <w:sz w:val="21"/>
        </w:rPr>
        <w:t>pH</w:t>
      </w:r>
      <w:r>
        <w:rPr>
          <w:rFonts w:ascii="Tahoma" w:eastAsia="Tahoma"/>
          <w:b/>
          <w:spacing w:val="-18"/>
          <w:sz w:val="21"/>
        </w:rPr>
        <w:t xml:space="preserve"> </w:t>
      </w:r>
      <w:r>
        <w:rPr>
          <w:b/>
          <w:spacing w:val="-3"/>
          <w:sz w:val="21"/>
        </w:rPr>
        <w:t>值了。</w:t>
      </w:r>
    </w:p>
    <w:p>
      <w:pPr>
        <w:pStyle w:val="2"/>
        <w:spacing w:line="296" w:lineRule="exact"/>
      </w:pPr>
      <w:r>
        <w:t>样例代码</w:t>
      </w:r>
    </w:p>
    <w:p>
      <w:pPr>
        <w:pStyle w:val="2"/>
        <w:spacing w:line="353" w:lineRule="exact"/>
      </w:pPr>
      <w:r>
        <w:t xml:space="preserve">下载样例代码后，打开 </w:t>
      </w:r>
      <w:r>
        <w:rPr>
          <w:rFonts w:ascii="Tahoma" w:eastAsia="Tahoma"/>
        </w:rPr>
        <w:t xml:space="preserve">Arduino IDE </w:t>
      </w:r>
      <w:r>
        <w:t>的串口监视器，即可看到结果。</w:t>
      </w:r>
    </w:p>
    <w:p>
      <w:pPr>
        <w:pStyle w:val="2"/>
        <w:spacing w:before="12"/>
        <w:ind w:left="0"/>
        <w:rPr>
          <w:sz w:val="13"/>
        </w:rPr>
      </w:pPr>
    </w:p>
    <w:p>
      <w:pPr>
        <w:pStyle w:val="2"/>
        <w:ind w:left="114"/>
        <w:rPr>
          <w:rFonts w:ascii="Tahoma"/>
        </w:rPr>
      </w:pPr>
      <w:r>
        <w:rPr>
          <w:rFonts w:ascii="Tahoma"/>
        </w:rPr>
        <w:t>/*</w:t>
      </w:r>
    </w:p>
    <w:p>
      <w:pPr>
        <w:pStyle w:val="2"/>
        <w:spacing w:before="59" w:line="295" w:lineRule="auto"/>
        <w:ind w:left="221" w:right="5317" w:hanging="107"/>
        <w:rPr>
          <w:rFonts w:ascii="Tahoma"/>
        </w:rPr>
      </w:pPr>
      <w:r>
        <w:rPr>
          <w:rFonts w:ascii="Tahoma"/>
        </w:rPr>
        <w:t># This sample codes is for testing the pH meter V1.0. # Editor : YouYou</w:t>
      </w:r>
    </w:p>
    <w:p>
      <w:pPr>
        <w:pStyle w:val="2"/>
        <w:tabs>
          <w:tab w:val="left" w:pos="1229"/>
          <w:tab w:val="left" w:pos="1264"/>
        </w:tabs>
        <w:spacing w:before="8" w:line="295" w:lineRule="auto"/>
        <w:ind w:left="221" w:right="8435"/>
        <w:rPr>
          <w:rFonts w:ascii="Tahoma"/>
        </w:rPr>
      </w:pPr>
      <w:r>
        <w:rPr>
          <w:rFonts w:ascii="Tahoma"/>
        </w:rPr>
        <w:t>#</w:t>
      </w:r>
      <w:r>
        <w:rPr>
          <w:rFonts w:ascii="Tahoma"/>
          <w:spacing w:val="1"/>
        </w:rPr>
        <w:t xml:space="preserve"> </w:t>
      </w:r>
      <w:r>
        <w:rPr>
          <w:rFonts w:ascii="Tahoma"/>
          <w:spacing w:val="-3"/>
        </w:rPr>
        <w:t>Date</w:t>
      </w:r>
      <w:r>
        <w:rPr>
          <w:rFonts w:ascii="Tahoma"/>
          <w:spacing w:val="-3"/>
        </w:rPr>
        <w:tab/>
      </w:r>
      <w:r>
        <w:rPr>
          <w:rFonts w:ascii="Tahoma"/>
          <w:spacing w:val="-3"/>
        </w:rPr>
        <w:tab/>
      </w:r>
      <w:r>
        <w:rPr>
          <w:rFonts w:ascii="Tahoma"/>
        </w:rPr>
        <w:t xml:space="preserve">: </w:t>
      </w:r>
      <w:r>
        <w:rPr>
          <w:rFonts w:ascii="Tahoma"/>
          <w:spacing w:val="-4"/>
        </w:rPr>
        <w:t xml:space="preserve">2013.10.21 </w:t>
      </w:r>
      <w:r>
        <w:rPr>
          <w:rFonts w:ascii="Tahoma"/>
        </w:rPr>
        <w:t># Ver</w:t>
      </w:r>
      <w:r>
        <w:rPr>
          <w:rFonts w:ascii="Tahoma"/>
        </w:rPr>
        <w:tab/>
      </w:r>
      <w:r>
        <w:rPr>
          <w:rFonts w:ascii="Tahoma"/>
        </w:rPr>
        <w:t>:</w:t>
      </w:r>
      <w:r>
        <w:rPr>
          <w:rFonts w:ascii="Tahoma"/>
          <w:spacing w:val="3"/>
        </w:rPr>
        <w:t xml:space="preserve"> </w:t>
      </w:r>
      <w:r>
        <w:rPr>
          <w:rFonts w:ascii="Tahoma"/>
        </w:rPr>
        <w:t>0.1</w:t>
      </w:r>
    </w:p>
    <w:p>
      <w:pPr>
        <w:pStyle w:val="2"/>
        <w:tabs>
          <w:tab w:val="left" w:pos="1307"/>
        </w:tabs>
        <w:spacing w:before="7" w:line="295" w:lineRule="auto"/>
        <w:ind w:left="221" w:right="8634"/>
        <w:rPr>
          <w:rFonts w:ascii="Tahoma"/>
        </w:rPr>
      </w:pPr>
      <w:r>
        <w:rPr>
          <w:rFonts w:ascii="Tahoma"/>
        </w:rPr>
        <w:t># Product: pH meter #</w:t>
      </w:r>
      <w:r>
        <w:rPr>
          <w:rFonts w:ascii="Tahoma"/>
          <w:spacing w:val="1"/>
        </w:rPr>
        <w:t xml:space="preserve"> </w:t>
      </w:r>
      <w:r>
        <w:rPr>
          <w:rFonts w:ascii="Tahoma"/>
          <w:spacing w:val="-3"/>
        </w:rPr>
        <w:t>SKU</w:t>
      </w:r>
      <w:r>
        <w:rPr>
          <w:rFonts w:ascii="Tahoma"/>
          <w:spacing w:val="-3"/>
        </w:rPr>
        <w:tab/>
      </w:r>
      <w:r>
        <w:rPr>
          <w:rFonts w:ascii="Tahoma"/>
        </w:rPr>
        <w:t>:</w:t>
      </w:r>
      <w:r>
        <w:rPr>
          <w:rFonts w:ascii="Tahoma"/>
          <w:spacing w:val="13"/>
        </w:rPr>
        <w:t xml:space="preserve"> </w:t>
      </w:r>
      <w:r>
        <w:rPr>
          <w:rFonts w:ascii="Tahoma"/>
          <w:spacing w:val="-5"/>
        </w:rPr>
        <w:t>SEN0161</w:t>
      </w:r>
    </w:p>
    <w:p>
      <w:pPr>
        <w:pStyle w:val="2"/>
        <w:spacing w:before="8"/>
        <w:ind w:left="114"/>
        <w:rPr>
          <w:rFonts w:ascii="Tahoma"/>
        </w:rPr>
      </w:pPr>
      <w:r>
        <w:rPr>
          <w:rFonts w:ascii="Tahoma"/>
        </w:rPr>
        <w:t>*/</w:t>
      </w:r>
    </w:p>
    <w:p>
      <w:pPr>
        <w:pStyle w:val="2"/>
        <w:spacing w:before="4"/>
        <w:ind w:left="0"/>
        <w:rPr>
          <w:rFonts w:ascii="Tahoma"/>
          <w:sz w:val="24"/>
        </w:rPr>
      </w:pPr>
    </w:p>
    <w:p>
      <w:pPr>
        <w:pStyle w:val="2"/>
        <w:tabs>
          <w:tab w:val="left" w:pos="3438"/>
          <w:tab w:val="left" w:pos="3523"/>
        </w:tabs>
        <w:spacing w:line="295" w:lineRule="auto"/>
        <w:ind w:left="114" w:right="1923"/>
        <w:rPr>
          <w:rFonts w:ascii="Tahoma"/>
        </w:rPr>
      </w:pPr>
      <w:r>
        <w:rPr>
          <w:rFonts w:ascii="Tahoma"/>
        </w:rPr>
        <w:t>#define</w:t>
      </w:r>
      <w:r>
        <w:rPr>
          <w:rFonts w:ascii="Tahoma"/>
          <w:spacing w:val="-4"/>
        </w:rPr>
        <w:t xml:space="preserve"> </w:t>
      </w:r>
      <w:r>
        <w:rPr>
          <w:rFonts w:ascii="Tahoma"/>
        </w:rPr>
        <w:t>SensorPin</w:t>
      </w:r>
      <w:r>
        <w:rPr>
          <w:rFonts w:ascii="Tahoma"/>
          <w:spacing w:val="-6"/>
        </w:rPr>
        <w:t xml:space="preserve"> </w:t>
      </w:r>
      <w:r>
        <w:rPr>
          <w:rFonts w:ascii="Tahoma"/>
        </w:rPr>
        <w:t>0</w:t>
      </w:r>
      <w:r>
        <w:rPr>
          <w:rFonts w:ascii="Tahoma"/>
        </w:rPr>
        <w:tab/>
      </w:r>
      <w:r>
        <w:rPr>
          <w:rFonts w:ascii="Tahoma"/>
        </w:rPr>
        <w:tab/>
      </w:r>
      <w:r>
        <w:rPr>
          <w:rFonts w:ascii="Tahoma"/>
        </w:rPr>
        <w:t>//pH meter Analog output to Arduino Analog Input 0 #define</w:t>
      </w:r>
      <w:r>
        <w:rPr>
          <w:rFonts w:ascii="Tahoma"/>
          <w:spacing w:val="-1"/>
        </w:rPr>
        <w:t xml:space="preserve"> </w:t>
      </w:r>
      <w:r>
        <w:rPr>
          <w:rFonts w:ascii="Tahoma"/>
          <w:spacing w:val="-2"/>
        </w:rPr>
        <w:t>Offset</w:t>
      </w:r>
      <w:r>
        <w:rPr>
          <w:rFonts w:ascii="Tahoma"/>
          <w:spacing w:val="2"/>
        </w:rPr>
        <w:t xml:space="preserve"> </w:t>
      </w:r>
      <w:r>
        <w:rPr>
          <w:rFonts w:ascii="Tahoma"/>
        </w:rPr>
        <w:t>0.00</w:t>
      </w:r>
      <w:r>
        <w:rPr>
          <w:rFonts w:ascii="Tahoma"/>
        </w:rPr>
        <w:tab/>
      </w:r>
      <w:r>
        <w:rPr>
          <w:rFonts w:ascii="Tahoma"/>
        </w:rPr>
        <w:t xml:space="preserve">//deviation </w:t>
      </w:r>
      <w:r>
        <w:rPr>
          <w:rFonts w:ascii="Tahoma"/>
          <w:spacing w:val="-3"/>
        </w:rPr>
        <w:t>compensate</w:t>
      </w:r>
    </w:p>
    <w:p>
      <w:pPr>
        <w:pStyle w:val="2"/>
        <w:tabs>
          <w:tab w:val="left" w:pos="3580"/>
        </w:tabs>
        <w:spacing w:before="8" w:line="295" w:lineRule="auto"/>
        <w:ind w:left="114" w:right="2243"/>
        <w:rPr>
          <w:rFonts w:ascii="Tahoma"/>
        </w:rPr>
      </w:pPr>
      <w:r>
        <w:rPr>
          <w:rFonts w:ascii="Tahoma"/>
        </w:rPr>
        <w:t>unsigned long</w:t>
      </w:r>
      <w:r>
        <w:rPr>
          <w:rFonts w:ascii="Tahoma"/>
          <w:spacing w:val="-11"/>
        </w:rPr>
        <w:t xml:space="preserve"> </w:t>
      </w:r>
      <w:r>
        <w:rPr>
          <w:rFonts w:ascii="Tahoma"/>
        </w:rPr>
        <w:t>int</w:t>
      </w:r>
      <w:r>
        <w:rPr>
          <w:rFonts w:ascii="Tahoma"/>
          <w:spacing w:val="2"/>
        </w:rPr>
        <w:t xml:space="preserve"> </w:t>
      </w:r>
      <w:r>
        <w:rPr>
          <w:rFonts w:ascii="Tahoma"/>
        </w:rPr>
        <w:t>avgValue;</w:t>
      </w:r>
      <w:r>
        <w:rPr>
          <w:rFonts w:ascii="Tahoma"/>
        </w:rPr>
        <w:tab/>
      </w:r>
      <w:r>
        <w:rPr>
          <w:rFonts w:ascii="Tahoma"/>
        </w:rPr>
        <w:t xml:space="preserve">//Store </w:t>
      </w:r>
      <w:r>
        <w:rPr>
          <w:rFonts w:ascii="Tahoma"/>
          <w:spacing w:val="-2"/>
        </w:rPr>
        <w:t xml:space="preserve">the </w:t>
      </w:r>
      <w:r>
        <w:rPr>
          <w:rFonts w:ascii="Tahoma"/>
        </w:rPr>
        <w:t xml:space="preserve">average value of </w:t>
      </w:r>
      <w:r>
        <w:rPr>
          <w:rFonts w:ascii="Tahoma"/>
          <w:spacing w:val="-2"/>
        </w:rPr>
        <w:t xml:space="preserve">the </w:t>
      </w:r>
      <w:r>
        <w:rPr>
          <w:rFonts w:ascii="Tahoma"/>
        </w:rPr>
        <w:t>sensor feedback void</w:t>
      </w:r>
      <w:r>
        <w:rPr>
          <w:rFonts w:ascii="Tahoma"/>
          <w:spacing w:val="-4"/>
        </w:rPr>
        <w:t xml:space="preserve"> </w:t>
      </w:r>
      <w:r>
        <w:rPr>
          <w:rFonts w:ascii="Tahoma"/>
        </w:rPr>
        <w:t>setup()</w:t>
      </w:r>
    </w:p>
    <w:p>
      <w:pPr>
        <w:pStyle w:val="2"/>
        <w:spacing w:before="8"/>
        <w:ind w:left="114"/>
        <w:rPr>
          <w:rFonts w:ascii="Tahoma"/>
        </w:rPr>
      </w:pPr>
      <w:r>
        <w:rPr>
          <w:rFonts w:ascii="Tahoma"/>
          <w:w w:val="101"/>
        </w:rPr>
        <w:t>{</w:t>
      </w:r>
    </w:p>
    <w:p>
      <w:pPr>
        <w:pStyle w:val="2"/>
        <w:spacing w:before="58" w:line="295" w:lineRule="auto"/>
        <w:ind w:left="327" w:right="8331"/>
        <w:rPr>
          <w:rFonts w:ascii="Tahoma"/>
        </w:rPr>
      </w:pPr>
      <w:r>
        <w:rPr>
          <w:rFonts w:ascii="Tahoma"/>
        </w:rPr>
        <w:t>pinMode(13,OUTPUT); Serial.begin(9600);</w:t>
      </w:r>
    </w:p>
    <w:p>
      <w:pPr>
        <w:pStyle w:val="2"/>
        <w:tabs>
          <w:tab w:val="left" w:pos="3246"/>
        </w:tabs>
        <w:spacing w:before="8"/>
        <w:ind w:left="327"/>
        <w:rPr>
          <w:rFonts w:ascii="Tahoma"/>
        </w:rPr>
      </w:pPr>
      <w:r>
        <w:rPr>
          <w:rFonts w:ascii="Tahoma"/>
        </w:rPr>
        <w:t>Serial.println("Ready");</w:t>
      </w:r>
      <w:r>
        <w:rPr>
          <w:rFonts w:ascii="Tahoma"/>
        </w:rPr>
        <w:tab/>
      </w:r>
      <w:r>
        <w:rPr>
          <w:rFonts w:ascii="Tahoma"/>
        </w:rPr>
        <w:t xml:space="preserve">//Test </w:t>
      </w:r>
      <w:r>
        <w:rPr>
          <w:rFonts w:ascii="Tahoma"/>
          <w:spacing w:val="-2"/>
        </w:rPr>
        <w:t xml:space="preserve">the </w:t>
      </w:r>
      <w:r>
        <w:rPr>
          <w:rFonts w:ascii="Tahoma"/>
        </w:rPr>
        <w:t>serial</w:t>
      </w:r>
      <w:r>
        <w:rPr>
          <w:rFonts w:ascii="Tahoma"/>
          <w:spacing w:val="-2"/>
        </w:rPr>
        <w:t xml:space="preserve"> </w:t>
      </w:r>
      <w:r>
        <w:rPr>
          <w:rFonts w:ascii="Tahoma"/>
        </w:rPr>
        <w:t>monitor</w:t>
      </w:r>
    </w:p>
    <w:p>
      <w:pPr>
        <w:pStyle w:val="2"/>
        <w:spacing w:before="59"/>
        <w:ind w:left="114"/>
        <w:rPr>
          <w:rFonts w:ascii="Tahoma"/>
        </w:rPr>
      </w:pPr>
      <w:r>
        <w:rPr>
          <w:rFonts w:ascii="Tahoma"/>
          <w:w w:val="101"/>
        </w:rPr>
        <w:t>}</w:t>
      </w:r>
    </w:p>
    <w:p>
      <w:pPr>
        <w:spacing w:after="0"/>
        <w:rPr>
          <w:rFonts w:ascii="Tahoma"/>
        </w:rPr>
        <w:sectPr>
          <w:pgSz w:w="11910" w:h="16840"/>
          <w:pgMar w:top="2260" w:right="400" w:bottom="2540" w:left="460" w:header="852" w:footer="2350" w:gutter="0"/>
          <w:pgNumType w:fmt="decimal"/>
          <w:cols w:equalWidth="0" w:num="1">
            <w:col w:w="11050"/>
          </w:cols>
        </w:sectPr>
      </w:pPr>
    </w:p>
    <w:p>
      <w:pPr>
        <w:pStyle w:val="2"/>
        <w:spacing w:line="114" w:lineRule="exact"/>
        <w:ind w:left="182"/>
        <w:rPr>
          <w:rFonts w:ascii="Tahoma"/>
          <w:b w:val="0"/>
          <w:sz w:val="11"/>
        </w:rPr>
      </w:pPr>
      <w:r>
        <w:rPr>
          <w:rFonts w:ascii="Tahoma"/>
          <w:b w:val="0"/>
          <w:position w:val="-1"/>
          <w:sz w:val="11"/>
        </w:rPr>
        <w:pict>
          <v:group id="_x0000_s1029" o:spid="_x0000_s1029" o:spt="203" style="height:5.7pt;width:529.1pt;" coordsize="10582,114">
            <o:lock v:ext="edit"/>
            <v:line id="_x0000_s1030" o:spid="_x0000_s1030" o:spt="20" style="position:absolute;left:11;top:11;height:35;width:8906;" stroked="t" coordsize="21600,21600">
              <v:path arrowok="t"/>
              <v:fill focussize="0,0"/>
              <v:stroke weight="1.0644094488189pt" color="#739CC2"/>
              <v:imagedata o:title=""/>
              <o:lock v:ext="edit"/>
            </v:line>
            <v:line id="_x0000_s1031" o:spid="_x0000_s1031" o:spt="20" style="position:absolute;left:1062;top:75;height:28;width:9509;" stroked="t" coordsize="21600,21600">
              <v:path arrowok="t"/>
              <v:fill focussize="0,0"/>
              <v:stroke weight="1.0644094488189pt" color="#739CC2"/>
              <v:imagedata o:title=""/>
              <o:lock v:ext="edit"/>
            </v:line>
            <w10:wrap type="none"/>
            <w10:anchorlock/>
          </v:group>
        </w:pict>
      </w:r>
    </w:p>
    <w:p>
      <w:pPr>
        <w:pStyle w:val="2"/>
        <w:spacing w:before="58"/>
        <w:ind w:left="114"/>
        <w:rPr>
          <w:rFonts w:ascii="Tahoma"/>
        </w:rPr>
      </w:pPr>
      <w:r>
        <w:rPr>
          <w:rFonts w:ascii="Tahoma"/>
        </w:rPr>
        <w:t>void loop()</w:t>
      </w:r>
    </w:p>
    <w:p>
      <w:pPr>
        <w:pStyle w:val="2"/>
        <w:spacing w:before="66"/>
        <w:ind w:left="114"/>
        <w:rPr>
          <w:rFonts w:ascii="Tahoma"/>
        </w:rPr>
      </w:pPr>
      <w:r>
        <w:rPr>
          <w:rFonts w:ascii="Tahoma"/>
          <w:w w:val="101"/>
        </w:rPr>
        <w:t>{</w:t>
      </w:r>
    </w:p>
    <w:p>
      <w:pPr>
        <w:pStyle w:val="2"/>
        <w:tabs>
          <w:tab w:val="left" w:pos="3232"/>
        </w:tabs>
        <w:spacing w:before="59"/>
        <w:ind w:left="327"/>
        <w:rPr>
          <w:rFonts w:ascii="Tahoma"/>
        </w:rPr>
      </w:pPr>
      <w:r>
        <w:rPr>
          <w:rFonts w:ascii="Tahoma"/>
        </w:rPr>
        <w:t>int</w:t>
      </w:r>
      <w:r>
        <w:rPr>
          <w:rFonts w:ascii="Tahoma"/>
          <w:spacing w:val="-8"/>
        </w:rPr>
        <w:t xml:space="preserve"> </w:t>
      </w:r>
      <w:r>
        <w:rPr>
          <w:rFonts w:ascii="Tahoma"/>
        </w:rPr>
        <w:t>buf[10];</w:t>
      </w:r>
      <w:r>
        <w:rPr>
          <w:rFonts w:ascii="Tahoma"/>
        </w:rPr>
        <w:tab/>
      </w:r>
      <w:r>
        <w:rPr>
          <w:rFonts w:ascii="Tahoma"/>
        </w:rPr>
        <w:t>//buffer for read</w:t>
      </w:r>
      <w:r>
        <w:rPr>
          <w:rFonts w:ascii="Tahoma"/>
          <w:spacing w:val="-6"/>
        </w:rPr>
        <w:t xml:space="preserve"> </w:t>
      </w:r>
      <w:r>
        <w:rPr>
          <w:rFonts w:ascii="Tahoma"/>
        </w:rPr>
        <w:t>analog</w:t>
      </w:r>
    </w:p>
    <w:p>
      <w:pPr>
        <w:pStyle w:val="2"/>
        <w:tabs>
          <w:tab w:val="left" w:pos="3331"/>
        </w:tabs>
        <w:spacing w:before="58"/>
        <w:ind w:left="327"/>
        <w:rPr>
          <w:rFonts w:ascii="Tahoma"/>
        </w:rPr>
      </w:pPr>
      <w:r>
        <w:rPr>
          <w:rFonts w:ascii="Tahoma"/>
        </w:rPr>
        <w:t>for(int</w:t>
      </w:r>
      <w:r>
        <w:rPr>
          <w:rFonts w:ascii="Tahoma"/>
          <w:spacing w:val="-9"/>
        </w:rPr>
        <w:t xml:space="preserve"> </w:t>
      </w:r>
      <w:r>
        <w:rPr>
          <w:rFonts w:ascii="Tahoma"/>
        </w:rPr>
        <w:t>i=0;i&lt;10;i++)</w:t>
      </w:r>
      <w:r>
        <w:rPr>
          <w:rFonts w:ascii="Tahoma"/>
        </w:rPr>
        <w:tab/>
      </w:r>
      <w:r>
        <w:rPr>
          <w:rFonts w:ascii="Tahoma"/>
        </w:rPr>
        <w:t xml:space="preserve">//Get 10 sample value from </w:t>
      </w:r>
      <w:r>
        <w:rPr>
          <w:rFonts w:ascii="Tahoma"/>
          <w:spacing w:val="-2"/>
        </w:rPr>
        <w:t xml:space="preserve">the </w:t>
      </w:r>
      <w:r>
        <w:rPr>
          <w:rFonts w:ascii="Tahoma"/>
        </w:rPr>
        <w:t xml:space="preserve">sensor for </w:t>
      </w:r>
      <w:r>
        <w:rPr>
          <w:rFonts w:ascii="Tahoma"/>
          <w:spacing w:val="-3"/>
        </w:rPr>
        <w:t xml:space="preserve">smooth </w:t>
      </w:r>
      <w:r>
        <w:rPr>
          <w:rFonts w:ascii="Tahoma"/>
          <w:spacing w:val="-2"/>
        </w:rPr>
        <w:t>the</w:t>
      </w:r>
      <w:r>
        <w:rPr>
          <w:rFonts w:ascii="Tahoma"/>
          <w:spacing w:val="-17"/>
        </w:rPr>
        <w:t xml:space="preserve"> </w:t>
      </w:r>
      <w:r>
        <w:rPr>
          <w:rFonts w:ascii="Tahoma"/>
        </w:rPr>
        <w:t>value</w:t>
      </w:r>
    </w:p>
    <w:p>
      <w:pPr>
        <w:pStyle w:val="2"/>
        <w:spacing w:before="66"/>
        <w:ind w:left="327"/>
        <w:rPr>
          <w:rFonts w:ascii="Tahoma"/>
        </w:rPr>
      </w:pPr>
      <w:r>
        <w:rPr>
          <w:rFonts w:ascii="Tahoma"/>
          <w:w w:val="101"/>
        </w:rPr>
        <w:t>{</w:t>
      </w:r>
    </w:p>
    <w:p>
      <w:pPr>
        <w:pStyle w:val="2"/>
        <w:spacing w:before="59" w:line="302" w:lineRule="auto"/>
        <w:ind w:left="533" w:right="7153"/>
        <w:rPr>
          <w:rFonts w:ascii="Tahoma"/>
        </w:rPr>
      </w:pPr>
      <w:r>
        <w:rPr>
          <w:rFonts w:ascii="Tahoma"/>
        </w:rPr>
        <w:t>buf[i]=analogRead(SensorPin); delay(10);</w:t>
      </w:r>
    </w:p>
    <w:p>
      <w:pPr>
        <w:pStyle w:val="2"/>
        <w:spacing w:line="246" w:lineRule="exact"/>
        <w:ind w:left="327"/>
        <w:rPr>
          <w:rFonts w:ascii="Tahoma"/>
        </w:rPr>
      </w:pPr>
      <w:r>
        <w:rPr>
          <w:rFonts w:ascii="Tahoma"/>
          <w:w w:val="101"/>
        </w:rPr>
        <w:t>}</w:t>
      </w:r>
    </w:p>
    <w:p>
      <w:pPr>
        <w:pStyle w:val="2"/>
        <w:tabs>
          <w:tab w:val="left" w:pos="3303"/>
        </w:tabs>
        <w:spacing w:before="59"/>
        <w:ind w:left="327"/>
        <w:rPr>
          <w:rFonts w:ascii="Tahoma"/>
        </w:rPr>
      </w:pPr>
      <w:r>
        <w:rPr>
          <w:rFonts w:ascii="Tahoma"/>
        </w:rPr>
        <w:t>for(int</w:t>
      </w:r>
      <w:r>
        <w:rPr>
          <w:rFonts w:ascii="Tahoma"/>
          <w:spacing w:val="-10"/>
        </w:rPr>
        <w:t xml:space="preserve"> </w:t>
      </w:r>
      <w:r>
        <w:rPr>
          <w:rFonts w:ascii="Tahoma"/>
        </w:rPr>
        <w:t>i=0;i&lt;9;i++)</w:t>
      </w:r>
      <w:r>
        <w:rPr>
          <w:rFonts w:ascii="Tahoma"/>
        </w:rPr>
        <w:tab/>
      </w:r>
      <w:r>
        <w:rPr>
          <w:rFonts w:ascii="Tahoma"/>
        </w:rPr>
        <w:t xml:space="preserve">//sort </w:t>
      </w:r>
      <w:r>
        <w:rPr>
          <w:rFonts w:ascii="Tahoma"/>
          <w:spacing w:val="-2"/>
        </w:rPr>
        <w:t xml:space="preserve">the </w:t>
      </w:r>
      <w:r>
        <w:rPr>
          <w:rFonts w:ascii="Tahoma"/>
        </w:rPr>
        <w:t>analog from small to</w:t>
      </w:r>
      <w:r>
        <w:rPr>
          <w:rFonts w:ascii="Tahoma"/>
          <w:spacing w:val="-24"/>
        </w:rPr>
        <w:t xml:space="preserve"> </w:t>
      </w:r>
      <w:r>
        <w:rPr>
          <w:rFonts w:ascii="Tahoma"/>
        </w:rPr>
        <w:t>large</w:t>
      </w:r>
    </w:p>
    <w:p>
      <w:pPr>
        <w:pStyle w:val="2"/>
        <w:spacing w:before="65"/>
        <w:ind w:left="327"/>
        <w:rPr>
          <w:rFonts w:ascii="Tahoma"/>
        </w:rPr>
      </w:pPr>
      <w:r>
        <w:rPr>
          <w:rFonts w:ascii="Tahoma"/>
          <w:w w:val="101"/>
        </w:rPr>
        <w:t>{</w:t>
      </w:r>
    </w:p>
    <w:p>
      <w:pPr>
        <w:pStyle w:val="2"/>
        <w:spacing w:before="59"/>
        <w:ind w:left="533"/>
        <w:rPr>
          <w:rFonts w:ascii="Tahoma"/>
        </w:rPr>
      </w:pPr>
      <w:r>
        <w:rPr>
          <w:rFonts w:ascii="Tahoma"/>
        </w:rPr>
        <w:t>for(int j=i+1;j&lt;10;j++)</w:t>
      </w:r>
    </w:p>
    <w:p>
      <w:pPr>
        <w:pStyle w:val="2"/>
        <w:spacing w:before="66"/>
        <w:ind w:left="533"/>
        <w:rPr>
          <w:rFonts w:ascii="Tahoma"/>
        </w:rPr>
      </w:pPr>
      <w:r>
        <w:rPr>
          <w:rFonts w:ascii="Tahoma"/>
          <w:w w:val="101"/>
        </w:rPr>
        <w:t>{</w:t>
      </w:r>
    </w:p>
    <w:p>
      <w:pPr>
        <w:pStyle w:val="2"/>
        <w:spacing w:before="59"/>
        <w:ind w:left="746"/>
        <w:rPr>
          <w:rFonts w:ascii="Tahoma"/>
        </w:rPr>
      </w:pPr>
      <w:r>
        <w:rPr>
          <w:rFonts w:ascii="Tahoma"/>
        </w:rPr>
        <w:t>if(buf[i]&gt;buf[j])</w:t>
      </w:r>
    </w:p>
    <w:p>
      <w:pPr>
        <w:pStyle w:val="2"/>
        <w:spacing w:before="59"/>
        <w:ind w:left="746"/>
        <w:rPr>
          <w:rFonts w:ascii="Tahoma"/>
        </w:rPr>
      </w:pPr>
      <w:r>
        <w:rPr>
          <w:rFonts w:ascii="Tahoma"/>
          <w:w w:val="101"/>
        </w:rPr>
        <w:t>{</w:t>
      </w:r>
    </w:p>
    <w:p>
      <w:pPr>
        <w:pStyle w:val="2"/>
        <w:spacing w:before="65" w:line="300" w:lineRule="auto"/>
        <w:ind w:left="952" w:right="8337"/>
        <w:rPr>
          <w:rFonts w:ascii="Tahoma"/>
        </w:rPr>
      </w:pPr>
      <w:r>
        <w:rPr>
          <w:rFonts w:ascii="Tahoma"/>
        </w:rPr>
        <w:t>int temp=buf[i]; buf[i]=buf[j]; buf[j]=temp;</w:t>
      </w:r>
    </w:p>
    <w:p>
      <w:pPr>
        <w:pStyle w:val="2"/>
        <w:spacing w:line="247" w:lineRule="exact"/>
        <w:ind w:left="746"/>
        <w:rPr>
          <w:rFonts w:ascii="Tahoma"/>
        </w:rPr>
      </w:pPr>
      <w:r>
        <w:rPr>
          <w:rFonts w:ascii="Tahoma"/>
          <w:w w:val="101"/>
        </w:rPr>
        <w:t>}</w:t>
      </w:r>
    </w:p>
    <w:p>
      <w:pPr>
        <w:pStyle w:val="2"/>
        <w:spacing w:before="59"/>
        <w:ind w:left="533"/>
        <w:rPr>
          <w:rFonts w:ascii="Tahoma"/>
        </w:rPr>
      </w:pPr>
      <w:r>
        <w:rPr>
          <w:rFonts w:ascii="Tahoma"/>
          <w:w w:val="101"/>
        </w:rPr>
        <w:t>}</w:t>
      </w:r>
    </w:p>
    <w:p>
      <w:pPr>
        <w:pStyle w:val="2"/>
        <w:spacing w:before="66"/>
        <w:ind w:left="327"/>
        <w:rPr>
          <w:rFonts w:ascii="Tahoma"/>
        </w:rPr>
      </w:pPr>
      <w:r>
        <w:rPr>
          <w:rFonts w:ascii="Tahoma"/>
          <w:w w:val="101"/>
        </w:rPr>
        <w:t>}</w:t>
      </w:r>
    </w:p>
    <w:p>
      <w:pPr>
        <w:pStyle w:val="2"/>
        <w:spacing w:before="59"/>
        <w:ind w:left="327"/>
        <w:rPr>
          <w:rFonts w:ascii="Tahoma"/>
        </w:rPr>
      </w:pPr>
      <w:r>
        <w:rPr>
          <w:rFonts w:ascii="Tahoma"/>
        </w:rPr>
        <w:t>avgValue=0;</w:t>
      </w:r>
    </w:p>
    <w:p>
      <w:pPr>
        <w:pStyle w:val="2"/>
        <w:tabs>
          <w:tab w:val="left" w:pos="4773"/>
        </w:tabs>
        <w:spacing w:before="66" w:line="295" w:lineRule="auto"/>
        <w:ind w:left="533" w:right="1591" w:hanging="206"/>
        <w:rPr>
          <w:rFonts w:ascii="Tahoma"/>
        </w:rPr>
      </w:pPr>
      <w:r>
        <w:rPr>
          <w:rFonts w:ascii="Tahoma"/>
        </w:rPr>
        <w:t>for(int</w:t>
      </w:r>
      <w:r>
        <w:rPr>
          <w:rFonts w:ascii="Tahoma"/>
          <w:spacing w:val="-10"/>
        </w:rPr>
        <w:t xml:space="preserve"> </w:t>
      </w:r>
      <w:r>
        <w:rPr>
          <w:rFonts w:ascii="Tahoma"/>
        </w:rPr>
        <w:t>i=2;i&lt;8;i++)</w:t>
      </w:r>
      <w:r>
        <w:rPr>
          <w:rFonts w:ascii="Tahoma"/>
        </w:rPr>
        <w:tab/>
      </w:r>
      <w:r>
        <w:rPr>
          <w:rFonts w:ascii="Tahoma"/>
        </w:rPr>
        <w:t xml:space="preserve">//take </w:t>
      </w:r>
      <w:r>
        <w:rPr>
          <w:rFonts w:ascii="Tahoma"/>
          <w:spacing w:val="-2"/>
        </w:rPr>
        <w:t xml:space="preserve">the </w:t>
      </w:r>
      <w:r>
        <w:rPr>
          <w:rFonts w:ascii="Tahoma"/>
        </w:rPr>
        <w:t>average value of 6 center sample avgValue+=buf[i];</w:t>
      </w:r>
    </w:p>
    <w:p>
      <w:pPr>
        <w:pStyle w:val="2"/>
        <w:tabs>
          <w:tab w:val="left" w:pos="2117"/>
          <w:tab w:val="left" w:pos="5881"/>
        </w:tabs>
        <w:spacing w:before="1" w:line="300" w:lineRule="auto"/>
        <w:ind w:left="327" w:right="1321"/>
        <w:rPr>
          <w:rFonts w:ascii="Tahoma"/>
        </w:rPr>
      </w:pPr>
      <w:r>
        <w:rPr>
          <w:rFonts w:ascii="Tahoma"/>
        </w:rPr>
        <w:t xml:space="preserve">float </w:t>
      </w:r>
      <w:r>
        <w:rPr>
          <w:rFonts w:ascii="Tahoma"/>
          <w:spacing w:val="-3"/>
        </w:rPr>
        <w:t xml:space="preserve">phValue=(float)avgValue*5.0/1024/6; </w:t>
      </w:r>
      <w:r>
        <w:rPr>
          <w:rFonts w:ascii="Tahoma"/>
        </w:rPr>
        <w:t xml:space="preserve">//convert </w:t>
      </w:r>
      <w:r>
        <w:rPr>
          <w:rFonts w:ascii="Tahoma"/>
          <w:spacing w:val="-2"/>
        </w:rPr>
        <w:t xml:space="preserve">the </w:t>
      </w:r>
      <w:r>
        <w:rPr>
          <w:rFonts w:ascii="Tahoma"/>
        </w:rPr>
        <w:t xml:space="preserve">analog into millivolt </w:t>
      </w:r>
      <w:r>
        <w:rPr>
          <w:rFonts w:ascii="Tahoma"/>
          <w:spacing w:val="-3"/>
        </w:rPr>
        <w:t>phValue=3.5*phValue+Offset;</w:t>
      </w:r>
      <w:r>
        <w:rPr>
          <w:rFonts w:ascii="Tahoma"/>
          <w:spacing w:val="-3"/>
        </w:rPr>
        <w:tab/>
      </w:r>
      <w:r>
        <w:rPr>
          <w:rFonts w:ascii="Tahoma"/>
        </w:rPr>
        <w:t xml:space="preserve">//convert </w:t>
      </w:r>
      <w:r>
        <w:rPr>
          <w:rFonts w:ascii="Tahoma"/>
          <w:spacing w:val="-2"/>
        </w:rPr>
        <w:t xml:space="preserve">the </w:t>
      </w:r>
      <w:r>
        <w:rPr>
          <w:rFonts w:ascii="Tahoma"/>
        </w:rPr>
        <w:t>millivolt into pH value Serial.print("</w:t>
      </w:r>
      <w:r>
        <w:rPr>
          <w:rFonts w:ascii="Tahoma"/>
        </w:rPr>
        <w:tab/>
      </w:r>
      <w:r>
        <w:rPr>
          <w:rFonts w:ascii="Tahoma"/>
        </w:rPr>
        <w:t>pH:");</w:t>
      </w:r>
    </w:p>
    <w:p>
      <w:pPr>
        <w:pStyle w:val="2"/>
        <w:spacing w:line="297" w:lineRule="auto"/>
        <w:ind w:left="327" w:right="8212"/>
        <w:rPr>
          <w:rFonts w:ascii="Tahoma"/>
        </w:rPr>
      </w:pPr>
      <w:r>
        <w:rPr>
          <w:rFonts w:ascii="Tahoma"/>
          <w:spacing w:val="-2"/>
        </w:rPr>
        <w:t xml:space="preserve">Serial.print(phValue,2); </w:t>
      </w:r>
      <w:r>
        <w:rPr>
          <w:rFonts w:ascii="Tahoma"/>
        </w:rPr>
        <w:t>Serial.println(" "); digitalWrite(13, HIGH); delay(800); digitalWrite(13,</w:t>
      </w:r>
      <w:r>
        <w:rPr>
          <w:rFonts w:ascii="Tahoma"/>
          <w:spacing w:val="-3"/>
        </w:rPr>
        <w:t xml:space="preserve"> </w:t>
      </w:r>
      <w:r>
        <w:rPr>
          <w:rFonts w:ascii="Tahoma"/>
        </w:rPr>
        <w:t>LOW);</w:t>
      </w:r>
    </w:p>
    <w:p>
      <w:pPr>
        <w:pStyle w:val="2"/>
        <w:spacing w:before="4"/>
        <w:ind w:left="114"/>
        <w:rPr>
          <w:rFonts w:ascii="Tahoma"/>
        </w:rPr>
      </w:pPr>
      <w:r>
        <w:rPr>
          <w:rFonts w:ascii="Tahoma"/>
          <w:w w:val="101"/>
        </w:rPr>
        <w:t>}</w:t>
      </w:r>
    </w:p>
    <w:p>
      <w:pPr>
        <w:pStyle w:val="2"/>
        <w:ind w:left="0"/>
        <w:rPr>
          <w:rFonts w:ascii="Tahoma"/>
          <w:sz w:val="17"/>
        </w:rPr>
      </w:pPr>
    </w:p>
    <w:p>
      <w:pPr>
        <w:pStyle w:val="2"/>
        <w:spacing w:before="4"/>
      </w:pPr>
      <w:r>
        <w:t>维护及注意事项</w:t>
      </w:r>
    </w:p>
    <w:p>
      <w:pPr>
        <w:pStyle w:val="2"/>
        <w:spacing w:before="160" w:line="353" w:lineRule="exact"/>
      </w:pPr>
      <w:r>
        <w:t>电极在初次使用或久置不用重新使用时，把电极球泡及砂芯，浸在</w:t>
      </w:r>
      <w:r>
        <w:rPr>
          <w:rFonts w:ascii="Tahoma" w:eastAsia="Tahoma"/>
        </w:rPr>
        <w:t xml:space="preserve">3NKCL </w:t>
      </w:r>
      <w:r>
        <w:t>溶液中活化</w:t>
      </w:r>
      <w:r>
        <w:rPr>
          <w:rFonts w:ascii="Tahoma" w:eastAsia="Tahoma"/>
        </w:rPr>
        <w:t>8</w:t>
      </w:r>
      <w:r>
        <w:t>小时。</w:t>
      </w:r>
    </w:p>
    <w:p>
      <w:pPr>
        <w:pStyle w:val="2"/>
        <w:spacing w:line="353" w:lineRule="exact"/>
      </w:pPr>
      <w:r>
        <w:t>取下电极保护套后要注意，在塑料保护栅内的敏感玻璃泡不与硬物接触，任何破损和擦毛都会使电极失效。</w:t>
      </w:r>
    </w:p>
    <w:p>
      <w:pPr>
        <w:spacing w:after="0" w:line="353" w:lineRule="exact"/>
        <w:sectPr>
          <w:headerReference r:id="rId5" w:type="default"/>
          <w:pgSz w:w="11910" w:h="16840"/>
          <w:pgMar w:top="2160" w:right="400" w:bottom="2540" w:left="460" w:header="852" w:footer="2350" w:gutter="0"/>
          <w:pgNumType w:fmt="decimal"/>
          <w:cols w:equalWidth="0" w:num="1">
            <w:col w:w="11050"/>
          </w:cols>
        </w:sectPr>
      </w:pPr>
    </w:p>
    <w:p>
      <w:pPr>
        <w:pStyle w:val="2"/>
        <w:spacing w:line="114" w:lineRule="exact"/>
        <w:ind w:left="182"/>
        <w:rPr>
          <w:b w:val="0"/>
          <w:sz w:val="11"/>
        </w:rPr>
      </w:pPr>
      <w:r>
        <w:rPr>
          <w:b w:val="0"/>
          <w:position w:val="-1"/>
          <w:sz w:val="11"/>
        </w:rPr>
        <w:pict>
          <v:group id="_x0000_s1032" o:spid="_x0000_s1032" o:spt="203" style="height:5.7pt;width:529.1pt;" coordsize="10582,114">
            <o:lock v:ext="edit"/>
            <v:line id="_x0000_s1033" o:spid="_x0000_s1033" o:spt="20" style="position:absolute;left:11;top:11;height:35;width:8906;" stroked="t" coordsize="21600,21600">
              <v:path arrowok="t"/>
              <v:fill focussize="0,0"/>
              <v:stroke weight="1.0644094488189pt" color="#739CC2"/>
              <v:imagedata o:title=""/>
              <o:lock v:ext="edit"/>
            </v:line>
            <v:line id="_x0000_s1034" o:spid="_x0000_s1034" o:spt="20" style="position:absolute;left:1062;top:75;height:28;width:9509;" stroked="t" coordsize="21600,21600">
              <v:path arrowok="t"/>
              <v:fill focussize="0,0"/>
              <v:stroke weight="1.0644094488189pt" color="#739CC2"/>
              <v:imagedata o:title=""/>
              <o:lock v:ext="edit"/>
            </v:line>
            <w10:wrap type="none"/>
            <w10:anchorlock/>
          </v:group>
        </w:pict>
      </w:r>
    </w:p>
    <w:p>
      <w:pPr>
        <w:pStyle w:val="2"/>
        <w:spacing w:before="40" w:line="194" w:lineRule="auto"/>
        <w:ind w:right="843"/>
        <w:rPr>
          <w:spacing w:val="-8"/>
        </w:rPr>
      </w:pPr>
    </w:p>
    <w:p>
      <w:pPr>
        <w:pStyle w:val="2"/>
        <w:spacing w:before="40" w:line="194" w:lineRule="auto"/>
        <w:ind w:right="843"/>
      </w:pPr>
      <w:r>
        <w:rPr>
          <w:spacing w:val="-8"/>
        </w:rPr>
        <w:t>测量完毕，不用时应将电极保护套套上，保护套内应放少量</w:t>
      </w:r>
      <w:r>
        <w:rPr>
          <w:rFonts w:ascii="Tahoma" w:eastAsia="Tahoma"/>
          <w:spacing w:val="-3"/>
        </w:rPr>
        <w:t xml:space="preserve">3.3mol/L </w:t>
      </w:r>
      <w:r>
        <w:rPr>
          <w:spacing w:val="-7"/>
        </w:rPr>
        <w:t>氯化钾溶液，以保持电极球泡的湿润。</w:t>
      </w:r>
      <w:r>
        <w:rPr>
          <w:spacing w:val="-8"/>
        </w:rPr>
        <w:t>电极的引出端，必须保持清洁和干燥，绝对防止输出两端短路，否则将导致测量结果失准或失效。</w:t>
      </w:r>
    </w:p>
    <w:p>
      <w:pPr>
        <w:pStyle w:val="2"/>
        <w:spacing w:line="302" w:lineRule="exact"/>
      </w:pPr>
      <w:r>
        <w:t>电极避免长期浸在蒸馏水中货蛋白质溶液和酸性氟化物溶液中，并防止和有机硅油脂接触。</w:t>
      </w:r>
    </w:p>
    <w:p>
      <w:pPr>
        <w:pStyle w:val="2"/>
        <w:spacing w:before="16" w:line="194" w:lineRule="auto"/>
        <w:ind w:right="147"/>
      </w:pPr>
      <w:r>
        <w:rPr>
          <w:spacing w:val="-9"/>
        </w:rPr>
        <w:t>电极经长期使用后，如发现梯度略有极爱内地，则可把电极下端浸泡在</w:t>
      </w:r>
      <w:r>
        <w:rPr>
          <w:rFonts w:ascii="Tahoma" w:eastAsia="Tahoma"/>
          <w:spacing w:val="-7"/>
        </w:rPr>
        <w:t>4%HF</w:t>
      </w:r>
      <w:r>
        <w:rPr>
          <w:spacing w:val="-7"/>
        </w:rPr>
        <w:t>（</w:t>
      </w:r>
      <w:r>
        <w:rPr>
          <w:spacing w:val="-3"/>
        </w:rPr>
        <w:t>氢氟酸</w:t>
      </w:r>
      <w:r>
        <w:rPr>
          <w:spacing w:val="-15"/>
        </w:rPr>
        <w:t>）</w:t>
      </w:r>
      <w:r>
        <w:rPr>
          <w:spacing w:val="6"/>
        </w:rPr>
        <w:t>中</w:t>
      </w:r>
      <w:r>
        <w:rPr>
          <w:rFonts w:ascii="Tahoma" w:eastAsia="Tahoma"/>
          <w:spacing w:val="-3"/>
        </w:rPr>
        <w:t>3-5</w:t>
      </w:r>
      <w:r>
        <w:rPr>
          <w:spacing w:val="-6"/>
        </w:rPr>
        <w:t>秒钟，用蒸馏水洗净</w:t>
      </w:r>
      <w:r>
        <w:rPr>
          <w:w w:val="90"/>
        </w:rPr>
        <w:t xml:space="preserve">， </w:t>
      </w:r>
      <w:r>
        <w:rPr>
          <w:spacing w:val="-7"/>
        </w:rPr>
        <w:t>然后在氯化钾溶液中浸泡，使之复新。</w:t>
      </w:r>
    </w:p>
    <w:p>
      <w:pPr>
        <w:pStyle w:val="2"/>
        <w:spacing w:before="6" w:line="194" w:lineRule="auto"/>
        <w:ind w:right="147"/>
      </w:pPr>
      <w:r>
        <w:rPr>
          <w:spacing w:val="-12"/>
        </w:rPr>
        <w:t>被测溶液中如含有易污染敏感球泡货堵塞液接界的物质，而使电极钝化，其现象是敏感梯度降低，货读数不准。如此</w:t>
      </w:r>
      <w:r>
        <w:rPr>
          <w:w w:val="80"/>
        </w:rPr>
        <w:t xml:space="preserve">， </w:t>
      </w:r>
      <w:r>
        <w:rPr>
          <w:spacing w:val="-8"/>
        </w:rPr>
        <w:t>则应根据污染物质的性质，以适当溶液清洗，使之复新。</w:t>
      </w:r>
    </w:p>
    <w:p>
      <w:pPr>
        <w:pStyle w:val="2"/>
        <w:spacing w:before="6" w:line="194" w:lineRule="auto"/>
        <w:ind w:right="190"/>
      </w:pPr>
      <w:r>
        <w:rPr>
          <w:spacing w:val="-8"/>
        </w:rPr>
        <w:t>选用清洗剂时，如能溶解聚碳酸树脂的清洗液，如四氯化碳，三氯乙烯，四氢呋喃等，则可能把聚碳酸树脂溶解后， 涂在敏感玻璃球泡上，而使电极失效，请慎用！</w:t>
      </w:r>
    </w:p>
    <w:p>
      <w:pPr>
        <w:pStyle w:val="2"/>
        <w:spacing w:before="15"/>
        <w:ind w:left="0"/>
        <w:rPr>
          <w:sz w:val="9"/>
        </w:rPr>
      </w:pPr>
    </w:p>
    <w:p>
      <w:pPr>
        <w:pStyle w:val="2"/>
      </w:pPr>
      <w:r>
        <w:t>参考电路图：</w:t>
      </w:r>
    </w:p>
    <w:p>
      <w:pPr>
        <w:pStyle w:val="2"/>
        <w:spacing w:before="6"/>
        <w:ind w:left="0"/>
        <w:rPr>
          <w:sz w:val="24"/>
        </w:rPr>
      </w:pPr>
      <w:r>
        <w:drawing>
          <wp:anchor distT="0" distB="0" distL="0" distR="0" simplePos="0" relativeHeight="1024" behindDoc="0" locked="0" layoutInCell="1" allowOverlap="1">
            <wp:simplePos x="0" y="0"/>
            <wp:positionH relativeFrom="page">
              <wp:posOffset>887730</wp:posOffset>
            </wp:positionH>
            <wp:positionV relativeFrom="paragraph">
              <wp:posOffset>309245</wp:posOffset>
            </wp:positionV>
            <wp:extent cx="5767705" cy="4671060"/>
            <wp:effectExtent l="0" t="0" r="0" b="0"/>
            <wp:wrapTopAndBottom/>
            <wp:docPr id="9"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jpeg"/>
                    <pic:cNvPicPr>
                      <a:picLocks noChangeAspect="1"/>
                    </pic:cNvPicPr>
                  </pic:nvPicPr>
                  <pic:blipFill>
                    <a:blip r:embed="rId7" cstate="print"/>
                    <a:stretch>
                      <a:fillRect/>
                    </a:stretch>
                  </pic:blipFill>
                  <pic:spPr>
                    <a:xfrm>
                      <a:off x="0" y="0"/>
                      <a:ext cx="5767456" cy="4670964"/>
                    </a:xfrm>
                    <a:prstGeom prst="rect">
                      <a:avLst/>
                    </a:prstGeom>
                  </pic:spPr>
                </pic:pic>
              </a:graphicData>
            </a:graphic>
          </wp:anchor>
        </w:drawing>
      </w:r>
    </w:p>
    <w:sectPr>
      <w:pgSz w:w="11910" w:h="16840"/>
      <w:pgMar w:top="2160" w:right="400" w:bottom="2540" w:left="460" w:header="852" w:footer="2350" w:gutter="0"/>
      <w:pgNumType w:fmt="decimal"/>
      <w:cols w:equalWidth="0" w:num="1">
        <w:col w:w="110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Microsoft JhengHei">
    <w:panose1 w:val="020B0604030504040204"/>
    <w:charset w:val="88"/>
    <w:family w:val="swiss"/>
    <w:pitch w:val="default"/>
    <w:sig w:usb0="00000087" w:usb1="28AF4000" w:usb2="00000016" w:usb3="00000000" w:csb0="00100009"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ind w:left="0"/>
      <w:rPr>
        <w:b w:val="0"/>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ind w:left="0"/>
      <w:rPr>
        <w:b w:val="0"/>
        <w:sz w:val="20"/>
      </w:rPr>
    </w:pPr>
    <w:r>
      <w:pict>
        <v:shape id="_x0000_s2049" o:spid="_x0000_s2049" o:spt="202" type="#_x0000_t202" style="position:absolute;left:0pt;margin-left:244.7pt;margin-top:83.6pt;height:41.3pt;width:317.9pt;mso-position-horizontal-relative:page;mso-position-vertical-relative:page;z-index:-6144;mso-width-relative:page;mso-height-relative:page;" filled="f" stroked="f" coordsize="21600,21600">
          <v:path/>
          <v:fill on="f" focussize="0,0"/>
          <v:stroke on="f" joinstyle="miter"/>
          <v:imagedata o:title=""/>
          <o:lock v:ext="edit"/>
          <v:textbox inset="0mm,0mm,0mm,0mm">
            <w:txbxContent>
              <w:p>
                <w:pPr>
                  <w:spacing w:before="8"/>
                  <w:ind w:left="1440" w:right="0" w:firstLine="0"/>
                  <w:jc w:val="left"/>
                  <w:rPr>
                    <w:rFonts w:ascii="Georgia"/>
                    <w:i/>
                    <w:sz w:val="20"/>
                  </w:rPr>
                </w:pP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4" w:lineRule="auto"/>
      <w:ind w:left="0"/>
      <w:rPr>
        <w:b w:val="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F205925"/>
    <w:multiLevelType w:val="multilevel"/>
    <w:tmpl w:val="BF205925"/>
    <w:lvl w:ilvl="0" w:tentative="0">
      <w:start w:val="1"/>
      <w:numFmt w:val="decimal"/>
      <w:lvlText w:val="(%1)"/>
      <w:lvlJc w:val="left"/>
      <w:pPr>
        <w:ind w:left="108" w:hanging="333"/>
        <w:jc w:val="left"/>
      </w:pPr>
      <w:rPr>
        <w:rFonts w:hint="default" w:ascii="Tahoma" w:hAnsi="Tahoma" w:eastAsia="Tahoma" w:cs="Tahoma"/>
        <w:b/>
        <w:bCs/>
        <w:spacing w:val="-11"/>
        <w:w w:val="101"/>
        <w:sz w:val="19"/>
        <w:szCs w:val="19"/>
        <w:lang w:val="en-US" w:eastAsia="en-US" w:bidi="en-US"/>
      </w:rPr>
    </w:lvl>
    <w:lvl w:ilvl="1" w:tentative="0">
      <w:start w:val="0"/>
      <w:numFmt w:val="bullet"/>
      <w:lvlText w:val="•"/>
      <w:lvlJc w:val="left"/>
      <w:pPr>
        <w:ind w:left="1194" w:hanging="333"/>
      </w:pPr>
      <w:rPr>
        <w:rFonts w:hint="default"/>
        <w:lang w:val="en-US" w:eastAsia="en-US" w:bidi="en-US"/>
      </w:rPr>
    </w:lvl>
    <w:lvl w:ilvl="2" w:tentative="0">
      <w:start w:val="0"/>
      <w:numFmt w:val="bullet"/>
      <w:lvlText w:val="•"/>
      <w:lvlJc w:val="left"/>
      <w:pPr>
        <w:ind w:left="2289" w:hanging="333"/>
      </w:pPr>
      <w:rPr>
        <w:rFonts w:hint="default"/>
        <w:lang w:val="en-US" w:eastAsia="en-US" w:bidi="en-US"/>
      </w:rPr>
    </w:lvl>
    <w:lvl w:ilvl="3" w:tentative="0">
      <w:start w:val="0"/>
      <w:numFmt w:val="bullet"/>
      <w:lvlText w:val="•"/>
      <w:lvlJc w:val="left"/>
      <w:pPr>
        <w:ind w:left="3383" w:hanging="333"/>
      </w:pPr>
      <w:rPr>
        <w:rFonts w:hint="default"/>
        <w:lang w:val="en-US" w:eastAsia="en-US" w:bidi="en-US"/>
      </w:rPr>
    </w:lvl>
    <w:lvl w:ilvl="4" w:tentative="0">
      <w:start w:val="0"/>
      <w:numFmt w:val="bullet"/>
      <w:lvlText w:val="•"/>
      <w:lvlJc w:val="left"/>
      <w:pPr>
        <w:ind w:left="4478" w:hanging="333"/>
      </w:pPr>
      <w:rPr>
        <w:rFonts w:hint="default"/>
        <w:lang w:val="en-US" w:eastAsia="en-US" w:bidi="en-US"/>
      </w:rPr>
    </w:lvl>
    <w:lvl w:ilvl="5" w:tentative="0">
      <w:start w:val="0"/>
      <w:numFmt w:val="bullet"/>
      <w:lvlText w:val="•"/>
      <w:lvlJc w:val="left"/>
      <w:pPr>
        <w:ind w:left="5573" w:hanging="333"/>
      </w:pPr>
      <w:rPr>
        <w:rFonts w:hint="default"/>
        <w:lang w:val="en-US" w:eastAsia="en-US" w:bidi="en-US"/>
      </w:rPr>
    </w:lvl>
    <w:lvl w:ilvl="6" w:tentative="0">
      <w:start w:val="0"/>
      <w:numFmt w:val="bullet"/>
      <w:lvlText w:val="•"/>
      <w:lvlJc w:val="left"/>
      <w:pPr>
        <w:ind w:left="6667" w:hanging="333"/>
      </w:pPr>
      <w:rPr>
        <w:rFonts w:hint="default"/>
        <w:lang w:val="en-US" w:eastAsia="en-US" w:bidi="en-US"/>
      </w:rPr>
    </w:lvl>
    <w:lvl w:ilvl="7" w:tentative="0">
      <w:start w:val="0"/>
      <w:numFmt w:val="bullet"/>
      <w:lvlText w:val="•"/>
      <w:lvlJc w:val="left"/>
      <w:pPr>
        <w:ind w:left="7762" w:hanging="333"/>
      </w:pPr>
      <w:rPr>
        <w:rFonts w:hint="default"/>
        <w:lang w:val="en-US" w:eastAsia="en-US" w:bidi="en-US"/>
      </w:rPr>
    </w:lvl>
    <w:lvl w:ilvl="8" w:tentative="0">
      <w:start w:val="0"/>
      <w:numFmt w:val="bullet"/>
      <w:lvlText w:val="•"/>
      <w:lvlJc w:val="left"/>
      <w:pPr>
        <w:ind w:left="8856" w:hanging="333"/>
      </w:pPr>
      <w:rPr>
        <w:rFonts w:hint="default"/>
        <w:lang w:val="en-US" w:eastAsia="en-US" w:bidi="en-US"/>
      </w:rPr>
    </w:lvl>
  </w:abstractNum>
  <w:abstractNum w:abstractNumId="1">
    <w:nsid w:val="04554103"/>
    <w:multiLevelType w:val="singleLevel"/>
    <w:tmpl w:val="04554103"/>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useFELayout/>
    <w:compatSetting w:name="compatibilityMode" w:uri="http://schemas.microsoft.com/office/word" w:val="12"/>
  </w:compat>
  <w:rsids>
    <w:rsidRoot w:val="00000000"/>
    <w:rsid w:val="4D233B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Microsoft JhengHei" w:hAnsi="Microsoft JhengHei" w:eastAsia="Microsoft JhengHei" w:cs="Microsoft JhengHei"/>
      <w:sz w:val="22"/>
      <w:szCs w:val="22"/>
      <w:lang w:val="en-US" w:eastAsia="en-US" w:bidi="en-US"/>
    </w:rPr>
  </w:style>
  <w:style w:type="character" w:default="1" w:styleId="4">
    <w:name w:val="Default Paragraph Font"/>
    <w:semiHidden/>
    <w:unhideWhenUsed/>
    <w:qFormat/>
    <w:uiPriority w:val="1"/>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Body Text"/>
    <w:basedOn w:val="1"/>
    <w:qFormat/>
    <w:uiPriority w:val="1"/>
    <w:pPr>
      <w:ind w:left="108"/>
    </w:pPr>
    <w:rPr>
      <w:rFonts w:ascii="Microsoft JhengHei" w:hAnsi="Microsoft JhengHei" w:eastAsia="Microsoft JhengHei" w:cs="Microsoft JhengHei"/>
      <w:b/>
      <w:bCs/>
      <w:sz w:val="21"/>
      <w:szCs w:val="21"/>
      <w:lang w:val="en-US" w:eastAsia="en-US" w:bidi="en-US"/>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2"/>
    <w:tblPr>
      <w:tblLayout w:type="fixed"/>
      <w:tblCellMar>
        <w:top w:w="0" w:type="dxa"/>
        <w:left w:w="0" w:type="dxa"/>
        <w:bottom w:w="0" w:type="dxa"/>
        <w:right w:w="0" w:type="dxa"/>
      </w:tblCellMar>
    </w:tblPr>
  </w:style>
  <w:style w:type="paragraph" w:styleId="7">
    <w:name w:val="List Paragraph"/>
    <w:basedOn w:val="1"/>
    <w:qFormat/>
    <w:uiPriority w:val="1"/>
    <w:pPr>
      <w:spacing w:line="334" w:lineRule="exact"/>
      <w:ind w:left="825" w:hanging="355"/>
    </w:pPr>
    <w:rPr>
      <w:rFonts w:ascii="Microsoft JhengHei" w:hAnsi="Microsoft JhengHei" w:eastAsia="Microsoft JhengHei" w:cs="Microsoft JhengHei"/>
      <w:lang w:val="en-US" w:eastAsia="en-US" w:bidi="en-US"/>
    </w:rPr>
  </w:style>
  <w:style w:type="paragraph" w:customStyle="1" w:styleId="8">
    <w:name w:val="Table Paragraph"/>
    <w:basedOn w:val="1"/>
    <w:qFormat/>
    <w:uiPriority w:val="1"/>
    <w:rPr>
      <w:lang w:val="en-US" w:eastAsia="en-US" w:bidi="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49"/>
    <customShpInfo spid="_x0000_s1026"/>
    <customShpInfo spid="_x0000_s1027"/>
    <customShpInfo spid="_x0000_s1028"/>
    <customShpInfo spid="_x0000_s1030"/>
    <customShpInfo spid="_x0000_s1031"/>
    <customShpInfo spid="_x0000_s1029"/>
    <customShpInfo spid="_x0000_s1033"/>
    <customShpInfo spid="_x0000_s1034"/>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ScaleCrop>false</ScaleCrop>
  <LinksUpToDate>false</LinksUpToDate>
  <Application>WPS Office_10.1.0.7400_F1E327BC-269C-435d-A152-05C5408002CA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2018-06-21T07:13:00Z</dcterms:created>
  <dc:creator>Administrator</dc:creator>
  <cp:lastModifiedBy>焱燚 </cp:lastModifiedBy>
  <dcterms:modified xsi:type="dcterms:W3CDTF">2018-06-21T07:24:25Z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2013-12-03T00:00:00Z</vt:filetime>
  </property>
  <property fmtid="{D5CDD505-2E9C-101B-9397-08002B2CF9AE}" pid="3" name="Creator">
    <vt:lpwstr>WPS Office 个人版</vt:lpwstr>
  </property>
  <property fmtid="{D5CDD505-2E9C-101B-9397-08002B2CF9AE}" pid="4" name="LastSaved">
    <vt:filetime>2013-12-03T00:00:00Z</vt:filetime>
  </property>
  <property fmtid="{D5CDD505-2E9C-101B-9397-08002B2CF9AE}" pid="5" name="KSOProductBuildVer">
    <vt:lpwstr>2052-10.1.0.7400</vt:lpwstr>
  </property>
</Properties>
</file>