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FBD3F" w14:textId="77777777" w:rsidR="00104F83" w:rsidRPr="00104F83" w:rsidRDefault="00104F83" w:rsidP="00104F8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/>
          <w:b/>
          <w:bCs/>
          <w:color w:val="135355"/>
          <w:sz w:val="18"/>
          <w:szCs w:val="18"/>
          <w:lang w:eastAsia="zh-CN"/>
        </w:rPr>
      </w:pPr>
      <w:r w:rsidRPr="00104F83">
        <w:rPr>
          <w:rFonts w:ascii="Times New Roman" w:eastAsia="Times New Roman" w:hAnsi="Times New Roman"/>
          <w:b/>
          <w:bCs/>
          <w:color w:val="135355"/>
          <w:sz w:val="18"/>
          <w:szCs w:val="18"/>
          <w:lang w:eastAsia="zh-CN"/>
        </w:rPr>
        <w:t>Logistic</w:t>
      </w:r>
      <w:r w:rsidRPr="00104F83">
        <w:rPr>
          <w:rFonts w:ascii="PMingLiU" w:hAnsi="PMingLiU" w:cs="PMingLiU" w:hint="eastAsia"/>
          <w:b/>
          <w:bCs/>
          <w:color w:val="135355"/>
          <w:sz w:val="18"/>
          <w:szCs w:val="18"/>
          <w:lang w:eastAsia="zh-CN"/>
        </w:rPr>
        <w:t>迴歸模</w:t>
      </w:r>
      <w:r w:rsidRPr="00104F83">
        <w:rPr>
          <w:rFonts w:ascii="PMingLiU" w:hAnsi="PMingLiU" w:cs="PMingLiU"/>
          <w:b/>
          <w:bCs/>
          <w:color w:val="135355"/>
          <w:sz w:val="18"/>
          <w:szCs w:val="18"/>
          <w:lang w:eastAsia="zh-CN"/>
        </w:rPr>
        <w:t>型</w:t>
      </w:r>
    </w:p>
    <w:tbl>
      <w:tblPr>
        <w:tblW w:w="16860" w:type="dxa"/>
        <w:tblCellSpacing w:w="0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0"/>
      </w:tblGrid>
      <w:tr w:rsidR="00104F83" w:rsidRPr="00104F83" w14:paraId="528BB7C5" w14:textId="77777777" w:rsidTr="00104F8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DBCDBE" w14:textId="77777777" w:rsidR="00104F83" w:rsidRDefault="00104F83" w:rsidP="00104F83">
            <w:pPr>
              <w:spacing w:after="240" w:line="240" w:lineRule="auto"/>
              <w:rPr>
                <w:rFonts w:ascii="PMingLiU" w:hAnsi="PMingLiU" w:cs="PMingLiU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社會科學充斥大量類別資料，例如性別可分為男性、女性；政治偏好可分為激進、中立、保守；宗教信仰可分為佛教、道教、基督教、回教等。</w:t>
            </w:r>
          </w:p>
          <w:p w14:paraId="0A70B0D1" w14:textId="77777777" w:rsidR="00104F83" w:rsidRDefault="00104F83" w:rsidP="00104F83">
            <w:pPr>
              <w:spacing w:after="240" w:line="240" w:lineRule="auto"/>
              <w:rPr>
                <w:rFonts w:ascii="PMingLiU" w:hAnsi="PMingLiU" w:cs="PMingLiU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類別資料為自變數時，可以利用卡方分析或平均數檢定來進行分析，但如果要測量收入水準對政治偏好的影響，或身高體重與性別的關係時，</w:t>
            </w:r>
          </w:p>
          <w:p w14:paraId="203BFDA5" w14:textId="77777777" w:rsidR="00104F83" w:rsidRPr="00104F83" w:rsidRDefault="00104F83" w:rsidP="00104F83">
            <w:pPr>
              <w:spacing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常受限於應變數為類別資料而缺乏適當分析工具。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迴歸模型正是用以處理應變數屬於類別資料的情況，可說是社會科學最重要的統計模型。</w:t>
            </w:r>
          </w:p>
          <w:p w14:paraId="387E73DD" w14:textId="77777777" w:rsidR="00104F83" w:rsidRPr="00104F83" w:rsidRDefault="00104F83" w:rsidP="00104F8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迴歸則以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Binomial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分配為起點，假設應變數為二項式分配，線性模型為：</w:t>
            </w:r>
          </w:p>
          <w:p w14:paraId="662FC5B7" w14:textId="77777777" w:rsidR="00104F83" w:rsidRPr="00104F83" w:rsidRDefault="000A47DA" w:rsidP="00104F8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bookmarkStart w:id="0" w:name="_GoBack"/>
            <w:r w:rsidRPr="00104F83">
              <w:rPr>
                <w:rFonts w:ascii="Times New Roman" w:eastAsia="Times New Roman" w:hAnsi="Times New Roman"/>
                <w:noProof/>
                <w:color w:val="0000FF"/>
                <w:sz w:val="18"/>
                <w:szCs w:val="18"/>
                <w:lang w:eastAsia="zh-CN"/>
              </w:rPr>
              <w:drawing>
                <wp:inline distT="0" distB="0" distL="0" distR="0" wp14:anchorId="43544ED9" wp14:editId="1461BB91">
                  <wp:extent cx="3048000" cy="647700"/>
                  <wp:effectExtent l="0" t="0" r="0" b="0"/>
                  <wp:docPr id="4" name="圖片 10" descr="https://sites.google.com/site/rlearningsite/_/rsrc/1445333866692/catagory/logit/logit%20function.png?height=68&amp;width=320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0" descr="https://sites.google.com/site/rlearningsite/_/rsrc/1445333866692/catagory/logit/logit%20function.png?height=68&amp;width=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1C0F4EA" w14:textId="77777777" w:rsidR="00104F83" w:rsidRPr="00104F83" w:rsidRDefault="00104F83" w:rsidP="00104F8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指數轉換後可改寫為：</w:t>
            </w:r>
          </w:p>
          <w:p w14:paraId="7280A360" w14:textId="77777777" w:rsidR="00104F83" w:rsidRPr="00104F83" w:rsidRDefault="000A47DA" w:rsidP="00104F8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noProof/>
                <w:color w:val="0000FF"/>
                <w:sz w:val="18"/>
                <w:szCs w:val="18"/>
                <w:lang w:eastAsia="zh-CN"/>
              </w:rPr>
              <w:drawing>
                <wp:inline distT="0" distB="0" distL="0" distR="0" wp14:anchorId="04657043" wp14:editId="429071DD">
                  <wp:extent cx="2095500" cy="711200"/>
                  <wp:effectExtent l="0" t="0" r="0" b="0"/>
                  <wp:docPr id="5" name="圖片 11" descr="https://sites.google.com/site/rlearningsite/_/rsrc/1445333866692/catagory/logit/logit%20exp%20function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1" descr="https://sites.google.com/site/rlearningsite/_/rsrc/1445333866692/catagory/logit/logit%20exp%20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88911" w14:textId="77777777" w:rsidR="00104F83" w:rsidRPr="00104F83" w:rsidRDefault="00104F83" w:rsidP="00104F83">
            <w:pPr>
              <w:spacing w:after="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7E7F404A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  <w:lang w:eastAsia="zh-CN"/>
              </w:rPr>
              <w:t>基本函數</w:t>
            </w:r>
          </w:p>
          <w:tbl>
            <w:tblPr>
              <w:tblW w:w="0" w:type="auto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5"/>
              <w:gridCol w:w="8685"/>
            </w:tblGrid>
            <w:tr w:rsidR="00104F83" w:rsidRPr="00104F83" w14:paraId="753EEC14" w14:textId="77777777" w:rsidTr="00104F83">
              <w:trPr>
                <w:trHeight w:val="360"/>
              </w:trPr>
              <w:tc>
                <w:tcPr>
                  <w:tcW w:w="226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72D26565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eastAsia="zh-CN"/>
                    </w:rPr>
                    <w:t>glm()</w:t>
                  </w:r>
                </w:p>
              </w:tc>
              <w:tc>
                <w:tcPr>
                  <w:tcW w:w="868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0C88C01E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一般線性模型</w:t>
                  </w:r>
                </w:p>
              </w:tc>
            </w:tr>
            <w:tr w:rsidR="00104F83" w:rsidRPr="00104F83" w14:paraId="7DDE662E" w14:textId="77777777" w:rsidTr="00104F83">
              <w:trPr>
                <w:trHeight w:val="360"/>
              </w:trPr>
              <w:tc>
                <w:tcPr>
                  <w:tcW w:w="226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09F3A96A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eastAsia="zh-CN"/>
                    </w:rPr>
                    <w:t>predict.glm()</w:t>
                  </w:r>
                </w:p>
              </w:tc>
              <w:tc>
                <w:tcPr>
                  <w:tcW w:w="868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63B6FB95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一般線性估計</w:t>
                  </w:r>
                </w:p>
              </w:tc>
            </w:tr>
            <w:tr w:rsidR="00104F83" w:rsidRPr="00104F83" w14:paraId="5A3C3541" w14:textId="77777777" w:rsidTr="00104F83">
              <w:trPr>
                <w:trHeight w:val="360"/>
              </w:trPr>
              <w:tc>
                <w:tcPr>
                  <w:tcW w:w="226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5802F7DB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eastAsia="zh-CN"/>
                    </w:rPr>
                    <w:t>exp()</w:t>
                  </w:r>
                </w:p>
              </w:tc>
              <w:tc>
                <w:tcPr>
                  <w:tcW w:w="868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04EB8439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計算自然指數</w:t>
                  </w:r>
                </w:p>
              </w:tc>
            </w:tr>
            <w:tr w:rsidR="00104F83" w:rsidRPr="00104F83" w14:paraId="3884C6D5" w14:textId="77777777" w:rsidTr="00104F83">
              <w:trPr>
                <w:trHeight w:val="360"/>
              </w:trPr>
              <w:tc>
                <w:tcPr>
                  <w:tcW w:w="226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52D3E171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eastAsia="zh-CN"/>
                    </w:rPr>
                    <w:t>contrasts()</w:t>
                  </w:r>
                </w:p>
              </w:tc>
              <w:tc>
                <w:tcPr>
                  <w:tcW w:w="868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57C9C4C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回傳矩陣的對照值，搭配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contr.treatment()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可設定虛變數</w:t>
                  </w:r>
                </w:p>
              </w:tc>
            </w:tr>
            <w:tr w:rsidR="00104F83" w:rsidRPr="00104F83" w14:paraId="2137E52C" w14:textId="77777777" w:rsidTr="00104F83">
              <w:trPr>
                <w:trHeight w:val="360"/>
              </w:trPr>
              <w:tc>
                <w:tcPr>
                  <w:tcW w:w="226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58CCAE32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b/>
                      <w:bCs/>
                      <w:sz w:val="18"/>
                      <w:szCs w:val="18"/>
                      <w:lang w:eastAsia="zh-CN"/>
                    </w:rPr>
                    <w:t>contr.treatment()</w:t>
                  </w:r>
                </w:p>
              </w:tc>
              <w:tc>
                <w:tcPr>
                  <w:tcW w:w="8685" w:type="dxa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3F43A5AE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設定虛變數的參考</w:t>
                  </w:r>
                </w:p>
              </w:tc>
            </w:tr>
          </w:tbl>
          <w:p w14:paraId="785F7E1B" w14:textId="77777777" w:rsidR="00104F83" w:rsidRPr="00104F83" w:rsidRDefault="00104F83" w:rsidP="00104F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0275C9B3" w14:textId="77777777" w:rsidR="00104F83" w:rsidRDefault="00104F83" w:rsidP="00104F83">
            <w:pPr>
              <w:spacing w:before="100" w:beforeAutospacing="1" w:after="240" w:line="240" w:lineRule="auto"/>
              <w:rPr>
                <w:rFonts w:ascii="PMingLiU" w:eastAsia="等线" w:hAnsi="PMingLiU" w:cs="PMingLiU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eastAsia="zh-CN"/>
              </w:rPr>
              <w:t>Logistic</w:t>
            </w: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  <w:lang w:eastAsia="zh-CN"/>
              </w:rPr>
              <w:t>迴歸模型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鐵達尼號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(RMS Titanic)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1912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年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月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10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日載滿一千多名乘客，由英國南安普敦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(Southampton)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出發，途中經法國瑟堡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(Cherbourg)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及</w:t>
            </w:r>
          </w:p>
          <w:p w14:paraId="7BC77D1D" w14:textId="77777777" w:rsidR="00104F83" w:rsidRDefault="00104F83" w:rsidP="00104F83">
            <w:pPr>
              <w:spacing w:before="100" w:beforeAutospacing="1" w:after="240" w:line="240" w:lineRule="auto"/>
              <w:rPr>
                <w:rFonts w:ascii="PMingLiU" w:hAnsi="PMingLiU" w:cs="PMingLiU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愛爾蘭皇后鎮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(Queenstown)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，預定前往美國紐約。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4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月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14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日晚間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時不幸於航行途中撞上冰山，並於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15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日凌晨二時沉沒於大西洋外海，</w:t>
            </w:r>
          </w:p>
          <w:p w14:paraId="2F17BE5F" w14:textId="77777777" w:rsidR="00104F83" w:rsidRDefault="00104F83" w:rsidP="00104F83">
            <w:pPr>
              <w:spacing w:before="100" w:beforeAutospacing="1" w:after="240" w:line="240" w:lineRule="auto"/>
              <w:rPr>
                <w:rFonts w:ascii="PMingLiU" w:hAnsi="PMingLiU" w:cs="PMingLiU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是近代最嚴重的海難之一。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業者透過差別定價獲取最大利潤，搭飛機的時候是如此，像鐵達尼號這樣的豪華郵輪也不例外。根據歷史資料，鐵達尼號當年的票價也採取了</w:t>
            </w:r>
          </w:p>
          <w:p w14:paraId="3CEEFE3B" w14:textId="77777777" w:rsidR="00104F83" w:rsidRDefault="00104F83" w:rsidP="00104F83">
            <w:pPr>
              <w:spacing w:before="100" w:beforeAutospacing="1" w:after="240" w:line="240" w:lineRule="auto"/>
              <w:rPr>
                <w:rFonts w:ascii="PMingLiU" w:eastAsia="等线" w:hAnsi="PMingLiU" w:cs="PMingLiU"/>
                <w:sz w:val="18"/>
                <w:szCs w:val="18"/>
                <w:lang w:eastAsia="zh-CN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差別訂價的策略，換句話說傑克的三等艙票價比較便宜，蘿絲的頭等艙票價比較貴，令人驚訝的是，票價竟然也與生死有關。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由於鐵達尼號確切的搭乘名單及生還統計數字不一，直接採用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 </w:t>
            </w:r>
            <w:hyperlink r:id="rId9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  <w:lang w:eastAsia="zh-CN"/>
                </w:rPr>
                <w:t>http://www.encyclopedia-titanica.org/</w:t>
              </w:r>
            </w:hyperlink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 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的歷史資料，並將所有乘客姓名、年齡、船票</w:t>
            </w:r>
          </w:p>
          <w:p w14:paraId="379BEE5B" w14:textId="77777777" w:rsidR="00104F83" w:rsidRPr="00104F83" w:rsidRDefault="00104F83" w:rsidP="00104F83">
            <w:p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等資訊整理成</w:t>
            </w:r>
            <w:hyperlink r:id="rId10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</w:rPr>
                <w:t>titanic.csv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</w:rPr>
              <w:t>檔，檔案可從</w:t>
            </w:r>
            <w:hyperlink r:id="rId11" w:tgtFrame="_blank" w:history="1">
              <w:r w:rsidRPr="00104F83">
                <w:rPr>
                  <w:rFonts w:ascii="PMingLiU" w:hAnsi="PMingLiU" w:cs="PMingLiU"/>
                  <w:color w:val="0000FF"/>
                  <w:sz w:val="18"/>
                  <w:szCs w:val="18"/>
                  <w:u w:val="single"/>
                </w:rPr>
                <w:t>範例檔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</w:rPr>
              <w:t>專區直接下載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3D5727D9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7413F97D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titanic&lt;-read.csv("c:/downloads/titanic.csv", header=T, sep=",")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讀取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titanic.csv</w:t>
                  </w:r>
                </w:p>
              </w:tc>
            </w:tr>
          </w:tbl>
          <w:p w14:paraId="53A077FD" w14:textId="77777777" w:rsidR="00104F83" w:rsidRPr="00104F83" w:rsidRDefault="00104F83" w:rsidP="00104F83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  <w:t>titanic.csv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包含鐵達尼號乘客及所有機組人員清單，只需分析票價與生還間的關係，因此先將機組人員排除在外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2)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6EEF02B9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4E27FBAD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titanic_passenger&lt;-titanic[1:1317,]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只讀取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1317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名乘客清單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attach(titanic_passenger)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將資料存入記憶體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lastRenderedPageBreak/>
                    <w:t>&gt; titanic_passenger[fare==9999,"fare"]&lt;-NA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設定票價的遺漏值為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9999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titanic_passenger[age==9999,"age"]&lt;-NA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設定年齡的遺漏值為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9999</w:t>
                  </w:r>
                </w:p>
              </w:tc>
            </w:tr>
          </w:tbl>
          <w:p w14:paraId="62485C1B" w14:textId="77777777" w:rsidR="00104F83" w:rsidRDefault="00104F83" w:rsidP="00104F83">
            <w:pPr>
              <w:spacing w:before="100" w:beforeAutospacing="1" w:after="240" w:line="240" w:lineRule="auto"/>
              <w:rPr>
                <w:rFonts w:ascii="PMingLiU" w:eastAsia="等线" w:hAnsi="PMingLiU" w:cs="PMingLiU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遺漏值設定完畢後，以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survival(1=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獲救生還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當作應變數，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fare(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當作自變數進行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迴歸分析，</w:t>
            </w:r>
          </w:p>
          <w:p w14:paraId="0D025D0A" w14:textId="77777777" w:rsidR="00104F83" w:rsidRPr="00104F83" w:rsidRDefault="00104F83" w:rsidP="00104F83">
            <w:p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注意要加上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 </w:t>
            </w:r>
            <w:r w:rsidRPr="00104F83"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zh-CN"/>
              </w:rPr>
              <w:t>na.action=na.exclude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 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排除遺漏值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(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3)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65971597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EB80B52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model1&lt;-glm(formula=survival~fare, data=titanic_passenger, family=binomial(link="logit"), na.action=na.exclude)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將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Logistic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模型分析的結果指定給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model1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summary(model1)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 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輸出分析結果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Call: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glm(formula = survival ~ fare, family = binomial(link = "logit"),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data = titanic_passenger, na.action = na.exclude)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Deviance Residuals: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Min       1Q        Median       3Q      Max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-2.2790  -0.8817  -0.8486   1.3470   1.5703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Coefficients: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             Estimate   Std. Error   z value   Pr(&gt;|z|)  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(Intercept) -0.927778   0.076671 -12.101  &lt; 2e-16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fare               0.013108   0.001646    7.961   1.7e-15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---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Signif. codes:  0 ‘***’ 0.001 ‘**’ 0.01 ‘*’ 0.05 ‘.’ 0.1 ‘ ’ 1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(Dispersion parameter for binomial family taken to be 1)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Null deviance: 1710.1  on 1290  degrees of freedom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Residual deviance: 1617.2  on 1289  degrees of freedom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(26 observations deleted due to missingness)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AIC: 1621.2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Number of Fisher Scoring iterations: 4</w:t>
                  </w:r>
                </w:p>
              </w:tc>
            </w:tr>
          </w:tbl>
          <w:p w14:paraId="702422A9" w14:textId="77777777" w:rsidR="00104F83" w:rsidRPr="00104F83" w:rsidRDefault="009660F7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pict w14:anchorId="3A6CF59D">
                <v:rect id="_x0000_i1025" style="width:0;height:.75pt" o:hralign="center" o:hrstd="t" o:hrnoshade="t" o:hr="t" fillcolor="#c7c7c7" stroked="f"/>
              </w:pict>
            </w:r>
          </w:p>
          <w:p w14:paraId="3552A14F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3E032D8A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</w:rPr>
              <w:t>解釋</w:t>
            </w:r>
            <w:r w:rsidRPr="00104F83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</w:rPr>
              <w:t>迴歸模型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鐵達尼號乘客獲救與票價之間的模型如下：</w:t>
            </w:r>
          </w:p>
          <w:p w14:paraId="1AF6D8CF" w14:textId="77777777" w:rsidR="00104F83" w:rsidRPr="00104F83" w:rsidRDefault="000A47DA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noProof/>
                <w:color w:val="0000FF"/>
                <w:sz w:val="18"/>
                <w:szCs w:val="18"/>
                <w:lang w:eastAsia="zh-CN"/>
              </w:rPr>
              <w:drawing>
                <wp:inline distT="0" distB="0" distL="0" distR="0" wp14:anchorId="01176912" wp14:editId="7A2693A1">
                  <wp:extent cx="2768600" cy="685800"/>
                  <wp:effectExtent l="0" t="0" r="0" b="0"/>
                  <wp:docPr id="6" name="圖片 14" descr="https://sites.google.com/site/rlearningsite/_/rsrc/1445333866692/catagory/logit/logit%20exp%20result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4" descr="https://sites.google.com/site/rlearningsite/_/rsrc/1445333866692/catagory/logit/logit%20exp%20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8303B" w14:textId="77777777" w:rsidR="00104F83" w:rsidRDefault="00104F83" w:rsidP="00104F83">
            <w:pPr>
              <w:spacing w:before="100" w:beforeAutospacing="1" w:after="240" w:line="240" w:lineRule="auto"/>
              <w:ind w:left="720"/>
              <w:rPr>
                <w:rFonts w:ascii="PMingLiU" w:hAnsi="PMingLiU" w:cs="PMingLiU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0.013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為正數，代表票價與生還具有正相關。從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csv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檔中知道票價最便宜的是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英鎊，最貴的是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512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英鎊。</w:t>
            </w:r>
          </w:p>
          <w:p w14:paraId="088EEF4D" w14:textId="77777777" w:rsidR="00104F83" w:rsidRPr="00104F83" w:rsidRDefault="00104F83" w:rsidP="00104F83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根據模型，付出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英鎊的乘客生還機率是：</w:t>
            </w:r>
          </w:p>
          <w:p w14:paraId="6E7F025C" w14:textId="77777777" w:rsidR="00104F83" w:rsidRPr="00104F83" w:rsidRDefault="000A47DA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noProof/>
                <w:color w:val="0000FF"/>
                <w:sz w:val="18"/>
                <w:szCs w:val="18"/>
                <w:lang w:eastAsia="zh-CN"/>
              </w:rPr>
              <w:drawing>
                <wp:inline distT="0" distB="0" distL="0" distR="0" wp14:anchorId="34FA7B41" wp14:editId="0857440F">
                  <wp:extent cx="3187700" cy="571500"/>
                  <wp:effectExtent l="0" t="0" r="0" b="0"/>
                  <wp:docPr id="7" name="圖片 15" descr="https://sites.google.com/site/rlearningsite/_/rsrc/1445333866692/catagory/logit/fare3result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5" descr="https://sites.google.com/site/rlearningsite/_/rsrc/1445333866692/catagory/logit/fare3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A75C4" w14:textId="77777777" w:rsidR="00104F83" w:rsidRDefault="00104F83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6FD49ADF" w14:textId="77777777" w:rsidR="00104F83" w:rsidRDefault="00104F83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14:paraId="4A463F78" w14:textId="77777777" w:rsidR="00104F83" w:rsidRPr="00104F83" w:rsidRDefault="00104F83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付出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512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英鎊乘客的生還機率是：</w:t>
            </w:r>
          </w:p>
          <w:p w14:paraId="03FDAC26" w14:textId="77777777" w:rsidR="00104F83" w:rsidRPr="00104F83" w:rsidRDefault="000A47DA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noProof/>
                <w:color w:val="0000FF"/>
                <w:sz w:val="18"/>
                <w:szCs w:val="18"/>
                <w:lang w:eastAsia="zh-CN"/>
              </w:rPr>
              <w:drawing>
                <wp:inline distT="0" distB="0" distL="0" distR="0" wp14:anchorId="16DAA5F4" wp14:editId="5D1D4573">
                  <wp:extent cx="3327400" cy="565150"/>
                  <wp:effectExtent l="0" t="0" r="0" b="0"/>
                  <wp:docPr id="8" name="圖片 16" descr="https://sites.google.com/site/rlearningsite/_/rsrc/1445333866692/catagory/logit/fare512result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6" descr="https://sites.google.com/site/rlearningsite/_/rsrc/1445333866692/catagory/logit/fare512res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0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C1E135" w14:textId="77777777" w:rsidR="00104F83" w:rsidRPr="00104F83" w:rsidRDefault="00104F83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69E978F5" w14:textId="77777777" w:rsidR="00104F83" w:rsidRPr="00104F83" w:rsidRDefault="00104F83" w:rsidP="00104F83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透過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predict.glm()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函數快速獲得上面數學式的計算結果：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660291CD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3CD22C84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predict.glm(model1, type="response", newdata=data.frame(fare=3))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1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0.2914288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predict.glm(model1, type="response", newdata=data.frame(fare=512))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1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0.9969312</w:t>
                  </w:r>
                </w:p>
              </w:tc>
            </w:tr>
          </w:tbl>
          <w:p w14:paraId="0BA05B1D" w14:textId="77777777" w:rsidR="00104F83" w:rsidRPr="00104F83" w:rsidRDefault="00104F83" w:rsidP="00104F83">
            <w:pPr>
              <w:spacing w:before="100" w:beforeAutospacing="1" w:after="240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由此可見票價越高，生還的機率也越高。透過指數換算，鐵達尼號乘客每多付出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英磅，就增加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1%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的生存機會。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621FC81F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1D421C2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exp(0.013)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[1] 1.013085</w:t>
                  </w:r>
                </w:p>
              </w:tc>
            </w:tr>
          </w:tbl>
          <w:p w14:paraId="784D3363" w14:textId="77777777" w:rsidR="00104F83" w:rsidRPr="00104F83" w:rsidRDefault="009660F7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pict w14:anchorId="46FE3561">
                <v:rect id="_x0000_i1026" style="width:0;height:.75pt" o:hralign="center" o:hrstd="t" o:hrnoshade="t" o:hr="t" fillcolor="#c7c7c7" stroked="f"/>
              </w:pict>
            </w:r>
          </w:p>
          <w:p w14:paraId="44B94CE8" w14:textId="77777777" w:rsidR="00104F83" w:rsidRPr="00104F83" w:rsidRDefault="00104F83" w:rsidP="00104F83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13C84882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</w:rPr>
              <w:t>多元</w:t>
            </w:r>
            <w:r w:rsidRPr="00104F83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</w:rPr>
              <w:t>迴歸模型與虛變數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常見的迴歸模型通常包含多項自變數，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迴歸也不例外。在自變數中更常必須以虛變數來進行分析，</w:t>
            </w:r>
          </w:p>
          <w:p w14:paraId="0592701B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這裡仍然以鐵達尼號為例，分析生還者與艙等、性別間的關係。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hyperlink r:id="rId18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</w:rPr>
                <w:t>titanic.csv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</w:rPr>
              <w:t>檔中乘客艙等共分為頭等艙、二等艙與三等艙，分別以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、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、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來表示；性別則有男性與女性，分別以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、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來表示</w:t>
            </w:r>
          </w:p>
          <w:p w14:paraId="5DE37D38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。假設乘客所搭乘的艙等與性別為自變數，以多元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迴歸分析性別是否影響獲救機會。艙等與性別是類別變數，先設定為虛變數。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0A2FC1DB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7B47BD22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classf&lt;-factor(class)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classf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為類別變數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genderf&lt;-factor(gender)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genderf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為類別變數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is.factor(classf)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確定設定結果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is.factor(genderf)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確定設定結果</w:t>
                  </w:r>
                </w:p>
              </w:tc>
            </w:tr>
          </w:tbl>
          <w:p w14:paraId="652CB5D0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  <w:t> 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完成類別變數設定後，接來以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contrasts()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配合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contr.treatment()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，設定虛變數參考點，以三等艙及男性為參考點。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03D49E14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7F47E2CC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contrasts(classf)&lt;-contr.treatment(3, base=3)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   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以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contrast()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設定虛變數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classf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，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contr.treatment()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設定三個艙等中，以編碼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t>3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  <w:lang w:eastAsia="zh-CN"/>
                    </w:rPr>
                    <w:t>當作參考點。</w:t>
                  </w:r>
                </w:p>
              </w:tc>
            </w:tr>
          </w:tbl>
          <w:p w14:paraId="0EC12362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由於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genderf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的編碼為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0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、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，因此無須額外設定虛變數。虛變數設定完成後利用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glm()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函數進行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Logistic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迴歸分析：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5185FC87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22773055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model2&lt;-glm(formula=survival~classf+genderf, data=titanic_passenger, family=binomial(link="logit"), na.action=na.exclude)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br/>
                    <w:t>&gt; summary(model2)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Call: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glm(formula = survival ~ classf + genderf, family = binomial(link = "logit"),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data = titanic_passenger, na.action = na.exclude)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Deviance Residuals: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Min       1Q         Median       3Q      Max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-2.0728  -0.6706  -0.4861   0.8247   2.0949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Coefficients: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              Estimate   Std. Error   z value    Pr(&gt;|z|)   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(Intercept)     -2.0761     0.1240      -16.75    &lt; 2e-16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classf1           1.8188     0.1677       10.84     &lt; 2e-16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classf2           0.6984     0.1724         4.05   5.12e-05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genderf1        2.2815     0.1433       15.92     &lt; 2e-16 ***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---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Signif. codes:  0 ‘***’ 0.001 ‘**’ 0.01 ‘*’ 0.05 ‘.’ 0.1 ‘ ’ 1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(Dispersion parameter for binomial family taken to be 1)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Null deviance: 1736.4  on 1316  degrees of freedom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Residual deviance: 1301.3  on 1313  degrees of freedom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AIC: 1309.3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Number of Fisher Scoring iterations: 4</w:t>
                  </w:r>
                </w:p>
              </w:tc>
            </w:tr>
          </w:tbl>
          <w:p w14:paraId="1C35A41B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  <w:t>summary()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輸出分析結果後可以發現，艙等與性別都達到顯著水準。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0C28819F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50E56A36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</w:rPr>
                  </w:pP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</w:rPr>
                    <w:t>&gt; exp(1.8188)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</w:rPr>
                    <w:t>頭等艙乘客與下等艙乘客相較的生還機率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  <w:t>[1] 6.164457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</w:rPr>
                    <w:t>&gt; exp(0.6984)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</w:rPr>
                    <w:t>中等艙乘客與下等艙乘客相較的生還機率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  <w:t>[1] 2.010533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</w:rPr>
                    <w:t>&gt; exp(2.2815)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#</w:t>
                  </w:r>
                  <w:r w:rsidRPr="00104F83">
                    <w:rPr>
                      <w:rFonts w:ascii="PMingLiU" w:hAnsi="PMingLiU" w:cs="PMingLiU"/>
                      <w:sz w:val="18"/>
                      <w:szCs w:val="18"/>
                    </w:rPr>
                    <w:t>女性乘客與男性乘客相較的生還機率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t>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</w:rPr>
                    <w:br/>
                    <w:t>[1] 9.791356</w:t>
                  </w:r>
                </w:p>
              </w:tc>
            </w:tr>
          </w:tbl>
          <w:p w14:paraId="090168BD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</w:rPr>
              <w:t>經過指數換算後可以發現，頭等艙乘客的生還機率遠高於三等艙乘客六倍，二等艙乘客則高出兩倍，女性乘客獲救機率也高出男性九倍。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br/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事實上，船難發生時，船長</w:t>
            </w:r>
            <w:hyperlink r:id="rId19" w:tgtFrame="_blank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  <w:lang w:eastAsia="zh-CN"/>
                </w:rPr>
                <w:t>Edward Smith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下令讓婦女優先登上救生艇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(women and children first)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，由於登船順序以頭等艙乘客優先，</w:t>
            </w:r>
          </w:p>
          <w:p w14:paraId="161BC213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因此下等艙乘客多數被困在船艙內無法登上救生艇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(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4)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。這樣的結果從交叉表來看更為明顯：</w:t>
            </w:r>
          </w:p>
          <w:tbl>
            <w:tblPr>
              <w:tblW w:w="0" w:type="auto"/>
              <w:tblCellSpacing w:w="15" w:type="dxa"/>
              <w:tblInd w:w="720" w:type="dxa"/>
              <w:shd w:val="clear" w:color="auto" w:fill="B6D7A8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104F83" w:rsidRPr="00104F83" w14:paraId="59ADA4F5" w14:textId="77777777" w:rsidTr="00104F83">
              <w:trPr>
                <w:tblCellSpacing w:w="15" w:type="dxa"/>
              </w:trPr>
              <w:tc>
                <w:tcPr>
                  <w:tcW w:w="8100" w:type="dxa"/>
                  <w:shd w:val="clear" w:color="auto" w:fill="B6D7A8"/>
                  <w:tcMar>
                    <w:top w:w="15" w:type="dxa"/>
                    <w:left w:w="60" w:type="dxa"/>
                    <w:bottom w:w="15" w:type="dxa"/>
                    <w:right w:w="60" w:type="dxa"/>
                  </w:tcMar>
                  <w:hideMark/>
                </w:tcPr>
                <w:p w14:paraId="41F11B35" w14:textId="77777777" w:rsidR="00104F83" w:rsidRPr="00104F83" w:rsidRDefault="00104F83" w:rsidP="00104F83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</w:pP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classtab&lt;-table(class, survival)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br/>
                    <w:t>&gt; prop.table(classtab, 1)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        survival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class                 0               1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1           0.3734568   0.6265432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2           0.6070175   0.3929825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3           0.7556497   0.2443503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t>&gt; gendertab&lt;-table(gender, survival)</w:t>
                  </w:r>
                  <w:r w:rsidRPr="00104F83">
                    <w:rPr>
                      <w:rFonts w:ascii="Times New Roman" w:eastAsia="Times New Roman" w:hAnsi="Times New Roman"/>
                      <w:color w:val="FF0000"/>
                      <w:sz w:val="18"/>
                      <w:szCs w:val="18"/>
                      <w:lang w:eastAsia="zh-CN"/>
                    </w:rPr>
                    <w:br/>
                    <w:t>&gt; prop.table(gendertab, 1)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                 survival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gender         0                   1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0           0.7995338    0.2004662</w:t>
                  </w:r>
                  <w:r w:rsidRPr="00104F83">
                    <w:rPr>
                      <w:rFonts w:ascii="Times New Roman" w:eastAsia="Times New Roman" w:hAnsi="Times New Roman"/>
                      <w:sz w:val="18"/>
                      <w:szCs w:val="18"/>
                      <w:lang w:eastAsia="zh-CN"/>
                    </w:rPr>
                    <w:br/>
                    <w:t> 1            0.3115468     0.6884532</w:t>
                  </w:r>
                </w:p>
              </w:tc>
            </w:tr>
          </w:tbl>
          <w:p w14:paraId="759E29A3" w14:textId="77777777" w:rsidR="00104F83" w:rsidRPr="00104F83" w:rsidRDefault="009660F7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pict w14:anchorId="21529398">
                <v:rect id="_x0000_i1027" style="width:0;height:.75pt" o:hralign="center" o:hrstd="t" o:hrnoshade="t" o:hr="t" fillcolor="#c7c7c7" stroked="f"/>
              </w:pict>
            </w:r>
          </w:p>
          <w:p w14:paraId="4FB03BDD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</w:p>
          <w:p w14:paraId="36F56B9F" w14:textId="77777777" w:rsidR="00104F83" w:rsidRPr="00104F83" w:rsidRDefault="00104F83" w:rsidP="00104F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PMingLiU" w:hAnsi="PMingLiU" w:cs="PMingLiU"/>
                <w:b/>
                <w:bCs/>
                <w:color w:val="FF0000"/>
                <w:sz w:val="18"/>
                <w:szCs w:val="18"/>
                <w:lang w:eastAsia="zh-CN"/>
              </w:rPr>
              <w:t>備註</w:t>
            </w:r>
          </w:p>
          <w:p w14:paraId="002E808B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：鐵達尼號旅客清單取材至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 xml:space="preserve">  </w:t>
            </w:r>
            <w:hyperlink r:id="rId20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</w:rPr>
                <w:t>http://www.encyclopedia-titanica.org/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</w:rPr>
              <w:t>。</w:t>
            </w:r>
          </w:p>
          <w:p w14:paraId="1305F671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2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：包含設計師</w:t>
            </w:r>
            <w:hyperlink r:id="rId21" w:tgtFrame="_blank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</w:rPr>
                <w:t>Thomas Andrews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</w:rPr>
              <w:t>、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8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名船上樂隊成員及部分船員因為有正式客房，因此排除在機組人員外。</w:t>
            </w:r>
          </w:p>
          <w:p w14:paraId="66CC0B64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：因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1912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年英國幣制仍使用先令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(Shillin)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20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先令等於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1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英鎊，為計算方便，但船票票價係直接取英鎊整數。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先令於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1971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年停止流通。</w:t>
            </w:r>
          </w:p>
          <w:p w14:paraId="3CDDE855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註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4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：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Smith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船難發生後，下令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women and children first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，卻引發兩位大副</w:t>
            </w:r>
            <w:hyperlink r:id="rId22" w:tgtFrame="_blank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  <w:lang w:eastAsia="zh-CN"/>
                </w:rPr>
                <w:t>Charles Lightoller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與</w:t>
            </w:r>
            <w:hyperlink r:id="rId23" w:tgtFrame="_blank" w:history="1">
              <w:r w:rsidRPr="00104F83">
                <w:rPr>
                  <w:rFonts w:ascii="Times New Roman" w:eastAsia="Times New Roman" w:hAnsi="Times New Roman"/>
                  <w:color w:val="0000FF"/>
                  <w:sz w:val="18"/>
                  <w:szCs w:val="18"/>
                  <w:u w:val="single"/>
                  <w:lang w:eastAsia="zh-CN"/>
                </w:rPr>
                <w:t>William Murdoch</w:t>
              </w:r>
            </w:hyperlink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不同解讀。</w:t>
            </w:r>
          </w:p>
          <w:p w14:paraId="2826CB3D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左舷的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Lightoller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解讀為「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women and children only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」，右舷的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Murdoch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解讀為「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  <w:lang w:eastAsia="zh-CN"/>
              </w:rPr>
              <w:t>women and children first, then others</w:t>
            </w:r>
            <w:r w:rsidRPr="00104F83">
              <w:rPr>
                <w:rFonts w:ascii="PMingLiU" w:hAnsi="PMingLiU" w:cs="PMingLiU"/>
                <w:sz w:val="18"/>
                <w:szCs w:val="18"/>
                <w:lang w:eastAsia="zh-CN"/>
              </w:rPr>
              <w:t>」。</w:t>
            </w:r>
          </w:p>
          <w:p w14:paraId="734FAC23" w14:textId="77777777" w:rsidR="00104F83" w:rsidRPr="00104F83" w:rsidRDefault="00104F83" w:rsidP="00104F8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104F83">
              <w:rPr>
                <w:rFonts w:ascii="PMingLiU" w:hAnsi="PMingLiU" w:cs="PMingLiU"/>
                <w:sz w:val="18"/>
                <w:szCs w:val="18"/>
              </w:rPr>
              <w:t>因此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Murdoch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在婦幼登艇後，開放讓男性登艇，</w:t>
            </w:r>
            <w:r w:rsidRPr="00104F83">
              <w:rPr>
                <w:rFonts w:ascii="Times New Roman" w:eastAsia="Times New Roman" w:hAnsi="Times New Roman"/>
                <w:sz w:val="18"/>
                <w:szCs w:val="18"/>
              </w:rPr>
              <w:t>Lightoller</w:t>
            </w:r>
            <w:r w:rsidRPr="00104F83">
              <w:rPr>
                <w:rFonts w:ascii="PMingLiU" w:hAnsi="PMingLiU" w:cs="PMingLiU"/>
                <w:sz w:val="18"/>
                <w:szCs w:val="18"/>
              </w:rPr>
              <w:t>則嚴格遵守只讓婦幼登艇。這個決定性的差異，也導致右舷獲救的乘客較多。</w:t>
            </w:r>
          </w:p>
        </w:tc>
      </w:tr>
    </w:tbl>
    <w:p w14:paraId="5515E08C" w14:textId="77777777" w:rsidR="00104F83" w:rsidRPr="00104F83" w:rsidRDefault="00104F83">
      <w:pPr>
        <w:rPr>
          <w:sz w:val="18"/>
          <w:szCs w:val="18"/>
        </w:rPr>
      </w:pPr>
    </w:p>
    <w:sectPr w:rsidR="00104F83" w:rsidRPr="00104F83" w:rsidSect="00104F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65E"/>
    <w:multiLevelType w:val="multilevel"/>
    <w:tmpl w:val="75E4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7B6B5F"/>
    <w:multiLevelType w:val="multilevel"/>
    <w:tmpl w:val="F09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13"/>
    <w:rsid w:val="000A47DA"/>
    <w:rsid w:val="00104F83"/>
    <w:rsid w:val="006E5BB1"/>
    <w:rsid w:val="00921CF5"/>
    <w:rsid w:val="009660F7"/>
    <w:rsid w:val="00CD1154"/>
    <w:rsid w:val="00D24713"/>
    <w:rsid w:val="00F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BBB51E"/>
  <w15:chartTrackingRefBased/>
  <w15:docId w15:val="{7BCE544B-F810-4FF9-BF0F-C37D910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11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1154"/>
    <w:pPr>
      <w:spacing w:line="240" w:lineRule="auto"/>
    </w:pPr>
    <w:rPr>
      <w:sz w:val="20"/>
      <w:szCs w:val="20"/>
    </w:rPr>
  </w:style>
  <w:style w:type="character" w:customStyle="1" w:styleId="a5">
    <w:name w:val="註解文字 字元"/>
    <w:basedOn w:val="a0"/>
    <w:link w:val="a4"/>
    <w:uiPriority w:val="99"/>
    <w:semiHidden/>
    <w:rsid w:val="00CD1154"/>
    <w:rPr>
      <w:lang w:eastAsia="zh-TW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115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CD1154"/>
    <w:rPr>
      <w:b/>
      <w:bCs/>
      <w:lang w:eastAsia="zh-TW"/>
    </w:rPr>
  </w:style>
  <w:style w:type="paragraph" w:styleId="a8">
    <w:name w:val="Balloon Text"/>
    <w:basedOn w:val="a"/>
    <w:link w:val="a9"/>
    <w:uiPriority w:val="99"/>
    <w:semiHidden/>
    <w:unhideWhenUsed/>
    <w:rsid w:val="00CD1154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D1154"/>
    <w:rPr>
      <w:rFonts w:ascii="Microsoft JhengHei UI" w:eastAsia="Microsoft JhengHei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sites.google.com/site/rlearningsite/data/titanic.csv?attredirects=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Thomas_Andrews_(shipbuilder)" TargetMode="External"/><Relationship Id="rId7" Type="http://schemas.openxmlformats.org/officeDocument/2006/relationships/hyperlink" Target="https://sites.google.com/site/rlearningsite/catagory/logit/logit%20exp%20function.png?attredirects=0" TargetMode="External"/><Relationship Id="rId12" Type="http://schemas.openxmlformats.org/officeDocument/2006/relationships/hyperlink" Target="https://sites.google.com/site/rlearningsite/catagory/logit/logit%20exp%20result.png?attredirects=0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rlearningsite/catagory/logit/fare512result.png?attredirects=0" TargetMode="External"/><Relationship Id="rId20" Type="http://schemas.openxmlformats.org/officeDocument/2006/relationships/hyperlink" Target="http://www.encyclopedia-titanica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rlearningsite/dat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ites.google.com/site/rlearningsite/catagory/logit/logit%20function.png?attredirects=0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en.wikipedia.org/wiki/William_McMaster_Murdoch" TargetMode="External"/><Relationship Id="rId10" Type="http://schemas.openxmlformats.org/officeDocument/2006/relationships/hyperlink" Target="https://sites.google.com/site/rlearningsite/data/titanic.csv?attredirects=0" TargetMode="External"/><Relationship Id="rId19" Type="http://schemas.openxmlformats.org/officeDocument/2006/relationships/hyperlink" Target="http://en.wikipedia.org/wiki/Edward_Smith_(sea_captai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cyclopedia-titanica.org/" TargetMode="External"/><Relationship Id="rId14" Type="http://schemas.openxmlformats.org/officeDocument/2006/relationships/hyperlink" Target="https://sites.google.com/site/rlearningsite/catagory/logit/fare3result.png?attredirects=0" TargetMode="External"/><Relationship Id="rId22" Type="http://schemas.openxmlformats.org/officeDocument/2006/relationships/hyperlink" Target="http://en.wikipedia.org/wiki/Charles_Lightoll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Links>
    <vt:vector size="84" baseType="variant">
      <vt:variant>
        <vt:i4>3866746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http://en.wikipedia.org/wiki/William_McMaster_Murdoch</vt:lpwstr>
      </vt:variant>
      <vt:variant>
        <vt:lpwstr/>
      </vt:variant>
      <vt:variant>
        <vt:i4>7602199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http://en.wikipedia.org/wiki/Charles_Lightoller</vt:lpwstr>
      </vt:variant>
      <vt:variant>
        <vt:lpwstr/>
      </vt:variant>
      <vt:variant>
        <vt:i4>589852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http://en.wikipedia.org/wiki/Thomas_Andrews_(shipbuilder)</vt:lpwstr>
      </vt:variant>
      <vt:variant>
        <vt:lpwstr/>
      </vt:variant>
      <vt:variant>
        <vt:i4>524303</vt:i4>
      </vt:variant>
      <vt:variant>
        <vt:i4>30</vt:i4>
      </vt:variant>
      <vt:variant>
        <vt:i4>0</vt:i4>
      </vt:variant>
      <vt:variant>
        <vt:i4>5</vt:i4>
      </vt:variant>
      <vt:variant>
        <vt:lpwstr>http://www.encyclopedia-titanica.org/</vt:lpwstr>
      </vt:variant>
      <vt:variant>
        <vt:lpwstr/>
      </vt:variant>
      <vt:variant>
        <vt:i4>6815816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http://en.wikipedia.org/wiki/Edward_Smith_(sea_captain)</vt:lpwstr>
      </vt:variant>
      <vt:variant>
        <vt:lpwstr/>
      </vt:variant>
      <vt:variant>
        <vt:i4>7340137</vt:i4>
      </vt:variant>
      <vt:variant>
        <vt:i4>24</vt:i4>
      </vt:variant>
      <vt:variant>
        <vt:i4>0</vt:i4>
      </vt:variant>
      <vt:variant>
        <vt:i4>5</vt:i4>
      </vt:variant>
      <vt:variant>
        <vt:lpwstr>https://sites.google.com/site/rlearningsite/data/titanic.csv?attredirects=0</vt:lpwstr>
      </vt:variant>
      <vt:variant>
        <vt:lpwstr/>
      </vt:variant>
      <vt:variant>
        <vt:i4>6357110</vt:i4>
      </vt:variant>
      <vt:variant>
        <vt:i4>21</vt:i4>
      </vt:variant>
      <vt:variant>
        <vt:i4>0</vt:i4>
      </vt:variant>
      <vt:variant>
        <vt:i4>5</vt:i4>
      </vt:variant>
      <vt:variant>
        <vt:lpwstr>https://sites.google.com/site/rlearningsite/catagory/logit/fare512result.png?attredirects=0</vt:lpwstr>
      </vt:variant>
      <vt:variant>
        <vt:lpwstr/>
      </vt:variant>
      <vt:variant>
        <vt:i4>5570631</vt:i4>
      </vt:variant>
      <vt:variant>
        <vt:i4>18</vt:i4>
      </vt:variant>
      <vt:variant>
        <vt:i4>0</vt:i4>
      </vt:variant>
      <vt:variant>
        <vt:i4>5</vt:i4>
      </vt:variant>
      <vt:variant>
        <vt:lpwstr>https://sites.google.com/site/rlearningsite/catagory/logit/fare3result.png?attredirects=0</vt:lpwstr>
      </vt:variant>
      <vt:variant>
        <vt:lpwstr/>
      </vt:variant>
      <vt:variant>
        <vt:i4>8126569</vt:i4>
      </vt:variant>
      <vt:variant>
        <vt:i4>15</vt:i4>
      </vt:variant>
      <vt:variant>
        <vt:i4>0</vt:i4>
      </vt:variant>
      <vt:variant>
        <vt:i4>5</vt:i4>
      </vt:variant>
      <vt:variant>
        <vt:lpwstr>https://sites.google.com/site/rlearningsite/catagory/logit/logit exp result.png?attredirects=0</vt:lpwstr>
      </vt:variant>
      <vt:variant>
        <vt:lpwstr/>
      </vt:variant>
      <vt:variant>
        <vt:i4>6094917</vt:i4>
      </vt:variant>
      <vt:variant>
        <vt:i4>12</vt:i4>
      </vt:variant>
      <vt:variant>
        <vt:i4>0</vt:i4>
      </vt:variant>
      <vt:variant>
        <vt:i4>5</vt:i4>
      </vt:variant>
      <vt:variant>
        <vt:lpwstr>https://sites.google.com/site/rlearningsite/data</vt:lpwstr>
      </vt:variant>
      <vt:variant>
        <vt:lpwstr/>
      </vt:variant>
      <vt:variant>
        <vt:i4>7340137</vt:i4>
      </vt:variant>
      <vt:variant>
        <vt:i4>9</vt:i4>
      </vt:variant>
      <vt:variant>
        <vt:i4>0</vt:i4>
      </vt:variant>
      <vt:variant>
        <vt:i4>5</vt:i4>
      </vt:variant>
      <vt:variant>
        <vt:lpwstr>https://sites.google.com/site/rlearningsite/data/titanic.csv?attredirects=0</vt:lpwstr>
      </vt:variant>
      <vt:variant>
        <vt:lpwstr/>
      </vt:variant>
      <vt:variant>
        <vt:i4>524303</vt:i4>
      </vt:variant>
      <vt:variant>
        <vt:i4>6</vt:i4>
      </vt:variant>
      <vt:variant>
        <vt:i4>0</vt:i4>
      </vt:variant>
      <vt:variant>
        <vt:i4>5</vt:i4>
      </vt:variant>
      <vt:variant>
        <vt:lpwstr>http://www.encyclopedia-titanica.org/</vt:lpwstr>
      </vt:variant>
      <vt:variant>
        <vt:lpwstr/>
      </vt:variant>
      <vt:variant>
        <vt:i4>131100</vt:i4>
      </vt:variant>
      <vt:variant>
        <vt:i4>3</vt:i4>
      </vt:variant>
      <vt:variant>
        <vt:i4>0</vt:i4>
      </vt:variant>
      <vt:variant>
        <vt:i4>5</vt:i4>
      </vt:variant>
      <vt:variant>
        <vt:lpwstr>https://sites.google.com/site/rlearningsite/catagory/logit/logit exp function.png?attredirects=0</vt:lpwstr>
      </vt:variant>
      <vt:variant>
        <vt:lpwstr/>
      </vt:variant>
      <vt:variant>
        <vt:i4>1507396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https://sites.google.com/site/rlearningsite/catagory/logit/logit function.png?attredirects=0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蕭文惠</dc:creator>
  <cp:keywords/>
  <dc:description/>
  <cp:lastModifiedBy>蕭文惠</cp:lastModifiedBy>
  <cp:revision>4</cp:revision>
  <dcterms:created xsi:type="dcterms:W3CDTF">2017-12-18T07:15:00Z</dcterms:created>
  <dcterms:modified xsi:type="dcterms:W3CDTF">2018-02-21T11:54:00Z</dcterms:modified>
</cp:coreProperties>
</file>