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DBE56" w14:textId="4E046A26" w:rsidR="009B09BF" w:rsidRP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I</w:t>
      </w:r>
      <w:r w:rsidRPr="009B09BF">
        <w:rPr>
          <w:rFonts w:ascii="Times New Roman" w:hAnsi="Times New Roman" w:cs="Times New Roman"/>
        </w:rPr>
        <w:t>ntroduction</w:t>
      </w:r>
      <w:r>
        <w:rPr>
          <w:rFonts w:ascii="Times New Roman" w:hAnsi="Times New Roman" w:cs="Times New Roman"/>
        </w:rPr>
        <w:br/>
      </w:r>
      <w:r w:rsidRPr="009B09BF">
        <w:rPr>
          <w:rFonts w:ascii="Times New Roman" w:hAnsi="Times New Roman" w:cs="Times New Roman"/>
        </w:rPr>
        <w:t>In today's business world, disruptive technologies have significantly reshaped various sectors, particularly in finance and accounting. The advent of digital transformation has been instrumental in driving value creation and competitive advantage. Technologies such as artificial intelligence, machine learning, cloud computing, blockchain, and robotic process automation (RPA) have particularly impacted the finance and accounting functions, reflecting the rapid evolution in this domain (Moll</w:t>
      </w:r>
      <w:r w:rsidR="00B622A6">
        <w:rPr>
          <w:rFonts w:ascii="Times New Roman" w:hAnsi="Times New Roman" w:cs="Times New Roman" w:hint="eastAsia"/>
        </w:rPr>
        <w:t xml:space="preserve"> a</w:t>
      </w:r>
      <w:r w:rsidR="00B622A6">
        <w:rPr>
          <w:rFonts w:ascii="Times New Roman" w:hAnsi="Times New Roman" w:cs="Times New Roman"/>
        </w:rPr>
        <w:t>nd</w:t>
      </w:r>
      <w:r w:rsidRPr="009B09BF">
        <w:rPr>
          <w:rFonts w:ascii="Times New Roman" w:hAnsi="Times New Roman" w:cs="Times New Roman"/>
        </w:rPr>
        <w:t xml:space="preserve"> Yigitbasioglu 2019).</w:t>
      </w:r>
      <w:r>
        <w:rPr>
          <w:rFonts w:ascii="Times New Roman" w:hAnsi="Times New Roman" w:cs="Times New Roman"/>
        </w:rPr>
        <w:br/>
      </w:r>
    </w:p>
    <w:p w14:paraId="0D3BC302" w14:textId="49D52A5D" w:rsidR="009B09BF" w:rsidRPr="009B09BF" w:rsidRDefault="009B09BF" w:rsidP="009B09BF">
      <w:pPr>
        <w:pStyle w:val="a3"/>
        <w:ind w:leftChars="0" w:left="425"/>
        <w:rPr>
          <w:rFonts w:ascii="Times New Roman" w:hAnsi="Times New Roman" w:cs="Times New Roman"/>
        </w:rPr>
      </w:pPr>
      <w:r w:rsidRPr="009B09BF">
        <w:rPr>
          <w:rFonts w:ascii="Times New Roman" w:hAnsi="Times New Roman" w:cs="Times New Roman"/>
        </w:rPr>
        <w:t>A pivotal example of such technological influence is the introduction of enterprise resource planning systems (ERP). ERPs have revolutionized financial operations, enhancing cross-functional integration, centralizing control, and advancing automation. (Scapens</w:t>
      </w:r>
      <w:r w:rsidR="00B622A6">
        <w:rPr>
          <w:rFonts w:ascii="Times New Roman" w:hAnsi="Times New Roman" w:cs="Times New Roman"/>
        </w:rPr>
        <w:t xml:space="preserve"> and</w:t>
      </w:r>
      <w:r w:rsidRPr="009B09BF">
        <w:rPr>
          <w:rFonts w:ascii="Times New Roman" w:hAnsi="Times New Roman" w:cs="Times New Roman"/>
        </w:rPr>
        <w:t xml:space="preserve"> Jazayeri</w:t>
      </w:r>
      <w:r w:rsidR="00C027BF">
        <w:rPr>
          <w:rFonts w:ascii="Times New Roman" w:hAnsi="Times New Roman" w:cs="Times New Roman"/>
        </w:rPr>
        <w:t xml:space="preserve"> </w:t>
      </w:r>
      <w:r w:rsidRPr="009B09BF">
        <w:rPr>
          <w:rFonts w:ascii="Times New Roman" w:hAnsi="Times New Roman" w:cs="Times New Roman"/>
        </w:rPr>
        <w:t>2003; Matolcsy et al. 2005; Nicolaou</w:t>
      </w:r>
      <w:r w:rsidR="00B622A6">
        <w:rPr>
          <w:rFonts w:ascii="Times New Roman" w:hAnsi="Times New Roman" w:cs="Times New Roman"/>
        </w:rPr>
        <w:t xml:space="preserve"> and</w:t>
      </w:r>
      <w:r w:rsidRPr="009B09BF">
        <w:rPr>
          <w:rFonts w:ascii="Times New Roman" w:hAnsi="Times New Roman" w:cs="Times New Roman"/>
        </w:rPr>
        <w:t xml:space="preserve"> Bhattacharya</w:t>
      </w:r>
      <w:r w:rsidR="00C027BF">
        <w:rPr>
          <w:rFonts w:ascii="Times New Roman" w:hAnsi="Times New Roman" w:cs="Times New Roman"/>
        </w:rPr>
        <w:t xml:space="preserve"> </w:t>
      </w:r>
      <w:r w:rsidRPr="009B09BF">
        <w:rPr>
          <w:rFonts w:ascii="Times New Roman" w:hAnsi="Times New Roman" w:cs="Times New Roman"/>
        </w:rPr>
        <w:t>2008; Kanellou</w:t>
      </w:r>
      <w:r w:rsidR="00B622A6">
        <w:rPr>
          <w:rFonts w:ascii="Times New Roman" w:hAnsi="Times New Roman" w:cs="Times New Roman"/>
        </w:rPr>
        <w:t xml:space="preserve"> and</w:t>
      </w:r>
      <w:r w:rsidRPr="009B09BF">
        <w:rPr>
          <w:rFonts w:ascii="Times New Roman" w:hAnsi="Times New Roman" w:cs="Times New Roman"/>
        </w:rPr>
        <w:t xml:space="preserve"> Spathis</w:t>
      </w:r>
      <w:r w:rsidR="00C027BF">
        <w:rPr>
          <w:rFonts w:ascii="Times New Roman" w:hAnsi="Times New Roman" w:cs="Times New Roman"/>
        </w:rPr>
        <w:t xml:space="preserve"> </w:t>
      </w:r>
      <w:r w:rsidRPr="009B09BF">
        <w:rPr>
          <w:rFonts w:ascii="Times New Roman" w:hAnsi="Times New Roman" w:cs="Times New Roman"/>
        </w:rPr>
        <w:t>2013). This transformation has led to more efficient financial reporting and transparency, where accounting transactions are easily traceable and financial reports are generated automatically, marking a shift from manual to automated processes</w:t>
      </w:r>
      <w:r w:rsidR="001223ED">
        <w:rPr>
          <w:rFonts w:ascii="Times New Roman" w:hAnsi="Times New Roman" w:cs="Times New Roman"/>
        </w:rPr>
        <w:t xml:space="preserve"> </w:t>
      </w:r>
      <w:r w:rsidRPr="009B09BF">
        <w:rPr>
          <w:rFonts w:ascii="Times New Roman" w:hAnsi="Times New Roman" w:cs="Times New Roman"/>
        </w:rPr>
        <w:t>(Sutton 2006).</w:t>
      </w:r>
      <w:r>
        <w:rPr>
          <w:rFonts w:ascii="Times New Roman" w:hAnsi="Times New Roman" w:cs="Times New Roman"/>
        </w:rPr>
        <w:br/>
      </w:r>
    </w:p>
    <w:p w14:paraId="48B4EE6E" w14:textId="210C6C56" w:rsidR="009B09BF" w:rsidRPr="009B09BF" w:rsidRDefault="00D13DEB" w:rsidP="009B09BF">
      <w:pPr>
        <w:pStyle w:val="a3"/>
        <w:ind w:leftChars="0" w:left="425"/>
        <w:rPr>
          <w:rFonts w:ascii="Times New Roman" w:hAnsi="Times New Roman" w:cs="Times New Roman"/>
        </w:rPr>
      </w:pPr>
      <w:r w:rsidRPr="00D13DEB">
        <w:rPr>
          <w:rFonts w:ascii="Times New Roman" w:hAnsi="Times New Roman" w:cs="Times New Roman"/>
        </w:rPr>
        <w:t>Empirical evidence supports the positive impact of such technologies. The integration of ERP systems has been extensively analyzed, showcasing its diverse impacts on organizations. The immediate value of these systems is evident through positive market responses post-implementation (Hayes et al.</w:t>
      </w:r>
      <w:r w:rsidR="00C027BF">
        <w:rPr>
          <w:rFonts w:ascii="Times New Roman" w:hAnsi="Times New Roman" w:cs="Times New Roman"/>
        </w:rPr>
        <w:t xml:space="preserve"> </w:t>
      </w:r>
      <w:r w:rsidRPr="00D13DEB">
        <w:rPr>
          <w:rFonts w:ascii="Times New Roman" w:hAnsi="Times New Roman" w:cs="Times New Roman"/>
        </w:rPr>
        <w:t>2001). Furthermore, ERP adoption is correlated with enhanced financial performance, indicating its significant economic benefits (Hitt et al. 2002). In terms of operational efficiency, ERP systems have been shown to significantly improve business process effectiveness (Hunton et al.</w:t>
      </w:r>
      <w:r w:rsidR="00C027BF">
        <w:rPr>
          <w:rFonts w:ascii="Times New Roman" w:hAnsi="Times New Roman" w:cs="Times New Roman"/>
        </w:rPr>
        <w:t xml:space="preserve"> </w:t>
      </w:r>
      <w:r w:rsidRPr="00D13DEB">
        <w:rPr>
          <w:rFonts w:ascii="Times New Roman" w:hAnsi="Times New Roman" w:cs="Times New Roman"/>
        </w:rPr>
        <w:t>2003). The strategic implications of ERP on corporate finances, especially in areas like earnings management, have been thoroughly examined, presenting a comprehensive view of its influence beyond traditional performance measures (</w:t>
      </w:r>
      <w:r w:rsidR="00A01EED">
        <w:rPr>
          <w:rFonts w:ascii="Times New Roman" w:hAnsi="Times New Roman" w:cs="Times New Roman"/>
        </w:rPr>
        <w:t>Morris 2010</w:t>
      </w:r>
      <w:r w:rsidRPr="00D13DEB">
        <w:rPr>
          <w:rFonts w:ascii="Times New Roman" w:hAnsi="Times New Roman" w:cs="Times New Roman"/>
        </w:rPr>
        <w:t>). Additionally, Paredes and Wheatley (2018) extend this examination by investigating how the increase in managers' access to accounting data via ERP systems influences managerial behavior, particularly regarding real activities manipulation. Their findings suggest that after the implementation of an ERP, earnings management through real activities declines, indicating that ERP implementations enhance the quality of financial reporting by constraining opportunistic managerial behavior. This underscores the multifaceted benefits of ERP systems, not only in improving financial and operational performance but also in promoting more transparent and reliable financial reporting practices.</w:t>
      </w:r>
      <w:r w:rsidR="009B09BF">
        <w:rPr>
          <w:rFonts w:ascii="Times New Roman" w:hAnsi="Times New Roman" w:cs="Times New Roman"/>
        </w:rPr>
        <w:br/>
      </w:r>
    </w:p>
    <w:p w14:paraId="602BCF78" w14:textId="765B78A9" w:rsidR="009B09BF" w:rsidRPr="009B09BF" w:rsidRDefault="009B09BF" w:rsidP="009B09BF">
      <w:pPr>
        <w:pStyle w:val="a3"/>
        <w:ind w:leftChars="0" w:left="425"/>
        <w:rPr>
          <w:rFonts w:ascii="Times New Roman" w:hAnsi="Times New Roman" w:cs="Times New Roman"/>
        </w:rPr>
      </w:pPr>
      <w:r w:rsidRPr="009B09BF">
        <w:rPr>
          <w:rFonts w:ascii="Times New Roman" w:hAnsi="Times New Roman" w:cs="Times New Roman"/>
        </w:rPr>
        <w:t>Despite extensive research on ERP systems, Robotic Process Automation (RPA) in accounting is a nascent field. Current literature predominantly explores theoretical aspects and potential impacts of RPA on accounting and auditing, primarily utilizing secondary data to understand its role in the digitization of accounting and interaction with related technologies (Tiron-Tudor et al.</w:t>
      </w:r>
      <w:r w:rsidR="00C027BF">
        <w:rPr>
          <w:rFonts w:ascii="Times New Roman" w:hAnsi="Times New Roman" w:cs="Times New Roman"/>
        </w:rPr>
        <w:t xml:space="preserve"> </w:t>
      </w:r>
      <w:r w:rsidR="00C027BF">
        <w:rPr>
          <w:rFonts w:ascii="Times New Roman" w:hAnsi="Times New Roman" w:cs="Times New Roman"/>
        </w:rPr>
        <w:lastRenderedPageBreak/>
        <w:t>2023</w:t>
      </w:r>
      <w:r w:rsidRPr="009B09BF">
        <w:rPr>
          <w:rFonts w:ascii="Times New Roman" w:hAnsi="Times New Roman" w:cs="Times New Roman"/>
        </w:rPr>
        <w:t>). Although recent studies have ventured into qualitative analyses, examining motivations for RPA adoption and its broader implications for the accounting profession (</w:t>
      </w:r>
      <w:r w:rsidR="00C027BF" w:rsidRPr="009B09BF">
        <w:rPr>
          <w:rFonts w:ascii="Times New Roman" w:hAnsi="Times New Roman" w:cs="Times New Roman"/>
        </w:rPr>
        <w:t>Fernandez and Aman 2018;</w:t>
      </w:r>
      <w:r w:rsidR="00C027BF">
        <w:rPr>
          <w:rFonts w:ascii="Times New Roman" w:hAnsi="Times New Roman" w:cs="Times New Roman"/>
        </w:rPr>
        <w:t xml:space="preserve"> </w:t>
      </w:r>
      <w:r w:rsidR="00C027BF" w:rsidRPr="009B09BF">
        <w:rPr>
          <w:rFonts w:ascii="Times New Roman" w:hAnsi="Times New Roman" w:cs="Times New Roman"/>
        </w:rPr>
        <w:t>Moffitt et al. 2018</w:t>
      </w:r>
      <w:r w:rsidR="00C027BF">
        <w:rPr>
          <w:rFonts w:ascii="Times New Roman" w:hAnsi="Times New Roman" w:cs="Times New Roman"/>
        </w:rPr>
        <w:t xml:space="preserve">; </w:t>
      </w:r>
      <w:r w:rsidR="00CF3AE0" w:rsidRPr="009B09BF">
        <w:rPr>
          <w:rFonts w:ascii="Times New Roman" w:hAnsi="Times New Roman" w:cs="Times New Roman"/>
        </w:rPr>
        <w:t>Zhang 2019</w:t>
      </w:r>
      <w:r w:rsidR="00CF3AE0">
        <w:rPr>
          <w:rFonts w:ascii="Times New Roman" w:hAnsi="Times New Roman" w:cs="Times New Roman"/>
        </w:rPr>
        <w:t xml:space="preserve">; </w:t>
      </w:r>
      <w:r w:rsidRPr="009B09BF">
        <w:rPr>
          <w:rFonts w:ascii="Times New Roman" w:hAnsi="Times New Roman" w:cs="Times New Roman"/>
        </w:rPr>
        <w:t xml:space="preserve">Asatiani et al. 2020; Korhonen et al. 2021), studies employing quantitative methodologies are conspicuously sparse. </w:t>
      </w:r>
      <w:r>
        <w:rPr>
          <w:rFonts w:ascii="Times New Roman" w:hAnsi="Times New Roman" w:cs="Times New Roman"/>
        </w:rPr>
        <w:br/>
      </w:r>
    </w:p>
    <w:p w14:paraId="0BC322D0" w14:textId="795CC2C2" w:rsidR="009B09BF" w:rsidRPr="009B09BF" w:rsidRDefault="00381F66" w:rsidP="00BF3680">
      <w:pPr>
        <w:pStyle w:val="a3"/>
        <w:rPr>
          <w:rFonts w:ascii="Times New Roman" w:hAnsi="Times New Roman" w:cs="Times New Roman"/>
        </w:rPr>
      </w:pPr>
      <w:r w:rsidRPr="00637EB2">
        <w:rPr>
          <w:rFonts w:ascii="Times New Roman" w:hAnsi="Times New Roman" w:cs="Times New Roman"/>
          <w:highlight w:val="lightGray"/>
        </w:rPr>
        <w:t>This research examines the effect of Robotic Process Automation (RPA) on different facets of earnings management, specifically focusing on real activities manipulation</w:t>
      </w:r>
      <w:r w:rsidR="00064429" w:rsidRPr="00637EB2">
        <w:rPr>
          <w:rFonts w:ascii="Times New Roman" w:hAnsi="Times New Roman" w:cs="Times New Roman"/>
          <w:highlight w:val="lightGray"/>
        </w:rPr>
        <w:t xml:space="preserve"> (denoted as RM)</w:t>
      </w:r>
      <w:r w:rsidRPr="00637EB2">
        <w:rPr>
          <w:rFonts w:ascii="Times New Roman" w:hAnsi="Times New Roman" w:cs="Times New Roman"/>
          <w:highlight w:val="lightGray"/>
        </w:rPr>
        <w:t xml:space="preserve"> and accrual-based earnings management</w:t>
      </w:r>
      <w:r w:rsidR="00064429" w:rsidRPr="00637EB2">
        <w:rPr>
          <w:rFonts w:ascii="Times New Roman" w:hAnsi="Times New Roman" w:cs="Times New Roman"/>
          <w:highlight w:val="lightGray"/>
        </w:rPr>
        <w:t xml:space="preserve"> (denoted as AM)</w:t>
      </w:r>
      <w:r w:rsidRPr="00637EB2">
        <w:rPr>
          <w:rFonts w:ascii="Times New Roman" w:hAnsi="Times New Roman" w:cs="Times New Roman"/>
          <w:highlight w:val="lightGray"/>
        </w:rPr>
        <w:t xml:space="preserve">, which are key aspects of financial integrity and corporate governance. </w:t>
      </w:r>
      <w:r w:rsidR="00BF3680" w:rsidRPr="00637EB2">
        <w:rPr>
          <w:rFonts w:ascii="Times New Roman" w:hAnsi="Times New Roman" w:cs="Times New Roman"/>
          <w:highlight w:val="lightGray"/>
        </w:rPr>
        <w:t xml:space="preserve">Our multivariate regression analysis reveals a nuanced impact of Robotic Process Automation (RPA) on </w:t>
      </w:r>
      <w:r w:rsidR="004C5DCE" w:rsidRPr="00637EB2">
        <w:rPr>
          <w:rFonts w:ascii="Times New Roman" w:hAnsi="Times New Roman" w:cs="Times New Roman"/>
          <w:highlight w:val="lightGray"/>
        </w:rPr>
        <w:t>EM</w:t>
      </w:r>
      <w:r w:rsidR="00BF3680" w:rsidRPr="00637EB2">
        <w:rPr>
          <w:rFonts w:ascii="Times New Roman" w:hAnsi="Times New Roman" w:cs="Times New Roman"/>
          <w:highlight w:val="lightGray"/>
        </w:rPr>
        <w:t xml:space="preserve">. We find a significant reduction in </w:t>
      </w:r>
      <w:r w:rsidR="004C5DCE" w:rsidRPr="00637EB2">
        <w:rPr>
          <w:rFonts w:ascii="Times New Roman" w:hAnsi="Times New Roman" w:cs="Times New Roman"/>
          <w:highlight w:val="lightGray"/>
        </w:rPr>
        <w:t>RM</w:t>
      </w:r>
      <w:r w:rsidR="00BF3680" w:rsidRPr="00637EB2">
        <w:rPr>
          <w:rFonts w:ascii="Times New Roman" w:hAnsi="Times New Roman" w:cs="Times New Roman"/>
          <w:highlight w:val="lightGray"/>
        </w:rPr>
        <w:t xml:space="preserve"> with RPA implementation, suggesting its role in promoting ethical financial reporting by automating processes and enhancing transparency. However, there's no direct link between RPA and</w:t>
      </w:r>
      <w:r w:rsidR="004C5DCE" w:rsidRPr="00637EB2">
        <w:rPr>
          <w:rFonts w:ascii="Times New Roman" w:hAnsi="Times New Roman" w:cs="Times New Roman"/>
          <w:highlight w:val="lightGray"/>
        </w:rPr>
        <w:t xml:space="preserve"> AM</w:t>
      </w:r>
      <w:r w:rsidR="00BF3680" w:rsidRPr="00637EB2">
        <w:rPr>
          <w:rFonts w:ascii="Times New Roman" w:hAnsi="Times New Roman" w:cs="Times New Roman"/>
          <w:highlight w:val="lightGray"/>
        </w:rPr>
        <w:t xml:space="preserve">. Interestingly, firms utilizing RPA with restrained </w:t>
      </w:r>
      <w:r w:rsidR="004C5DCE" w:rsidRPr="00637EB2">
        <w:rPr>
          <w:rFonts w:ascii="Times New Roman" w:hAnsi="Times New Roman" w:cs="Times New Roman"/>
          <w:highlight w:val="lightGray"/>
        </w:rPr>
        <w:t>AM</w:t>
      </w:r>
      <w:r w:rsidR="00BF3680" w:rsidRPr="00637EB2">
        <w:rPr>
          <w:rFonts w:ascii="Times New Roman" w:hAnsi="Times New Roman" w:cs="Times New Roman"/>
          <w:highlight w:val="lightGray"/>
        </w:rPr>
        <w:t xml:space="preserve"> practices also show lesser </w:t>
      </w:r>
      <w:r w:rsidR="004C5DCE" w:rsidRPr="00637EB2">
        <w:rPr>
          <w:rFonts w:ascii="Times New Roman" w:hAnsi="Times New Roman" w:cs="Times New Roman"/>
          <w:highlight w:val="lightGray"/>
        </w:rPr>
        <w:t>RM</w:t>
      </w:r>
      <w:r w:rsidR="00BF3680" w:rsidRPr="00637EB2">
        <w:rPr>
          <w:rFonts w:ascii="Times New Roman" w:hAnsi="Times New Roman" w:cs="Times New Roman"/>
          <w:highlight w:val="lightGray"/>
        </w:rPr>
        <w:t>, indicating an indirect influence of RPA on promoting broader ethical financial practices.</w:t>
      </w:r>
      <w:r w:rsidR="004222CE" w:rsidRPr="00637EB2">
        <w:rPr>
          <w:rFonts w:ascii="Times New Roman" w:hAnsi="Times New Roman" w:cs="Times New Roman"/>
          <w:highlight w:val="lightGray"/>
        </w:rPr>
        <w:t xml:space="preserve"> Furthermore, o</w:t>
      </w:r>
      <w:r w:rsidRPr="00637EB2">
        <w:rPr>
          <w:rFonts w:ascii="Times New Roman" w:hAnsi="Times New Roman" w:cs="Times New Roman"/>
          <w:highlight w:val="lightGray"/>
        </w:rPr>
        <w:t xml:space="preserve">ur study </w:t>
      </w:r>
      <w:r w:rsidR="00BF3680" w:rsidRPr="00637EB2">
        <w:rPr>
          <w:rFonts w:ascii="Times New Roman" w:hAnsi="Times New Roman" w:cs="Times New Roman"/>
          <w:highlight w:val="lightGray"/>
        </w:rPr>
        <w:t xml:space="preserve">uses various proxies and </w:t>
      </w:r>
      <w:r w:rsidRPr="00637EB2">
        <w:rPr>
          <w:rFonts w:ascii="Times New Roman" w:hAnsi="Times New Roman" w:cs="Times New Roman"/>
          <w:highlight w:val="lightGray"/>
        </w:rPr>
        <w:t xml:space="preserve">employs the propensity score matching method in our regression analysis to ensure the robustness of our findings. This approach helps to mitigate potential biases and provides a more accurate assessment of RPA's impact on </w:t>
      </w:r>
      <w:r w:rsidR="004C5DCE" w:rsidRPr="00637EB2">
        <w:rPr>
          <w:rFonts w:ascii="Times New Roman" w:hAnsi="Times New Roman" w:cs="Times New Roman"/>
          <w:highlight w:val="lightGray"/>
        </w:rPr>
        <w:t>RM</w:t>
      </w:r>
      <w:r w:rsidRPr="00637EB2">
        <w:rPr>
          <w:rFonts w:ascii="Times New Roman" w:hAnsi="Times New Roman" w:cs="Times New Roman"/>
          <w:highlight w:val="lightGray"/>
        </w:rPr>
        <w:t>.</w:t>
      </w:r>
      <w:r w:rsidR="009B09BF">
        <w:rPr>
          <w:rFonts w:ascii="Times New Roman" w:hAnsi="Times New Roman" w:cs="Times New Roman"/>
        </w:rPr>
        <w:br/>
      </w:r>
    </w:p>
    <w:p w14:paraId="64FC0755" w14:textId="0F31D368" w:rsidR="00E05379" w:rsidRPr="009B09BF" w:rsidRDefault="00BF3680" w:rsidP="009B09BF">
      <w:pPr>
        <w:pStyle w:val="a3"/>
        <w:ind w:leftChars="0" w:left="425"/>
        <w:rPr>
          <w:rFonts w:ascii="Times New Roman" w:hAnsi="Times New Roman" w:cs="Times New Roman"/>
        </w:rPr>
      </w:pPr>
      <w:r w:rsidRPr="00637EB2">
        <w:rPr>
          <w:rFonts w:ascii="Times New Roman" w:hAnsi="Times New Roman" w:cs="Times New Roman"/>
          <w:highlight w:val="lightGray"/>
        </w:rPr>
        <w:t xml:space="preserve">This pioneering empirical study utilizing model regression analysis to explore RPA's impact on </w:t>
      </w:r>
      <w:r w:rsidR="004C5DCE" w:rsidRPr="00637EB2">
        <w:rPr>
          <w:rFonts w:ascii="Times New Roman" w:hAnsi="Times New Roman" w:cs="Times New Roman"/>
          <w:highlight w:val="lightGray"/>
        </w:rPr>
        <w:t>EM</w:t>
      </w:r>
      <w:r w:rsidRPr="00637EB2">
        <w:rPr>
          <w:rFonts w:ascii="Times New Roman" w:hAnsi="Times New Roman" w:cs="Times New Roman"/>
          <w:highlight w:val="lightGray"/>
        </w:rPr>
        <w:t xml:space="preserve"> highlights its significance for various stakeholders, including industry professionals, policymakers, and academic researchers. For industry professionals, the findings suggest integrating RPA can lead to more ethical financial practices. Policymakers may consider these insights to guide regulatory frameworks that encourage transparency and integrity. For researchers, this study opens new avenues for investigating RPA's effects across business sectors. It underscores the importance of RPA in advancing financial transparency and integrity in the digital age, marking a significant contribution to both academic dialogue and practical application.</w:t>
      </w:r>
      <w:r w:rsidR="005A4CC8">
        <w:rPr>
          <w:rFonts w:ascii="Times New Roman" w:hAnsi="Times New Roman" w:cs="Times New Roman"/>
        </w:rPr>
        <w:br/>
      </w:r>
      <w:r w:rsidR="005A4CC8">
        <w:rPr>
          <w:rFonts w:ascii="Times New Roman" w:hAnsi="Times New Roman" w:cs="Times New Roman"/>
        </w:rPr>
        <w:br/>
        <w:t>The remaining sections of this study is as follows: The second section is literature reviews and development of hypotheses; the third part is sample selection and research design; the fourth section is the univariate and multivariate results, the fifth section is additional analyses; and the last section is the conclusion of this study.</w:t>
      </w:r>
      <w:r>
        <w:rPr>
          <w:rFonts w:ascii="Times New Roman" w:hAnsi="Times New Roman" w:cs="Times New Roman"/>
        </w:rPr>
        <w:br/>
      </w:r>
    </w:p>
    <w:p w14:paraId="3F03F72F" w14:textId="77777777" w:rsidR="00DA427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L</w:t>
      </w:r>
      <w:r w:rsidRPr="009B09BF">
        <w:rPr>
          <w:rFonts w:ascii="Times New Roman" w:hAnsi="Times New Roman" w:cs="Times New Roman"/>
        </w:rPr>
        <w:t>iterature Review &amp; Development of Hypotheses</w:t>
      </w:r>
    </w:p>
    <w:p w14:paraId="3F3C02A9" w14:textId="68B2680B" w:rsidR="00464A5A" w:rsidRDefault="00DA427F" w:rsidP="00DA427F">
      <w:pPr>
        <w:pStyle w:val="a3"/>
        <w:numPr>
          <w:ilvl w:val="1"/>
          <w:numId w:val="2"/>
        </w:numPr>
        <w:ind w:leftChars="0"/>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h</w:t>
      </w:r>
      <w:r>
        <w:rPr>
          <w:rFonts w:ascii="Times New Roman" w:hAnsi="Times New Roman" w:cs="Times New Roman"/>
        </w:rPr>
        <w:t xml:space="preserve">at is </w:t>
      </w:r>
      <w:r w:rsidR="0019116F">
        <w:rPr>
          <w:rFonts w:ascii="Times New Roman" w:hAnsi="Times New Roman" w:cs="Times New Roman"/>
        </w:rPr>
        <w:t>RPA?</w:t>
      </w:r>
      <w:r w:rsidR="00EE2FB0">
        <w:rPr>
          <w:rFonts w:ascii="Times New Roman" w:hAnsi="Times New Roman" w:cs="Times New Roman"/>
        </w:rPr>
        <w:br/>
      </w:r>
      <w:r w:rsidR="00270595" w:rsidRPr="00270595">
        <w:rPr>
          <w:rFonts w:ascii="Times New Roman" w:hAnsi="Times New Roman" w:cs="Times New Roman"/>
        </w:rPr>
        <w:t xml:space="preserve">Robotic Process Automation (RPA) is a transformative technology that automates manual, rule-based, and repetitive tasks by mimicking human interactions with digital systems. According to UiPath, leading RPA software provider, RPA is designed to operate across </w:t>
      </w:r>
      <w:r w:rsidR="00270595" w:rsidRPr="00270595">
        <w:rPr>
          <w:rFonts w:ascii="Times New Roman" w:hAnsi="Times New Roman" w:cs="Times New Roman"/>
        </w:rPr>
        <w:lastRenderedPageBreak/>
        <w:t>various applications and systems without modifying existing infrastructures, emphasizing efficiency and productivity enhancements by automating mundane tasks (UiPath</w:t>
      </w:r>
      <w:r w:rsidR="00126C67">
        <w:rPr>
          <w:rFonts w:ascii="Times New Roman" w:hAnsi="Times New Roman" w:cs="Times New Roman"/>
        </w:rPr>
        <w:t xml:space="preserve"> Website</w:t>
      </w:r>
      <w:r w:rsidR="00270595" w:rsidRPr="00270595">
        <w:rPr>
          <w:rFonts w:ascii="Times New Roman" w:hAnsi="Times New Roman" w:cs="Times New Roman"/>
        </w:rPr>
        <w:t>). This aligns with Jędrzejka (2019), who discusses RPA's role in automating tasks that were traditionally manual, enhancing operational efficiency and allowing employees to focus on more strategic tasks.</w:t>
      </w:r>
      <w:r w:rsidR="00270595">
        <w:rPr>
          <w:rFonts w:ascii="Times New Roman" w:hAnsi="Times New Roman" w:cs="Times New Roman"/>
        </w:rPr>
        <w:br/>
      </w:r>
      <w:r w:rsidR="00270595">
        <w:rPr>
          <w:rFonts w:ascii="Times New Roman" w:hAnsi="Times New Roman" w:cs="Times New Roman"/>
        </w:rPr>
        <w:br/>
      </w:r>
      <w:r w:rsidR="00270595" w:rsidRPr="00270595">
        <w:rPr>
          <w:rFonts w:ascii="Times New Roman" w:hAnsi="Times New Roman" w:cs="Times New Roman"/>
        </w:rPr>
        <w:t>The finance and accounting sector, as outlined by Jędrzejka (2019) and supported by F</w:t>
      </w:r>
      <w:r w:rsidR="00B03069">
        <w:rPr>
          <w:rFonts w:ascii="Times New Roman" w:hAnsi="Times New Roman" w:cs="Times New Roman"/>
        </w:rPr>
        <w:t>ernandez</w:t>
      </w:r>
      <w:r w:rsidR="00270595" w:rsidRPr="00270595">
        <w:rPr>
          <w:rFonts w:ascii="Times New Roman" w:hAnsi="Times New Roman" w:cs="Times New Roman"/>
        </w:rPr>
        <w:t xml:space="preserve"> and Aman (2018), has been the primary adopter of RPA technologies. This sector has utilized RPA to automate tasks such as transaction processing, audit preparation, and financial reporting, driven by the sector's need for precision and the high volume of repetitive transactions. The accounting department, in particular, benefits from RPA's ability to execute tasks with high accuracy and efficiency, addressing the industry's challenge of managing routine, error-prone tasks.</w:t>
      </w:r>
      <w:r w:rsidR="00270595">
        <w:rPr>
          <w:rFonts w:ascii="Times New Roman" w:hAnsi="Times New Roman" w:cs="Times New Roman"/>
        </w:rPr>
        <w:br/>
      </w:r>
      <w:r w:rsidR="00270595">
        <w:rPr>
          <w:rFonts w:ascii="Times New Roman" w:hAnsi="Times New Roman" w:cs="Times New Roman"/>
        </w:rPr>
        <w:br/>
      </w:r>
      <w:r w:rsidR="00270595" w:rsidRPr="00270595">
        <w:rPr>
          <w:rFonts w:ascii="Times New Roman" w:hAnsi="Times New Roman" w:cs="Times New Roman"/>
        </w:rPr>
        <w:t>RPA's benefits, particularly in finance and accounting, are manifold. Jędrzejka (2019) and Le Clair (2017) highlight RPA's potential to reduce operational costs, enhance process speed, and improve accuracy. RPA's ability to operate continuously, its scalability, and ease of implementation make it a valuable tool for the sector. These benefits directly address the needs of the accounting department, emphasizing RPA's role in transforming the industry by making operations more efficient and reducing the likelihood of errors in financial reporting.</w:t>
      </w:r>
      <w:r w:rsidR="000B3D4A">
        <w:rPr>
          <w:rFonts w:ascii="Times New Roman" w:hAnsi="Times New Roman" w:cs="Times New Roman"/>
        </w:rPr>
        <w:br/>
      </w:r>
      <w:r w:rsidR="00FE1A8E">
        <w:rPr>
          <w:rFonts w:ascii="Times New Roman" w:hAnsi="Times New Roman" w:cs="Times New Roman"/>
        </w:rPr>
        <w:t xml:space="preserve">  </w:t>
      </w:r>
    </w:p>
    <w:p w14:paraId="2C4345C7" w14:textId="6797B629" w:rsidR="000964FE" w:rsidRPr="000964FE" w:rsidRDefault="00270595" w:rsidP="000964FE">
      <w:pPr>
        <w:pStyle w:val="a3"/>
        <w:numPr>
          <w:ilvl w:val="1"/>
          <w:numId w:val="2"/>
        </w:numPr>
        <w:ind w:leftChars="0"/>
        <w:rPr>
          <w:rFonts w:ascii="Times New Roman" w:hAnsi="Times New Roman" w:cs="Times New Roman"/>
        </w:rPr>
      </w:pPr>
      <w:r>
        <w:rPr>
          <w:rFonts w:ascii="Times New Roman" w:hAnsi="Times New Roman" w:cs="Times New Roman" w:hint="eastAsia"/>
        </w:rPr>
        <w:t>Au</w:t>
      </w:r>
      <w:r>
        <w:rPr>
          <w:rFonts w:ascii="Times New Roman" w:hAnsi="Times New Roman" w:cs="Times New Roman"/>
        </w:rPr>
        <w:t>tomation Tools: from ERP to RPA</w:t>
      </w:r>
      <w:r>
        <w:rPr>
          <w:rFonts w:ascii="Times New Roman" w:hAnsi="Times New Roman" w:cs="Times New Roman"/>
        </w:rPr>
        <w:br/>
      </w:r>
      <w:r w:rsidRPr="00270595">
        <w:rPr>
          <w:rFonts w:ascii="Times New Roman" w:hAnsi="Times New Roman" w:cs="Times New Roman"/>
        </w:rPr>
        <w:t>Enterprise Resource Planning (ERP) systems have been foundational in automating business processes, as discussed by Shehab et al. (2004) and Al-Jabri and Roztocki (2015). These systems have enabled significant improvements in productivity, data sharing, and decision-making across organizations. ERP systems have streamlined financial data integration, inventory management, and resource planning, contributing to operational efficiency and improved decision-making capabilities.</w:t>
      </w:r>
      <w:r w:rsidR="0014301C">
        <w:rPr>
          <w:rFonts w:ascii="Times New Roman" w:hAnsi="Times New Roman" w:cs="Times New Roman"/>
        </w:rPr>
        <w:t xml:space="preserve"> </w:t>
      </w:r>
      <w:r w:rsidR="0014301C" w:rsidRPr="0014301C">
        <w:rPr>
          <w:rFonts w:ascii="Times New Roman" w:hAnsi="Times New Roman" w:cs="Times New Roman"/>
        </w:rPr>
        <w:t>(Jędrzejka 2019; Sutton 2006).</w:t>
      </w:r>
      <w:r w:rsidR="0014301C">
        <w:rPr>
          <w:rFonts w:ascii="Times New Roman" w:hAnsi="Times New Roman" w:cs="Times New Roman"/>
        </w:rPr>
        <w:br/>
      </w:r>
      <w:r w:rsidR="0014301C" w:rsidRPr="000964FE">
        <w:rPr>
          <w:rFonts w:ascii="Times New Roman" w:hAnsi="Times New Roman" w:cs="Times New Roman"/>
        </w:rPr>
        <w:br/>
        <w:t>In terms of finance and accounting, as noted by Jędrzejka (2019), ERP systems have facilitated an unprecedented level of cross-functional integration, centralized control, and automation. This has led to considerable efficiency improvements, revolutionizing how accounting transactions are managed. Specifically, ERP systems have enabled the detailed tracking of accounting transactions to individual employees or specific events, such as scanning a barcode, enhancing accountability and traceability within financial operations.</w:t>
      </w:r>
      <w:r w:rsidR="0014301C" w:rsidRPr="000964FE">
        <w:rPr>
          <w:rFonts w:ascii="Times New Roman" w:hAnsi="Times New Roman" w:cs="Times New Roman" w:hint="eastAsia"/>
        </w:rPr>
        <w:t xml:space="preserve"> </w:t>
      </w:r>
      <w:r w:rsidR="0014301C" w:rsidRPr="000964FE">
        <w:rPr>
          <w:rFonts w:ascii="Times New Roman" w:hAnsi="Times New Roman" w:cs="Times New Roman"/>
        </w:rPr>
        <w:t xml:space="preserve">Moreover, the automation capabilities of ERP systems have transformed the generation of financial reports. As highlighted by Sutton (2006), financial reports, which traditionally </w:t>
      </w:r>
      <w:r w:rsidR="0014301C" w:rsidRPr="000964FE">
        <w:rPr>
          <w:rFonts w:ascii="Times New Roman" w:hAnsi="Times New Roman" w:cs="Times New Roman"/>
        </w:rPr>
        <w:lastRenderedPageBreak/>
        <w:t xml:space="preserve">required intensive manual effort by teams of accountants, are now increasingly generated automatically. This shift results from ERP systems' ability to encode procedures and rules into the software, thereby streamlining the reporting process. This evolution has not only improved efficiency but also reduced the potential for human error, leading to more accurate and reliable financial reporting. </w:t>
      </w:r>
      <w:r w:rsidR="0014301C" w:rsidRPr="000964FE">
        <w:rPr>
          <w:rFonts w:ascii="Times New Roman" w:hAnsi="Times New Roman" w:cs="Times New Roman"/>
        </w:rPr>
        <w:br/>
      </w:r>
      <w:r w:rsidRPr="000964FE">
        <w:rPr>
          <w:rFonts w:ascii="Times New Roman" w:hAnsi="Times New Roman" w:cs="Times New Roman"/>
        </w:rPr>
        <w:br/>
        <w:t>However, ERP systems' limitations become apparent in handling highly repetitive, rule-based tasks requiring interactions with multiple systems, often necessitating manual intervention (Tiron-Tudor et al., 2023). RPA addresses these limitations by automating such tasks without the need for direct system integration, serving as a complementary technology to ERP. This combination enhances the automation capabilities within finance and accounting departments, particularly in improving data processing transparency and data quality, essential for financial reporting and earnings management (Jędrzejka, 2019; Al-Jabri and Roztocki, 2015).</w:t>
      </w:r>
      <w:r w:rsidRPr="000964FE">
        <w:rPr>
          <w:rFonts w:ascii="Times New Roman" w:hAnsi="Times New Roman" w:cs="Times New Roman"/>
        </w:rPr>
        <w:br/>
      </w:r>
    </w:p>
    <w:p w14:paraId="467052CE" w14:textId="42562CCF" w:rsidR="00270595" w:rsidRDefault="0040247E" w:rsidP="000964FE">
      <w:pPr>
        <w:pStyle w:val="a3"/>
        <w:ind w:leftChars="0" w:left="992"/>
        <w:rPr>
          <w:rFonts w:ascii="Times New Roman" w:hAnsi="Times New Roman" w:cs="Times New Roman"/>
        </w:rPr>
      </w:pPr>
      <w:r>
        <w:rPr>
          <w:rFonts w:ascii="Times New Roman" w:hAnsi="Times New Roman" w:cs="Times New Roman"/>
        </w:rPr>
        <w:t>Namely</w:t>
      </w:r>
      <w:r w:rsidR="000964FE">
        <w:rPr>
          <w:rFonts w:ascii="Times New Roman" w:hAnsi="Times New Roman" w:cs="Times New Roman"/>
        </w:rPr>
        <w:t xml:space="preserve">, </w:t>
      </w:r>
      <w:r w:rsidR="000964FE" w:rsidRPr="000964FE">
        <w:rPr>
          <w:rFonts w:ascii="Times New Roman" w:hAnsi="Times New Roman" w:cs="Times New Roman"/>
        </w:rPr>
        <w:t>RPA acts as a vital extension</w:t>
      </w:r>
      <w:r>
        <w:rPr>
          <w:rFonts w:ascii="Times New Roman" w:hAnsi="Times New Roman" w:cs="Times New Roman"/>
        </w:rPr>
        <w:t xml:space="preserve"> and complementary</w:t>
      </w:r>
      <w:r w:rsidR="004C5DCE">
        <w:rPr>
          <w:rFonts w:ascii="Times New Roman" w:hAnsi="Times New Roman" w:cs="Times New Roman"/>
        </w:rPr>
        <w:t xml:space="preserve"> role</w:t>
      </w:r>
      <w:r w:rsidR="000964FE" w:rsidRPr="000964FE">
        <w:rPr>
          <w:rFonts w:ascii="Times New Roman" w:hAnsi="Times New Roman" w:cs="Times New Roman"/>
        </w:rPr>
        <w:t xml:space="preserve"> to ERP systems, specifically targeting the automation of tasks that ERP systems struggle with due to their rigid structure, particularly in handling specific, repetitive tasks like data entry and report generation. By operating at the user interface level, RPA seamlessly fills this flexibility gap without the need to modify existing systems, ensuring tasks are performed with greater speed and accuracy. This capability enhances organizational efficiency, data accuracy, and transparency in finance and accounting, thereby supporting earnings management and boosting competitiveness. Importantly, both ERP and RPA technologies are united by their core objective to elevate operational efficiency and data accuracy within organizations. While ERP systems provide a comprehensive integration and automation of core business processes to ensure data consistency and aid in decision-making, RPA complements these functions by addressing the automation of rule-based, repetitive tasks, minimizing errors, and liberating human resources for more strategic roles. (Jędrzejka, 2019; Shehab et al., 2004).</w:t>
      </w:r>
      <w:r w:rsidR="00E86905">
        <w:rPr>
          <w:rFonts w:ascii="Times New Roman" w:hAnsi="Times New Roman" w:cs="Times New Roman"/>
        </w:rPr>
        <w:br/>
      </w:r>
      <w:r w:rsidR="00E86905">
        <w:rPr>
          <w:rFonts w:ascii="Times New Roman" w:hAnsi="Times New Roman" w:cs="Times New Roman"/>
        </w:rPr>
        <w:br/>
        <w:t xml:space="preserve">Every coin has two sides. Though RPA can be a seamless tool to assist the tasks beyond the ERP structure, risk management of this novel technology software tools comes with the other side despite the benefits of RPA. </w:t>
      </w:r>
    </w:p>
    <w:p w14:paraId="08394DA4" w14:textId="043C7B4D" w:rsidR="00DB1004" w:rsidRPr="009314F8" w:rsidRDefault="00DB1004" w:rsidP="009314F8">
      <w:pPr>
        <w:rPr>
          <w:rFonts w:ascii="Times New Roman" w:hAnsi="Times New Roman" w:cs="Times New Roman"/>
        </w:rPr>
      </w:pPr>
    </w:p>
    <w:p w14:paraId="0AA24FCD" w14:textId="46D8D610" w:rsidR="00043578" w:rsidRDefault="00043578" w:rsidP="00DA427F">
      <w:pPr>
        <w:pStyle w:val="a3"/>
        <w:numPr>
          <w:ilvl w:val="1"/>
          <w:numId w:val="2"/>
        </w:numPr>
        <w:ind w:leftChars="0"/>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arnings Management with automation tools</w:t>
      </w:r>
      <w:r w:rsidR="008C14EF">
        <w:rPr>
          <w:rFonts w:ascii="Times New Roman" w:hAnsi="Times New Roman" w:cs="Times New Roman"/>
        </w:rPr>
        <w:br/>
      </w:r>
      <w:r w:rsidR="0049423E">
        <w:rPr>
          <w:rFonts w:ascii="Times New Roman" w:hAnsi="Times New Roman" w:cs="Times New Roman"/>
        </w:rPr>
        <w:br/>
      </w:r>
      <w:r w:rsidR="00882811" w:rsidRPr="00882811">
        <w:rPr>
          <w:rFonts w:ascii="Times New Roman" w:hAnsi="Times New Roman" w:cs="Times New Roman"/>
        </w:rPr>
        <w:t xml:space="preserve">Exploring the Robotic Process Automation (RPA) and </w:t>
      </w:r>
      <w:r w:rsidR="004C5DCE">
        <w:rPr>
          <w:rFonts w:ascii="Times New Roman" w:hAnsi="Times New Roman" w:cs="Times New Roman"/>
        </w:rPr>
        <w:t>EM</w:t>
      </w:r>
      <w:r w:rsidR="00882811" w:rsidRPr="00882811">
        <w:rPr>
          <w:rFonts w:ascii="Times New Roman" w:hAnsi="Times New Roman" w:cs="Times New Roman"/>
        </w:rPr>
        <w:t xml:space="preserve"> relationship opens a novel research avenue. With scant direct empirical evidence linking RPA</w:t>
      </w:r>
      <w:r w:rsidR="00882811">
        <w:rPr>
          <w:rFonts w:ascii="Times New Roman" w:hAnsi="Times New Roman" w:cs="Times New Roman"/>
        </w:rPr>
        <w:t xml:space="preserve">, especially </w:t>
      </w:r>
      <w:r w:rsidR="00882811" w:rsidRPr="00882811">
        <w:rPr>
          <w:rFonts w:ascii="Times New Roman" w:hAnsi="Times New Roman" w:cs="Times New Roman"/>
        </w:rPr>
        <w:t xml:space="preserve">to </w:t>
      </w:r>
      <w:r w:rsidR="004C5DCE">
        <w:rPr>
          <w:rFonts w:ascii="Times New Roman" w:hAnsi="Times New Roman" w:cs="Times New Roman"/>
        </w:rPr>
        <w:t>EM</w:t>
      </w:r>
      <w:r w:rsidR="00882811" w:rsidRPr="00882811">
        <w:rPr>
          <w:rFonts w:ascii="Times New Roman" w:hAnsi="Times New Roman" w:cs="Times New Roman"/>
        </w:rPr>
        <w:t xml:space="preserve">, </w:t>
      </w:r>
      <w:r w:rsidR="00882811" w:rsidRPr="00882811">
        <w:rPr>
          <w:rFonts w:ascii="Times New Roman" w:hAnsi="Times New Roman" w:cs="Times New Roman"/>
        </w:rPr>
        <w:lastRenderedPageBreak/>
        <w:t xml:space="preserve">we're charting new territory rather than facing a traditional limitation. RPA's role in boosting operational efficiency and data accuracy in finance mirrors the documented benefits of Enterprise Resource Planning (ERP) systems. Although prior studies have shed light on ERP's effects on </w:t>
      </w:r>
      <w:r w:rsidR="004C5DCE">
        <w:rPr>
          <w:rFonts w:ascii="Times New Roman" w:hAnsi="Times New Roman" w:cs="Times New Roman"/>
        </w:rPr>
        <w:t>EM</w:t>
      </w:r>
      <w:r w:rsidR="00882811" w:rsidRPr="00882811">
        <w:rPr>
          <w:rFonts w:ascii="Times New Roman" w:hAnsi="Times New Roman" w:cs="Times New Roman"/>
        </w:rPr>
        <w:t xml:space="preserve">, RPA's specific impact awaits thorough exploration. Viewing RPA as an ERP extension, especially in tasks challenging for ERP, frames this gap as an alternative research path. This stance enables leveraging ERP studies as a base, while considering RPA's unique potential in </w:t>
      </w:r>
      <w:r w:rsidR="004C5DCE">
        <w:rPr>
          <w:rFonts w:ascii="Times New Roman" w:hAnsi="Times New Roman" w:cs="Times New Roman"/>
        </w:rPr>
        <w:t>EM</w:t>
      </w:r>
      <w:r w:rsidR="00882811" w:rsidRPr="00882811">
        <w:rPr>
          <w:rFonts w:ascii="Times New Roman" w:hAnsi="Times New Roman" w:cs="Times New Roman"/>
        </w:rPr>
        <w:t xml:space="preserve">. The subsequent sections will detail prior ERP and </w:t>
      </w:r>
      <w:r w:rsidR="00882811">
        <w:rPr>
          <w:rFonts w:ascii="Times New Roman" w:hAnsi="Times New Roman" w:cs="Times New Roman"/>
        </w:rPr>
        <w:t xml:space="preserve">both types of </w:t>
      </w:r>
      <w:r w:rsidR="004C5DCE">
        <w:rPr>
          <w:rFonts w:ascii="Times New Roman" w:hAnsi="Times New Roman" w:cs="Times New Roman"/>
        </w:rPr>
        <w:t>EM</w:t>
      </w:r>
      <w:r w:rsidR="00882811" w:rsidRPr="00882811">
        <w:rPr>
          <w:rFonts w:ascii="Times New Roman" w:hAnsi="Times New Roman" w:cs="Times New Roman"/>
        </w:rPr>
        <w:t xml:space="preserve"> research and propose hypotheses connecting RPA to earnings management. This approach not only bridges the current knowledge gap but also sets the stage for future work, aiming to broaden our grasp of automation's role in financial practices.</w:t>
      </w:r>
      <w:r w:rsidR="00063735">
        <w:rPr>
          <w:rFonts w:ascii="Times New Roman" w:hAnsi="Times New Roman" w:cs="Times New Roman"/>
        </w:rPr>
        <w:br/>
      </w:r>
    </w:p>
    <w:p w14:paraId="2BCC22B2" w14:textId="6EC8A76C" w:rsidR="006D776D" w:rsidRPr="006D776D" w:rsidRDefault="00043578" w:rsidP="006D776D">
      <w:pPr>
        <w:pStyle w:val="a3"/>
        <w:numPr>
          <w:ilvl w:val="2"/>
          <w:numId w:val="2"/>
        </w:numPr>
        <w:ind w:left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ccrual-based earnings management with automation tools</w:t>
      </w:r>
      <w:r w:rsidR="00882811">
        <w:rPr>
          <w:rFonts w:ascii="Times New Roman" w:hAnsi="Times New Roman" w:cs="Times New Roman"/>
        </w:rPr>
        <w:br/>
      </w:r>
      <w:r w:rsidR="008C14EF">
        <w:rPr>
          <w:rFonts w:ascii="Times New Roman" w:hAnsi="Times New Roman" w:cs="Times New Roman"/>
        </w:rPr>
        <w:t>T</w:t>
      </w:r>
      <w:r w:rsidR="003D2D76">
        <w:rPr>
          <w:rFonts w:ascii="Times New Roman" w:hAnsi="Times New Roman" w:cs="Times New Roman"/>
        </w:rPr>
        <w:t xml:space="preserve">he first hypothesis of </w:t>
      </w:r>
      <w:r w:rsidR="003D2D76" w:rsidRPr="003D2D76">
        <w:rPr>
          <w:rFonts w:ascii="Times New Roman" w:hAnsi="Times New Roman" w:cs="Times New Roman"/>
        </w:rPr>
        <w:t xml:space="preserve">this study explores the potential impact of Robotic Process Automation (RPA) on financial reporting quality, particularly focusing on discretionary accruals and internal control weaknesses. Reflecting on the documented benefits of Enterprise Resource Planning (ERP) systems in enhancing the quality of financial reporting—as demonstrated by Morris (2010), who found ERP implementation to lead to reduced </w:t>
      </w:r>
      <w:r w:rsidR="004C5DCE">
        <w:rPr>
          <w:rFonts w:ascii="Times New Roman" w:hAnsi="Times New Roman" w:cs="Times New Roman"/>
        </w:rPr>
        <w:t>AM</w:t>
      </w:r>
      <w:r w:rsidR="003D2D76" w:rsidRPr="003D2D76">
        <w:rPr>
          <w:rFonts w:ascii="Times New Roman" w:hAnsi="Times New Roman" w:cs="Times New Roman"/>
        </w:rPr>
        <w:t>—we propose a similar investigative lens for RPA. ERP systems have been shown to offer more efficient and effective information processing, leading to improved financial reporting quality (Morris 2010). Incorporating the viewpoint of internal control weaknesses, research findings suggest that ERP implementation can enhance internal control systems, making it less likely for firms to report internal control deficiencies (Morris</w:t>
      </w:r>
      <w:r w:rsidR="00AF17DC">
        <w:rPr>
          <w:rFonts w:ascii="Times New Roman" w:hAnsi="Times New Roman" w:cs="Times New Roman"/>
        </w:rPr>
        <w:t xml:space="preserve"> </w:t>
      </w:r>
      <w:r w:rsidR="003D2D76" w:rsidRPr="003D2D76">
        <w:rPr>
          <w:rFonts w:ascii="Times New Roman" w:hAnsi="Times New Roman" w:cs="Times New Roman"/>
        </w:rPr>
        <w:t xml:space="preserve">2011). This enhancement is crucial since weaknesses in internal controls are often associated with increased levels of </w:t>
      </w:r>
      <w:r w:rsidR="004C5DCE">
        <w:rPr>
          <w:rFonts w:ascii="Times New Roman" w:hAnsi="Times New Roman" w:cs="Times New Roman"/>
        </w:rPr>
        <w:t>EM</w:t>
      </w:r>
      <w:r w:rsidR="004C5DCE" w:rsidRPr="003D2D76">
        <w:rPr>
          <w:rFonts w:ascii="Times New Roman" w:hAnsi="Times New Roman" w:cs="Times New Roman"/>
        </w:rPr>
        <w:t xml:space="preserve"> (</w:t>
      </w:r>
      <w:r w:rsidR="003D2D76" w:rsidRPr="003D2D76">
        <w:rPr>
          <w:rFonts w:ascii="Times New Roman" w:hAnsi="Times New Roman" w:cs="Times New Roman"/>
        </w:rPr>
        <w:t xml:space="preserve">Chan et al. 2008; Ashbaugh-Skaife et al. 2008). Given RPA's role in automating financial transactions and processes, </w:t>
      </w:r>
      <w:r w:rsidR="004C5DCE" w:rsidRPr="003D2D76">
        <w:rPr>
          <w:rFonts w:ascii="Times New Roman" w:hAnsi="Times New Roman" w:cs="Times New Roman"/>
        </w:rPr>
        <w:t>like</w:t>
      </w:r>
      <w:r w:rsidR="003D2D76" w:rsidRPr="003D2D76">
        <w:rPr>
          <w:rFonts w:ascii="Times New Roman" w:hAnsi="Times New Roman" w:cs="Times New Roman"/>
        </w:rPr>
        <w:t xml:space="preserve"> ERP systems, it stands to reason that RPA could also contribute to the strengthening </w:t>
      </w:r>
      <w:r w:rsidR="009D744F">
        <w:rPr>
          <w:rFonts w:ascii="Times New Roman" w:hAnsi="Times New Roman" w:cs="Times New Roman"/>
        </w:rPr>
        <w:t>v v</w:t>
      </w:r>
      <w:r w:rsidR="003D2D76" w:rsidRPr="003D2D76">
        <w:rPr>
          <w:rFonts w:ascii="Times New Roman" w:hAnsi="Times New Roman" w:cs="Times New Roman"/>
        </w:rPr>
        <w:t xml:space="preserve">of internal controls and the reduction of </w:t>
      </w:r>
      <w:r w:rsidR="004C5DCE">
        <w:rPr>
          <w:rFonts w:ascii="Times New Roman" w:hAnsi="Times New Roman" w:cs="Times New Roman"/>
        </w:rPr>
        <w:t>EM</w:t>
      </w:r>
      <w:r w:rsidR="003D2D76" w:rsidRPr="003D2D76">
        <w:rPr>
          <w:rFonts w:ascii="Times New Roman" w:hAnsi="Times New Roman" w:cs="Times New Roman"/>
        </w:rPr>
        <w:t xml:space="preserve"> through more accurate and transparent financial reporting.</w:t>
      </w:r>
      <w:r w:rsidR="003D2D76">
        <w:rPr>
          <w:rFonts w:ascii="Times New Roman" w:hAnsi="Times New Roman" w:cs="Times New Roman"/>
        </w:rPr>
        <w:br/>
      </w:r>
      <w:r w:rsidR="003D2D76">
        <w:rPr>
          <w:rFonts w:ascii="Times New Roman" w:hAnsi="Times New Roman" w:cs="Times New Roman"/>
        </w:rPr>
        <w:br/>
      </w:r>
      <w:r w:rsidR="006D776D">
        <w:rPr>
          <w:rFonts w:ascii="Times New Roman" w:hAnsi="Times New Roman" w:cs="Times New Roman"/>
        </w:rPr>
        <w:t>H1: The firm with RPA implementation will be less likely to engage in</w:t>
      </w:r>
      <w:r w:rsidR="00921FA5">
        <w:rPr>
          <w:rFonts w:ascii="Times New Roman" w:hAnsi="Times New Roman" w:cs="Times New Roman"/>
        </w:rPr>
        <w:t xml:space="preserve"> AM</w:t>
      </w:r>
      <w:r w:rsidR="006D776D">
        <w:rPr>
          <w:rFonts w:ascii="Times New Roman" w:hAnsi="Times New Roman" w:cs="Times New Roman"/>
        </w:rPr>
        <w:t>.</w:t>
      </w:r>
      <w:r w:rsidR="004C5DCE">
        <w:rPr>
          <w:rFonts w:ascii="Times New Roman" w:hAnsi="Times New Roman" w:cs="Times New Roman"/>
        </w:rPr>
        <w:br/>
      </w:r>
    </w:p>
    <w:p w14:paraId="6EF9C07A" w14:textId="68484BB4" w:rsidR="00921FA5" w:rsidRPr="006D776D" w:rsidRDefault="00043578" w:rsidP="00921FA5">
      <w:pPr>
        <w:pStyle w:val="a3"/>
        <w:numPr>
          <w:ilvl w:val="2"/>
          <w:numId w:val="2"/>
        </w:numPr>
        <w:ind w:leftChars="0"/>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eal activities manipulation with automation tools</w:t>
      </w:r>
      <w:r w:rsidR="006D776D">
        <w:rPr>
          <w:rFonts w:ascii="Times New Roman" w:hAnsi="Times New Roman" w:cs="Times New Roman"/>
        </w:rPr>
        <w:br/>
      </w:r>
      <w:r w:rsidR="006D776D">
        <w:rPr>
          <w:rFonts w:ascii="Times New Roman" w:hAnsi="Times New Roman" w:cs="Times New Roman"/>
        </w:rPr>
        <w:br/>
      </w:r>
      <w:r w:rsidR="00063735" w:rsidRPr="00063735">
        <w:rPr>
          <w:rFonts w:ascii="Times New Roman" w:hAnsi="Times New Roman" w:cs="Times New Roman"/>
        </w:rPr>
        <w:t xml:space="preserve">Given that Lenard et al. (2016) identified a positive relationship between firms reporting internal control weaknesses (ICWs) and real activities manipulation, and those firms utilizing RM to meet earnings benchmarks exhibit lower performance in subsequent years, it is evident that ICWs significantly contribute to the propensity for </w:t>
      </w:r>
      <w:r w:rsidR="00063735" w:rsidRPr="00063735">
        <w:rPr>
          <w:rFonts w:ascii="Times New Roman" w:hAnsi="Times New Roman" w:cs="Times New Roman"/>
        </w:rPr>
        <w:lastRenderedPageBreak/>
        <w:t xml:space="preserve">RM as a form of </w:t>
      </w:r>
      <w:r w:rsidR="004C5DCE">
        <w:rPr>
          <w:rFonts w:ascii="Times New Roman" w:hAnsi="Times New Roman" w:cs="Times New Roman"/>
        </w:rPr>
        <w:t>EM</w:t>
      </w:r>
      <w:r w:rsidR="00063735" w:rsidRPr="00063735">
        <w:rPr>
          <w:rFonts w:ascii="Times New Roman" w:hAnsi="Times New Roman" w:cs="Times New Roman"/>
        </w:rPr>
        <w:t>. This inclination towards RM among ICW-firms underscores the challenge of maintaining robust internal controls to mitigate earnings management through operational means.</w:t>
      </w:r>
      <w:r w:rsidR="00063735">
        <w:rPr>
          <w:rFonts w:ascii="Times New Roman" w:hAnsi="Times New Roman" w:cs="Times New Roman"/>
        </w:rPr>
        <w:br/>
      </w:r>
      <w:r w:rsidR="00063735">
        <w:rPr>
          <w:rFonts w:ascii="Times New Roman" w:hAnsi="Times New Roman" w:cs="Times New Roman"/>
        </w:rPr>
        <w:br/>
      </w:r>
      <w:r w:rsidR="00063735" w:rsidRPr="00063735">
        <w:rPr>
          <w:rFonts w:ascii="Times New Roman" w:hAnsi="Times New Roman" w:cs="Times New Roman"/>
        </w:rPr>
        <w:t>Morris (2011) complements this understanding by showing that firms implementing ERP systems are less likely to report ICWs compared to non-ERP-implementing firms. This suggests that ERP systems might enhance internal control quality, thereby reducing the likelihood of RM by improving the accuracy and reliability of financial reporting and operational efficiency.</w:t>
      </w:r>
      <w:r w:rsidR="00063735">
        <w:rPr>
          <w:rFonts w:ascii="Times New Roman" w:hAnsi="Times New Roman" w:cs="Times New Roman"/>
        </w:rPr>
        <w:br/>
      </w:r>
      <w:r w:rsidR="00921FA5">
        <w:rPr>
          <w:rFonts w:ascii="Times New Roman" w:hAnsi="Times New Roman" w:cs="Times New Roman"/>
        </w:rPr>
        <w:br/>
        <w:t>H2: The firm with RPA implementation will be less likely to engage in RM.</w:t>
      </w:r>
      <w:r w:rsidR="008C14EF">
        <w:rPr>
          <w:rFonts w:ascii="Times New Roman" w:hAnsi="Times New Roman" w:cs="Times New Roman"/>
        </w:rPr>
        <w:br/>
      </w:r>
    </w:p>
    <w:p w14:paraId="59F96349" w14:textId="59209C31" w:rsidR="00486509" w:rsidRPr="00486509" w:rsidRDefault="00486509" w:rsidP="00486509">
      <w:pPr>
        <w:pStyle w:val="a3"/>
        <w:numPr>
          <w:ilvl w:val="2"/>
          <w:numId w:val="2"/>
        </w:numPr>
        <w:ind w:leftChars="0"/>
        <w:rPr>
          <w:rFonts w:ascii="Times New Roman" w:hAnsi="Times New Roman" w:cs="Times New Roman"/>
        </w:rPr>
      </w:pPr>
      <w:r>
        <w:rPr>
          <w:rFonts w:ascii="Times New Roman" w:hAnsi="Times New Roman" w:cs="Times New Roman"/>
        </w:rPr>
        <w:t>Interaction between two measures of EM in terms of RPA implementation</w:t>
      </w:r>
      <w:r>
        <w:rPr>
          <w:rFonts w:ascii="Times New Roman" w:hAnsi="Times New Roman" w:cs="Times New Roman"/>
        </w:rPr>
        <w:br/>
      </w:r>
      <w:r w:rsidR="00E458C0" w:rsidRPr="00043578">
        <w:rPr>
          <w:rFonts w:ascii="Times New Roman" w:hAnsi="Times New Roman" w:cs="Times New Roman"/>
        </w:rPr>
        <w:br/>
      </w:r>
      <w:r>
        <w:rPr>
          <w:rFonts w:ascii="Times New Roman" w:hAnsi="Times New Roman" w:cs="Times New Roman"/>
        </w:rPr>
        <w:t>F</w:t>
      </w:r>
      <w:r w:rsidRPr="00486509">
        <w:rPr>
          <w:rFonts w:ascii="Times New Roman" w:hAnsi="Times New Roman" w:cs="Times New Roman"/>
        </w:rPr>
        <w:t>rom the insights of Zang (2012) and the complementary hypothesis by Chen et al. (2012), our hypothesis development for RPA's influence on</w:t>
      </w:r>
      <w:r w:rsidR="004C5DCE">
        <w:rPr>
          <w:rFonts w:ascii="Times New Roman" w:hAnsi="Times New Roman" w:cs="Times New Roman"/>
        </w:rPr>
        <w:t xml:space="preserve"> EM</w:t>
      </w:r>
      <w:r w:rsidRPr="00486509">
        <w:rPr>
          <w:rFonts w:ascii="Times New Roman" w:hAnsi="Times New Roman" w:cs="Times New Roman"/>
        </w:rPr>
        <w:t xml:space="preserve"> practices considers the trade-offs between </w:t>
      </w:r>
      <w:r>
        <w:rPr>
          <w:rFonts w:ascii="Times New Roman" w:hAnsi="Times New Roman" w:cs="Times New Roman"/>
        </w:rPr>
        <w:t>AM and RM</w:t>
      </w:r>
      <w:r w:rsidRPr="00486509">
        <w:rPr>
          <w:rFonts w:ascii="Times New Roman" w:hAnsi="Times New Roman" w:cs="Times New Roman"/>
        </w:rPr>
        <w:t>. Given the relative costs and benefits highlighted in prior research, we hypothesize that the implementation of RPA in firms may alter the cost-benefit dynamics of AM and RM, potentially leading to a shift in how these tools are utilized. Specifically, we propose to explore whether RPA implementation makes one form of earnings management more favorable over the other or if it encourages the complementary use of both, without specifying the direction due to the novelty of RPA in this context:</w:t>
      </w:r>
    </w:p>
    <w:p w14:paraId="4F62C6D4" w14:textId="77777777" w:rsidR="00486509" w:rsidRPr="00486509" w:rsidRDefault="00486509" w:rsidP="00486509">
      <w:pPr>
        <w:pStyle w:val="a3"/>
        <w:ind w:leftChars="0" w:left="1418"/>
        <w:rPr>
          <w:rFonts w:ascii="Times New Roman" w:hAnsi="Times New Roman" w:cs="Times New Roman"/>
        </w:rPr>
      </w:pPr>
    </w:p>
    <w:p w14:paraId="4B8DB153" w14:textId="400BE5BD" w:rsidR="00E458C0" w:rsidRPr="00043578" w:rsidRDefault="00486509" w:rsidP="00486509">
      <w:pPr>
        <w:pStyle w:val="a3"/>
        <w:ind w:leftChars="0" w:left="1418"/>
        <w:rPr>
          <w:rFonts w:ascii="Times New Roman" w:hAnsi="Times New Roman" w:cs="Times New Roman"/>
        </w:rPr>
      </w:pPr>
      <w:r w:rsidRPr="00486509">
        <w:rPr>
          <w:rFonts w:ascii="Times New Roman" w:hAnsi="Times New Roman" w:cs="Times New Roman"/>
        </w:rPr>
        <w:t>H3: In the realm of RPA implementation, variations in AM practices are associated with variations in RM practices, reflecting the evolving cost-benefit considerations of earnings management tools.</w:t>
      </w:r>
      <w:r w:rsidR="008C14EF">
        <w:rPr>
          <w:rFonts w:ascii="Times New Roman" w:hAnsi="Times New Roman" w:cs="Times New Roman"/>
        </w:rPr>
        <w:br/>
      </w:r>
    </w:p>
    <w:p w14:paraId="50D5A5B4" w14:textId="5DC152D0" w:rsid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S</w:t>
      </w:r>
      <w:r w:rsidRPr="009B09BF">
        <w:rPr>
          <w:rFonts w:ascii="Times New Roman" w:hAnsi="Times New Roman" w:cs="Times New Roman"/>
        </w:rPr>
        <w:t>ample Selection and Research Design</w:t>
      </w:r>
      <w:r w:rsidR="005400F7" w:rsidRPr="005400F7">
        <w:rPr>
          <w:rFonts w:ascii="Times New Roman" w:hAnsi="Times New Roman" w:cs="Times New Roman" w:hint="eastAsia"/>
        </w:rPr>
        <w:t xml:space="preserve"> </w:t>
      </w:r>
      <w:r w:rsidR="005400F7">
        <w:rPr>
          <w:rFonts w:ascii="Times New Roman" w:hAnsi="Times New Roman" w:cs="Times New Roman" w:hint="eastAsia"/>
        </w:rPr>
        <w:t xml:space="preserve"> </w:t>
      </w:r>
    </w:p>
    <w:p w14:paraId="6FC5C715" w14:textId="632584A8" w:rsidR="00EF7D0E" w:rsidRPr="00A2059A" w:rsidRDefault="00BF331D" w:rsidP="00A2059A">
      <w:pPr>
        <w:pStyle w:val="a3"/>
        <w:numPr>
          <w:ilvl w:val="1"/>
          <w:numId w:val="2"/>
        </w:numPr>
        <w:ind w:leftChars="0"/>
        <w:rPr>
          <w:rFonts w:ascii="Times New Roman" w:hAnsi="Times New Roman" w:cs="Times New Roman"/>
        </w:rPr>
      </w:pPr>
      <w:r w:rsidRPr="00A2059A">
        <w:rPr>
          <w:rFonts w:ascii="Times New Roman" w:hAnsi="Times New Roman" w:cs="Times New Roman"/>
        </w:rPr>
        <w:t>Main interest of variable: RPA implementation Indicator</w:t>
      </w:r>
      <w:r w:rsidR="00917690" w:rsidRPr="00A2059A">
        <w:rPr>
          <w:rFonts w:ascii="Times New Roman" w:hAnsi="Times New Roman" w:cs="Times New Roman"/>
        </w:rPr>
        <w:t xml:space="preserve"> </w:t>
      </w:r>
      <w:r w:rsidR="00FB6277" w:rsidRPr="00A2059A">
        <w:rPr>
          <w:rFonts w:ascii="Times New Roman" w:hAnsi="Times New Roman" w:cs="Times New Roman"/>
        </w:rPr>
        <w:br/>
      </w:r>
      <w:r w:rsidR="00FB3EEC" w:rsidRPr="00A2059A">
        <w:rPr>
          <w:rFonts w:ascii="Times New Roman" w:hAnsi="Times New Roman" w:cs="Times New Roman"/>
        </w:rPr>
        <w:t>Building on this foundation, our study specifically targets the domain of RPA technology adoption. The approach mirrors the document analysis strategy utilized by Paredes and Wheatley (2018) in their examination of ERP implementations through 10-K SEC filings. Their meticulous analysis, which highlights the insights that can be garnered from corporate disclosures despite potential biases, serves as a methodological benchmark for our work.</w:t>
      </w:r>
      <w:r w:rsidR="00D35385" w:rsidRPr="00A2059A">
        <w:rPr>
          <w:rFonts w:ascii="Times New Roman" w:hAnsi="Times New Roman" w:cs="Times New Roman"/>
        </w:rPr>
        <w:br/>
      </w:r>
      <w:r w:rsidR="00D35385" w:rsidRPr="00A2059A">
        <w:rPr>
          <w:rFonts w:ascii="Times New Roman" w:hAnsi="Times New Roman" w:cs="Times New Roman"/>
        </w:rPr>
        <w:br/>
      </w:r>
      <w:r w:rsidR="00FB3EEC" w:rsidRPr="00A2059A">
        <w:rPr>
          <w:rFonts w:ascii="Times New Roman" w:hAnsi="Times New Roman" w:cs="Times New Roman"/>
        </w:rPr>
        <w:t xml:space="preserve">Employing a systematic keyword search strategy within the digital annual reports of firms </w:t>
      </w:r>
      <w:r w:rsidR="008838C8" w:rsidRPr="00943C25">
        <w:rPr>
          <w:rFonts w:ascii="Times New Roman" w:hAnsi="Times New Roman" w:cs="Times New Roman"/>
        </w:rPr>
        <w:lastRenderedPageBreak/>
        <w:t xml:space="preserve">listed on </w:t>
      </w:r>
      <w:r w:rsidR="008838C8">
        <w:rPr>
          <w:rFonts w:ascii="Times New Roman" w:hAnsi="Times New Roman" w:cs="Times New Roman"/>
        </w:rPr>
        <w:t>Taiwan Stock Exchange (</w:t>
      </w:r>
      <w:r w:rsidR="008838C8" w:rsidRPr="00943C25">
        <w:rPr>
          <w:rFonts w:ascii="Times New Roman" w:hAnsi="Times New Roman" w:cs="Times New Roman"/>
        </w:rPr>
        <w:t>TSE</w:t>
      </w:r>
      <w:r w:rsidR="008838C8">
        <w:rPr>
          <w:rFonts w:ascii="Times New Roman" w:hAnsi="Times New Roman" w:cs="Times New Roman"/>
        </w:rPr>
        <w:t>)</w:t>
      </w:r>
      <w:r w:rsidR="008838C8" w:rsidRPr="00943C25">
        <w:rPr>
          <w:rFonts w:ascii="Times New Roman" w:hAnsi="Times New Roman" w:cs="Times New Roman"/>
        </w:rPr>
        <w:t xml:space="preserve"> or</w:t>
      </w:r>
      <w:r w:rsidR="008838C8">
        <w:rPr>
          <w:rFonts w:ascii="Times New Roman" w:hAnsi="Times New Roman" w:cs="Times New Roman"/>
        </w:rPr>
        <w:t xml:space="preserve"> Gre Tai Securities Market (</w:t>
      </w:r>
      <w:r w:rsidR="008838C8" w:rsidRPr="00943C25">
        <w:rPr>
          <w:rFonts w:ascii="Times New Roman" w:hAnsi="Times New Roman" w:cs="Times New Roman"/>
        </w:rPr>
        <w:t>OTC</w:t>
      </w:r>
      <w:r w:rsidR="008838C8">
        <w:rPr>
          <w:rFonts w:ascii="Times New Roman" w:hAnsi="Times New Roman" w:cs="Times New Roman"/>
        </w:rPr>
        <w:t>)</w:t>
      </w:r>
      <w:r w:rsidR="00FB3EEC" w:rsidRPr="00A2059A">
        <w:rPr>
          <w:rFonts w:ascii="Times New Roman" w:hAnsi="Times New Roman" w:cs="Times New Roman"/>
        </w:rPr>
        <w:t>, we aim to compile an exhaustive dataset on RPA implementation. This strategy is enabled by the digital accessibility and legal r</w:t>
      </w:r>
      <w:r w:rsidR="00FB3EEC" w:rsidRPr="00A2059A">
        <w:rPr>
          <w:rFonts w:ascii="Times New Roman" w:hAnsi="Times New Roman" w:cs="Times New Roman" w:hint="eastAsia"/>
        </w:rPr>
        <w:t>equirement for these firms to submit their annual reports electronically, which facilitates a more efficient and accurate data extraction process. The search terms included "Robotic Process Automation," "RPA," and its Mandarin counterpart "</w:t>
      </w:r>
      <w:r w:rsidR="00FB3EEC" w:rsidRPr="00A2059A">
        <w:rPr>
          <w:rFonts w:ascii="Times New Roman" w:hAnsi="Times New Roman" w:cs="Times New Roman" w:hint="eastAsia"/>
        </w:rPr>
        <w:t>機器人流程自動化</w:t>
      </w:r>
      <w:r w:rsidR="00FB3EEC" w:rsidRPr="00A2059A">
        <w:rPr>
          <w:rFonts w:ascii="Times New Roman" w:hAnsi="Times New Roman" w:cs="Times New Roman" w:hint="eastAsia"/>
        </w:rPr>
        <w:t>," ensur</w:t>
      </w:r>
      <w:r w:rsidR="00FB3EEC" w:rsidRPr="00A2059A">
        <w:rPr>
          <w:rFonts w:ascii="Times New Roman" w:hAnsi="Times New Roman" w:cs="Times New Roman"/>
        </w:rPr>
        <w:t>ing that our identification of relevant disclosures was as precise as possible.</w:t>
      </w:r>
      <w:r w:rsidR="00FB3EEC" w:rsidRPr="00A2059A">
        <w:rPr>
          <w:rFonts w:ascii="Times New Roman" w:hAnsi="Times New Roman" w:cs="Times New Roman"/>
        </w:rPr>
        <w:br/>
      </w:r>
      <w:r w:rsidR="00943C25" w:rsidRPr="00A2059A">
        <w:rPr>
          <w:rFonts w:ascii="Times New Roman" w:hAnsi="Times New Roman" w:cs="Times New Roman"/>
        </w:rPr>
        <w:br/>
      </w:r>
      <w:r w:rsidR="00FB3EEC" w:rsidRPr="00A2059A">
        <w:rPr>
          <w:rFonts w:ascii="Times New Roman" w:hAnsi="Times New Roman" w:cs="Times New Roman"/>
        </w:rPr>
        <w:t>In addition, our methodology assumes continuity in RPA initiatives; if a firm reported RPA adoption in one year, we marked it as continuing its RPA engagement</w:t>
      </w:r>
      <w:r w:rsidR="008838C8">
        <w:rPr>
          <w:rFonts w:ascii="Times New Roman" w:hAnsi="Times New Roman" w:cs="Times New Roman"/>
        </w:rPr>
        <w:t xml:space="preserve"> (indicator denoted as 1)</w:t>
      </w:r>
      <w:r w:rsidR="00FB3EEC" w:rsidRPr="00A2059A">
        <w:rPr>
          <w:rFonts w:ascii="Times New Roman" w:hAnsi="Times New Roman" w:cs="Times New Roman"/>
        </w:rPr>
        <w:t xml:space="preserve"> in the following year, even if the subsequent report did not explicitly mention RPA. This approach acknowledges the ongoing impact of RPA projects, if once a firm embarks on RPA, the effects and implementations are sustained over time. This assumption allows for a deeper analysis of the influence and permanence of RPA technology within firms.</w:t>
      </w:r>
      <w:r w:rsidR="008838C8">
        <w:rPr>
          <w:rFonts w:ascii="Times New Roman" w:hAnsi="Times New Roman" w:cs="Times New Roman"/>
        </w:rPr>
        <w:br/>
      </w:r>
    </w:p>
    <w:p w14:paraId="276114DC" w14:textId="6749F531" w:rsidR="006675FB" w:rsidRPr="006675FB" w:rsidRDefault="00A2059A" w:rsidP="006675FB">
      <w:pPr>
        <w:pStyle w:val="a3"/>
        <w:numPr>
          <w:ilvl w:val="1"/>
          <w:numId w:val="2"/>
        </w:numPr>
        <w:ind w:leftChars="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ample</w:t>
      </w:r>
      <w:r w:rsidR="006675FB">
        <w:rPr>
          <w:rFonts w:ascii="Times New Roman" w:hAnsi="Times New Roman" w:cs="Times New Roman"/>
        </w:rPr>
        <w:br/>
      </w:r>
      <w:r w:rsidR="006675FB" w:rsidRPr="006675FB">
        <w:rPr>
          <w:rFonts w:ascii="Times New Roman" w:hAnsi="Times New Roman" w:cs="Times New Roman"/>
        </w:rPr>
        <w:t>In our study, we meticulously outlined the selection and classification of sample firms that have adopted</w:t>
      </w:r>
      <w:r w:rsidR="006675FB">
        <w:rPr>
          <w:rFonts w:ascii="Times New Roman" w:hAnsi="Times New Roman" w:cs="Times New Roman"/>
        </w:rPr>
        <w:t xml:space="preserve"> </w:t>
      </w:r>
      <w:r w:rsidR="006675FB" w:rsidRPr="006675FB">
        <w:rPr>
          <w:rFonts w:ascii="Times New Roman" w:hAnsi="Times New Roman" w:cs="Times New Roman"/>
        </w:rPr>
        <w:t>RPA</w:t>
      </w:r>
      <w:r w:rsidR="006675FB">
        <w:rPr>
          <w:rFonts w:ascii="Times New Roman" w:hAnsi="Times New Roman" w:cs="Times New Roman"/>
        </w:rPr>
        <w:t xml:space="preserve"> </w:t>
      </w:r>
      <w:r w:rsidR="006675FB" w:rsidRPr="006675FB">
        <w:rPr>
          <w:rFonts w:ascii="Times New Roman" w:hAnsi="Times New Roman" w:cs="Times New Roman"/>
        </w:rPr>
        <w:t xml:space="preserve">between 2017 and 2022, as detailed across three distinct panels. Panel A elucidates the selection steps, beginning with an analysis of text from annual reports, ensuring that each company was publicly listed during the specified period, and belonged to an industry with at least 15 firm-year observations for EM </w:t>
      </w:r>
      <w:proofErr w:type="gramStart"/>
      <w:r w:rsidR="006675FB" w:rsidRPr="006675FB">
        <w:rPr>
          <w:rFonts w:ascii="Times New Roman" w:hAnsi="Times New Roman" w:cs="Times New Roman"/>
        </w:rPr>
        <w:t>proxies</w:t>
      </w:r>
      <w:proofErr w:type="gramEnd"/>
      <w:r w:rsidR="006675FB" w:rsidRPr="006675FB">
        <w:rPr>
          <w:rFonts w:ascii="Times New Roman" w:hAnsi="Times New Roman" w:cs="Times New Roman"/>
        </w:rPr>
        <w:t xml:space="preserve"> calculation, resulting in 83 unique firms. Notably, financial institutions coded with M2800 were excluded, despite their potential prevalence in our sample. Panel B further categorizes these firms by industry, revealing a diverse representation across 21 different sectors according to the </w:t>
      </w:r>
      <w:r w:rsidR="006675FB">
        <w:rPr>
          <w:rFonts w:ascii="Times New Roman" w:hAnsi="Times New Roman" w:cs="Times New Roman"/>
        </w:rPr>
        <w:t xml:space="preserve">TSE </w:t>
      </w:r>
      <w:r w:rsidR="006675FB" w:rsidRPr="006675FB">
        <w:rPr>
          <w:rFonts w:ascii="Times New Roman" w:hAnsi="Times New Roman" w:cs="Times New Roman"/>
        </w:rPr>
        <w:t>industry codes. Lastly, Panel C delves into the implementation timeline, offering a year-by-year breakdown of RPA adoption among these firms from 2017 to 2022, thereby providing a comprehensive overview of our sample selection methodology and the industry-wide spread of RPA utilization.</w:t>
      </w:r>
    </w:p>
    <w:p w14:paraId="5B4F157C" w14:textId="2840A594" w:rsidR="00A2059A" w:rsidRPr="006675FB" w:rsidRDefault="00C161D2" w:rsidP="006675FB">
      <w:pPr>
        <w:pStyle w:val="a3"/>
        <w:ind w:leftChars="0" w:left="992"/>
        <w:rPr>
          <w:rFonts w:ascii="Times New Roman" w:hAnsi="Times New Roman" w:cs="Times New Roman"/>
        </w:rPr>
      </w:pPr>
      <w:r w:rsidRPr="006675FB">
        <w:rPr>
          <w:rFonts w:ascii="Times New Roman" w:hAnsi="Times New Roman" w:cs="Times New Roman"/>
        </w:rPr>
        <w:br/>
      </w:r>
      <w:r w:rsidR="00DA64A2">
        <w:rPr>
          <w:rFonts w:ascii="Times New Roman" w:hAnsi="Times New Roman" w:cs="Times New Roman"/>
        </w:rPr>
        <w:t xml:space="preserve">Following Morris (2010) and </w:t>
      </w:r>
      <w:r w:rsidR="00DA64A2" w:rsidRPr="00DA64A2">
        <w:rPr>
          <w:rFonts w:ascii="Times New Roman" w:hAnsi="Times New Roman" w:cs="Times New Roman"/>
        </w:rPr>
        <w:t>Paredes and Wheatley</w:t>
      </w:r>
      <w:r w:rsidR="00DA64A2">
        <w:rPr>
          <w:rFonts w:ascii="Times New Roman" w:hAnsi="Times New Roman" w:cs="Times New Roman"/>
        </w:rPr>
        <w:t xml:space="preserve"> (2018), we match another 83 comparable individual firms without RPA implementation as a control group, based on the pairing criteria of the same industry code and closest average total assets during sample periods from 2017 to 2022.</w:t>
      </w:r>
      <w:r w:rsidR="00DA64A2">
        <w:rPr>
          <w:rFonts w:ascii="Times New Roman" w:hAnsi="Times New Roman" w:cs="Times New Roman"/>
        </w:rPr>
        <w:br/>
      </w:r>
    </w:p>
    <w:p w14:paraId="278B4880" w14:textId="77777777" w:rsidR="00DA7D5E" w:rsidRDefault="007B0AC2" w:rsidP="008A3031">
      <w:pPr>
        <w:pStyle w:val="a3"/>
        <w:numPr>
          <w:ilvl w:val="1"/>
          <w:numId w:val="2"/>
        </w:numPr>
        <w:ind w:leftChars="0"/>
        <w:rPr>
          <w:rFonts w:ascii="Times New Roman" w:hAnsi="Times New Roman" w:cs="Times New Roman"/>
        </w:rPr>
      </w:pPr>
      <w:r w:rsidRPr="009D4230">
        <w:rPr>
          <w:rFonts w:ascii="Times New Roman" w:hAnsi="Times New Roman" w:cs="Times New Roman" w:hint="eastAsia"/>
        </w:rPr>
        <w:t>A</w:t>
      </w:r>
      <w:r w:rsidRPr="009D4230">
        <w:rPr>
          <w:rFonts w:ascii="Times New Roman" w:hAnsi="Times New Roman" w:cs="Times New Roman"/>
        </w:rPr>
        <w:t xml:space="preserve">ccrual-based </w:t>
      </w:r>
      <w:r w:rsidR="00EF7D0E" w:rsidRPr="009D4230">
        <w:rPr>
          <w:rFonts w:ascii="Times New Roman" w:hAnsi="Times New Roman" w:cs="Times New Roman" w:hint="eastAsia"/>
        </w:rPr>
        <w:t>E</w:t>
      </w:r>
      <w:r w:rsidRPr="009D4230">
        <w:rPr>
          <w:rFonts w:ascii="Times New Roman" w:hAnsi="Times New Roman" w:cs="Times New Roman"/>
        </w:rPr>
        <w:t xml:space="preserve">arnings </w:t>
      </w:r>
      <w:r w:rsidR="00EF7D0E" w:rsidRPr="009D4230">
        <w:rPr>
          <w:rFonts w:ascii="Times New Roman" w:hAnsi="Times New Roman" w:cs="Times New Roman" w:hint="eastAsia"/>
        </w:rPr>
        <w:t>M</w:t>
      </w:r>
      <w:r w:rsidRPr="009D4230">
        <w:rPr>
          <w:rFonts w:ascii="Times New Roman" w:hAnsi="Times New Roman" w:cs="Times New Roman"/>
        </w:rPr>
        <w:t>anagement</w:t>
      </w:r>
      <w:r w:rsidR="005400F7">
        <w:rPr>
          <w:rFonts w:ascii="Times New Roman" w:hAnsi="Times New Roman" w:cs="Times New Roman" w:hint="eastAsia"/>
        </w:rPr>
        <w:t xml:space="preserve"> </w:t>
      </w:r>
    </w:p>
    <w:p w14:paraId="174F51D5" w14:textId="68FA3FC9" w:rsidR="002271A6" w:rsidRPr="008A3031" w:rsidRDefault="008A3031" w:rsidP="00DA7D5E">
      <w:pPr>
        <w:pStyle w:val="a3"/>
        <w:ind w:leftChars="0" w:left="992"/>
        <w:rPr>
          <w:rFonts w:ascii="Times New Roman" w:hAnsi="Times New Roman" w:cs="Times New Roman"/>
        </w:rPr>
      </w:pPr>
      <w:r w:rsidRPr="008A3031">
        <w:rPr>
          <w:rFonts w:ascii="Times New Roman" w:hAnsi="Times New Roman" w:cs="Times New Roman"/>
        </w:rPr>
        <w:t xml:space="preserve">In the analysis of </w:t>
      </w:r>
      <w:r w:rsidR="00812C65">
        <w:rPr>
          <w:rFonts w:ascii="Times New Roman" w:hAnsi="Times New Roman" w:cs="Times New Roman"/>
        </w:rPr>
        <w:t>A</w:t>
      </w:r>
      <w:r w:rsidR="008838C8">
        <w:rPr>
          <w:rFonts w:ascii="Times New Roman" w:hAnsi="Times New Roman" w:cs="Times New Roman"/>
        </w:rPr>
        <w:t>M</w:t>
      </w:r>
      <w:r w:rsidRPr="008A3031">
        <w:rPr>
          <w:rFonts w:ascii="Times New Roman" w:hAnsi="Times New Roman" w:cs="Times New Roman"/>
        </w:rPr>
        <w:t xml:space="preserve">, the absolute value of discretionary accruals is employed as a proxy, reflecting the dual potential for managers to manipulate earnings both upwards and downwards. This choice is supported by seminal studies (e.g., Jones 1991; Becker et al. </w:t>
      </w:r>
      <w:r w:rsidRPr="008A3031">
        <w:rPr>
          <w:rFonts w:ascii="Times New Roman" w:hAnsi="Times New Roman" w:cs="Times New Roman"/>
        </w:rPr>
        <w:lastRenderedPageBreak/>
        <w:t xml:space="preserve">1998), emphasizing the significance of capturing the full spectrum of </w:t>
      </w:r>
      <w:r w:rsidR="00812C65">
        <w:rPr>
          <w:rFonts w:ascii="Times New Roman" w:hAnsi="Times New Roman" w:cs="Times New Roman"/>
        </w:rPr>
        <w:t>A</w:t>
      </w:r>
      <w:r w:rsidR="008838C8">
        <w:rPr>
          <w:rFonts w:ascii="Times New Roman" w:hAnsi="Times New Roman" w:cs="Times New Roman"/>
        </w:rPr>
        <w:t>M</w:t>
      </w:r>
      <w:r w:rsidRPr="008A3031">
        <w:rPr>
          <w:rFonts w:ascii="Times New Roman" w:hAnsi="Times New Roman" w:cs="Times New Roman"/>
        </w:rPr>
        <w:t xml:space="preserve"> activities. The estimation of these discretionary accruals is conducted using modified Jones model</w:t>
      </w:r>
      <w:r w:rsidR="00DA64A2">
        <w:rPr>
          <w:rFonts w:ascii="Times New Roman" w:hAnsi="Times New Roman" w:cs="Times New Roman"/>
        </w:rPr>
        <w:t xml:space="preserve">. </w:t>
      </w:r>
      <w:r w:rsidRPr="008A3031">
        <w:rPr>
          <w:rFonts w:ascii="Times New Roman" w:hAnsi="Times New Roman" w:cs="Times New Roman"/>
        </w:rPr>
        <w:t>The differences are considered to represent the discretionary component of accruals</w:t>
      </w:r>
      <w:r w:rsidR="007544B6">
        <w:rPr>
          <w:rFonts w:ascii="Times New Roman" w:hAnsi="Times New Roman" w:cs="Times New Roman"/>
        </w:rPr>
        <w:t xml:space="preserve"> </w:t>
      </w:r>
      <w:r w:rsidR="007544B6" w:rsidRPr="007544B6">
        <w:rPr>
          <w:rFonts w:ascii="Times New Roman" w:hAnsi="Times New Roman" w:cs="Times New Roman"/>
        </w:rPr>
        <w:t>(see Appendix A for details)</w:t>
      </w:r>
      <w:r w:rsidRPr="008A3031">
        <w:rPr>
          <w:rFonts w:ascii="Times New Roman" w:hAnsi="Times New Roman" w:cs="Times New Roman"/>
        </w:rPr>
        <w:t xml:space="preserve">, thereby serving as an indicator of </w:t>
      </w:r>
      <w:r w:rsidR="00094EA1">
        <w:rPr>
          <w:rFonts w:ascii="Times New Roman" w:hAnsi="Times New Roman" w:cs="Times New Roman"/>
        </w:rPr>
        <w:t>A</w:t>
      </w:r>
      <w:r w:rsidR="008838C8">
        <w:rPr>
          <w:rFonts w:ascii="Times New Roman" w:hAnsi="Times New Roman" w:cs="Times New Roman"/>
        </w:rPr>
        <w:t>M</w:t>
      </w:r>
      <w:r w:rsidRPr="008A3031">
        <w:rPr>
          <w:rFonts w:ascii="Times New Roman" w:hAnsi="Times New Roman" w:cs="Times New Roman"/>
        </w:rPr>
        <w:t>. This methodology underscores the nuanced understanding that earnings manipulation can involve both overstatements and understatements, aiming to provide a comprehensive measure of such practices.</w:t>
      </w:r>
    </w:p>
    <w:p w14:paraId="3E8BE2FB" w14:textId="2DFC1D39" w:rsidR="009D4230" w:rsidRPr="00CD4C7D" w:rsidRDefault="009D4230" w:rsidP="00CD4C7D">
      <w:pPr>
        <w:pStyle w:val="a3"/>
        <w:ind w:leftChars="0" w:left="992"/>
        <w:rPr>
          <w:rFonts w:ascii="Times New Roman" w:hAnsi="Times New Roman" w:cs="Times New Roman"/>
        </w:rPr>
      </w:pPr>
    </w:p>
    <w:p w14:paraId="15372696" w14:textId="77777777" w:rsidR="000B162C" w:rsidRDefault="007B0AC2" w:rsidP="009D4230">
      <w:pPr>
        <w:pStyle w:val="a3"/>
        <w:numPr>
          <w:ilvl w:val="1"/>
          <w:numId w:val="2"/>
        </w:numPr>
        <w:ind w:leftChars="0"/>
        <w:rPr>
          <w:rFonts w:ascii="Times New Roman" w:hAnsi="Times New Roman" w:cs="Times New Roman"/>
        </w:rPr>
      </w:pPr>
      <w:r w:rsidRPr="009D4230">
        <w:rPr>
          <w:rFonts w:ascii="Times New Roman" w:hAnsi="Times New Roman" w:cs="Times New Roman" w:hint="eastAsia"/>
        </w:rPr>
        <w:t>R</w:t>
      </w:r>
      <w:r w:rsidRPr="009D4230">
        <w:rPr>
          <w:rFonts w:ascii="Times New Roman" w:hAnsi="Times New Roman" w:cs="Times New Roman"/>
        </w:rPr>
        <w:t>eal Activities Manipulation</w:t>
      </w:r>
      <w:r w:rsidR="00480612">
        <w:rPr>
          <w:rFonts w:ascii="Times New Roman" w:hAnsi="Times New Roman" w:cs="Times New Roman"/>
        </w:rPr>
        <w:t xml:space="preserve"> </w:t>
      </w:r>
    </w:p>
    <w:p w14:paraId="1EF3D123" w14:textId="0B637050" w:rsidR="007B0AC2" w:rsidRPr="009D4230" w:rsidRDefault="000B162C" w:rsidP="000B162C">
      <w:pPr>
        <w:pStyle w:val="a3"/>
        <w:ind w:leftChars="0" w:left="992"/>
        <w:rPr>
          <w:rFonts w:ascii="Times New Roman" w:hAnsi="Times New Roman" w:cs="Times New Roman"/>
        </w:rPr>
      </w:pPr>
      <w:r w:rsidRPr="000B162C">
        <w:rPr>
          <w:rFonts w:ascii="Times New Roman" w:hAnsi="Times New Roman" w:cs="Times New Roman"/>
        </w:rPr>
        <w:t xml:space="preserve">Drawing upon established research, this study employs proxies for </w:t>
      </w:r>
      <w:r w:rsidR="00BA705C">
        <w:rPr>
          <w:rFonts w:ascii="Times New Roman" w:hAnsi="Times New Roman" w:cs="Times New Roman"/>
        </w:rPr>
        <w:t>RM</w:t>
      </w:r>
      <w:r w:rsidRPr="000B162C">
        <w:rPr>
          <w:rFonts w:ascii="Times New Roman" w:hAnsi="Times New Roman" w:cs="Times New Roman"/>
        </w:rPr>
        <w:t xml:space="preserve"> as </w:t>
      </w:r>
      <w:r w:rsidR="00DA64A2">
        <w:rPr>
          <w:rFonts w:ascii="Times New Roman" w:hAnsi="Times New Roman" w:cs="Times New Roman"/>
        </w:rPr>
        <w:t>Zang</w:t>
      </w:r>
      <w:r w:rsidRPr="000B162C">
        <w:rPr>
          <w:rFonts w:ascii="Times New Roman" w:hAnsi="Times New Roman" w:cs="Times New Roman"/>
        </w:rPr>
        <w:t xml:space="preserve"> (20</w:t>
      </w:r>
      <w:r w:rsidR="00DA64A2">
        <w:rPr>
          <w:rFonts w:ascii="Times New Roman" w:hAnsi="Times New Roman" w:cs="Times New Roman"/>
        </w:rPr>
        <w:t>12</w:t>
      </w:r>
      <w:r w:rsidRPr="000B162C">
        <w:rPr>
          <w:rFonts w:ascii="Times New Roman" w:hAnsi="Times New Roman" w:cs="Times New Roman"/>
        </w:rPr>
        <w:t>). These proxies—</w:t>
      </w:r>
      <w:r w:rsidR="00995E02">
        <w:rPr>
          <w:rFonts w:ascii="Times New Roman" w:hAnsi="Times New Roman" w:cs="Times New Roman"/>
        </w:rPr>
        <w:t xml:space="preserve">abnormal </w:t>
      </w:r>
      <w:r w:rsidRPr="000B162C">
        <w:rPr>
          <w:rFonts w:ascii="Times New Roman" w:hAnsi="Times New Roman" w:cs="Times New Roman"/>
        </w:rPr>
        <w:t>production costs (ABPROD)</w:t>
      </w:r>
      <w:r w:rsidR="00995E02">
        <w:rPr>
          <w:rFonts w:ascii="Times New Roman" w:hAnsi="Times New Roman" w:cs="Times New Roman"/>
        </w:rPr>
        <w:t xml:space="preserve"> and</w:t>
      </w:r>
      <w:r w:rsidRPr="000B162C">
        <w:rPr>
          <w:rFonts w:ascii="Times New Roman" w:hAnsi="Times New Roman" w:cs="Times New Roman"/>
        </w:rPr>
        <w:t xml:space="preserve"> </w:t>
      </w:r>
      <w:r w:rsidR="00995E02">
        <w:rPr>
          <w:rFonts w:ascii="Times New Roman" w:hAnsi="Times New Roman" w:cs="Times New Roman"/>
        </w:rPr>
        <w:t xml:space="preserve">abnormal </w:t>
      </w:r>
      <w:r w:rsidRPr="000B162C">
        <w:rPr>
          <w:rFonts w:ascii="Times New Roman" w:hAnsi="Times New Roman" w:cs="Times New Roman"/>
        </w:rPr>
        <w:t>discretionary expenses (ABEXP)—serve as indicators of managerial strategies aimed at influencing financial reports to meet earnings expectations.</w:t>
      </w:r>
      <w:r w:rsidR="00995E02">
        <w:rPr>
          <w:rFonts w:ascii="Times New Roman" w:hAnsi="Times New Roman" w:cs="Times New Roman"/>
        </w:rPr>
        <w:t xml:space="preserve"> </w:t>
      </w:r>
      <w:r w:rsidR="00995E02" w:rsidRPr="007544B6">
        <w:rPr>
          <w:rFonts w:ascii="Times New Roman" w:hAnsi="Times New Roman" w:cs="Times New Roman"/>
        </w:rPr>
        <w:t>(see Appendix A for details)</w:t>
      </w:r>
      <w:r w:rsidR="00995E02">
        <w:rPr>
          <w:rFonts w:ascii="Times New Roman" w:hAnsi="Times New Roman" w:cs="Times New Roman"/>
        </w:rPr>
        <w:t xml:space="preserve"> </w:t>
      </w:r>
      <w:r w:rsidR="00995E02" w:rsidRPr="000B162C">
        <w:rPr>
          <w:rFonts w:ascii="Times New Roman" w:hAnsi="Times New Roman" w:cs="Times New Roman"/>
        </w:rPr>
        <w:t>This framework identifies key manipulative tactics, including overproduction, and discretionary spending cuts, as mechanisms for short-term earnings enhancement at potential long-term detriment</w:t>
      </w:r>
      <w:r w:rsidR="00995E02">
        <w:rPr>
          <w:rFonts w:ascii="Times New Roman" w:hAnsi="Times New Roman" w:cs="Times New Roman"/>
        </w:rPr>
        <w:t xml:space="preserve">. As the concerns Zang (2012) mentioned, another proxy abnormal cash flows delineated by </w:t>
      </w:r>
      <w:r w:rsidR="00995E02" w:rsidRPr="00995E02">
        <w:rPr>
          <w:rFonts w:ascii="Times New Roman" w:hAnsi="Times New Roman" w:cs="Times New Roman"/>
        </w:rPr>
        <w:t>Roychowdhury (2006)</w:t>
      </w:r>
      <w:r w:rsidR="00995E02">
        <w:rPr>
          <w:rFonts w:ascii="Times New Roman" w:hAnsi="Times New Roman" w:cs="Times New Roman"/>
        </w:rPr>
        <w:t xml:space="preserve"> is featured by its ambiguous net effect and manipulation directions. As a results, we also exclude this proxy as a RM measurement in our research. </w:t>
      </w:r>
      <w:r w:rsidR="00995E02">
        <w:rPr>
          <w:rFonts w:ascii="Times New Roman" w:hAnsi="Times New Roman" w:cs="Times New Roman"/>
        </w:rPr>
        <w:br/>
      </w:r>
      <w:r>
        <w:rPr>
          <w:rFonts w:ascii="Times New Roman" w:hAnsi="Times New Roman" w:cs="Times New Roman"/>
        </w:rPr>
        <w:br/>
      </w:r>
      <w:r w:rsidRPr="000B162C">
        <w:rPr>
          <w:rFonts w:ascii="Times New Roman" w:hAnsi="Times New Roman" w:cs="Times New Roman"/>
        </w:rPr>
        <w:t>Moreover, th</w:t>
      </w:r>
      <w:r w:rsidR="008838C8">
        <w:rPr>
          <w:rFonts w:ascii="Times New Roman" w:hAnsi="Times New Roman" w:cs="Times New Roman"/>
        </w:rPr>
        <w:t>is</w:t>
      </w:r>
      <w:r w:rsidRPr="000B162C">
        <w:rPr>
          <w:rFonts w:ascii="Times New Roman" w:hAnsi="Times New Roman" w:cs="Times New Roman"/>
        </w:rPr>
        <w:t xml:space="preserve"> study introduces a combined measure (RM) that aggregates the three proxies to offer a comprehensive view of managerial manipulation impacts on financial reporting. This approach, rooted in the methodologies of </w:t>
      </w:r>
      <w:r w:rsidR="00995E02">
        <w:rPr>
          <w:rFonts w:ascii="Times New Roman" w:hAnsi="Times New Roman" w:cs="Times New Roman"/>
        </w:rPr>
        <w:t>prior research like Cohen</w:t>
      </w:r>
      <w:r w:rsidRPr="000B162C">
        <w:rPr>
          <w:rFonts w:ascii="Times New Roman" w:hAnsi="Times New Roman" w:cs="Times New Roman"/>
        </w:rPr>
        <w:t xml:space="preserve"> </w:t>
      </w:r>
      <w:r w:rsidR="00995E02">
        <w:rPr>
          <w:rFonts w:ascii="Times New Roman" w:hAnsi="Times New Roman" w:cs="Times New Roman"/>
        </w:rPr>
        <w:t>and</w:t>
      </w:r>
      <w:r w:rsidR="005E7809">
        <w:rPr>
          <w:rFonts w:ascii="Times New Roman" w:hAnsi="Times New Roman" w:cs="Times New Roman"/>
        </w:rPr>
        <w:t xml:space="preserve"> </w:t>
      </w:r>
      <w:r w:rsidR="005E7809" w:rsidRPr="005E7809">
        <w:rPr>
          <w:rFonts w:ascii="Times New Roman" w:hAnsi="Times New Roman" w:cs="Times New Roman"/>
        </w:rPr>
        <w:t xml:space="preserve">Zarowin </w:t>
      </w:r>
      <w:r w:rsidRPr="000B162C">
        <w:rPr>
          <w:rFonts w:ascii="Times New Roman" w:hAnsi="Times New Roman" w:cs="Times New Roman"/>
        </w:rPr>
        <w:t>(201</w:t>
      </w:r>
      <w:r w:rsidR="00995E02">
        <w:rPr>
          <w:rFonts w:ascii="Times New Roman" w:hAnsi="Times New Roman" w:cs="Times New Roman"/>
        </w:rPr>
        <w:t>0</w:t>
      </w:r>
      <w:r w:rsidRPr="000B162C">
        <w:rPr>
          <w:rFonts w:ascii="Times New Roman" w:hAnsi="Times New Roman" w:cs="Times New Roman"/>
        </w:rPr>
        <w:t xml:space="preserve">), aims to provide a nuanced understanding of real activities manipulation and its consequences for financial integrity and governance. </w:t>
      </w:r>
      <w:r w:rsidR="00995E02">
        <w:rPr>
          <w:rFonts w:ascii="Times New Roman" w:hAnsi="Times New Roman" w:cs="Times New Roman"/>
        </w:rPr>
        <w:br/>
      </w:r>
    </w:p>
    <w:p w14:paraId="506F5182" w14:textId="44846EC3" w:rsidR="005E7809" w:rsidRDefault="007B0AC2" w:rsidP="001F2099">
      <w:pPr>
        <w:pStyle w:val="a3"/>
        <w:numPr>
          <w:ilvl w:val="1"/>
          <w:numId w:val="2"/>
        </w:numPr>
        <w:ind w:leftChars="0"/>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mpirical Models</w:t>
      </w:r>
      <w:r w:rsidR="00C92B6E">
        <w:rPr>
          <w:rFonts w:ascii="Times New Roman" w:hAnsi="Times New Roman" w:cs="Times New Roman"/>
        </w:rPr>
        <w:br/>
      </w:r>
    </w:p>
    <w:p w14:paraId="28CDDF4C" w14:textId="2B0463F2" w:rsidR="000919BC" w:rsidRDefault="00C92B6E" w:rsidP="005E7809">
      <w:pPr>
        <w:pStyle w:val="a3"/>
        <w:ind w:leftChars="0" w:left="992"/>
        <w:rPr>
          <w:rFonts w:ascii="Times New Roman" w:hAnsi="Times New Roman" w:cs="Times New Roman"/>
        </w:rPr>
      </w:pPr>
      <w:r w:rsidRPr="00C92B6E">
        <w:rPr>
          <w:rFonts w:ascii="Times New Roman" w:hAnsi="Times New Roman" w:cs="Times New Roman"/>
        </w:rPr>
        <w:t xml:space="preserve">Building on the methodologies of previous studies such as Zang (2012) and Chen et al. (2012), we apply simultaneous equations for AM and RM to address potential endogeneity issues that could lead to biased and inconsistent coefficient estimations through Ordinary Least Squares (OLS). Diverging from the Hausman test traditionally used to ascertain the presence of endogeneity in the equations, we adopt an alternative approach. Initially, we regress AM and RM on the exogenous (control) variables of each equation model to calculate the residuals of AM and RM. Subsequently, we regress AM (RM) on RM (AM) along with the residuals of RM (AM) to assess whether the coefficient of the residuals equals zero. A non-zero coefficient of the residuals allows us to reject the null hypothesis that RM (AM) is exogenous in the equation, indicating a correlation between the error </w:t>
      </w:r>
      <w:r w:rsidRPr="00C92B6E">
        <w:rPr>
          <w:rFonts w:ascii="Times New Roman" w:hAnsi="Times New Roman" w:cs="Times New Roman"/>
        </w:rPr>
        <w:lastRenderedPageBreak/>
        <w:t>term and RM (AM). This finding prompts the selection of the Two-Stage Least Squares (2SLS) method to mitigate endogeneity bias inherent in OLS.</w:t>
      </w:r>
      <w:r w:rsidR="009B6373">
        <w:rPr>
          <w:rFonts w:ascii="Times New Roman" w:hAnsi="Times New Roman" w:cs="Times New Roman"/>
        </w:rPr>
        <w:t xml:space="preserve">    </w:t>
      </w:r>
      <w:r w:rsidR="008A5FB6">
        <w:rPr>
          <w:rFonts w:ascii="Times New Roman" w:hAnsi="Times New Roman" w:cs="Times New Roman"/>
        </w:rPr>
        <w:t xml:space="preserve"> </w:t>
      </w:r>
      <w:r w:rsidR="005E7809">
        <w:rPr>
          <w:rFonts w:ascii="Times New Roman" w:hAnsi="Times New Roman" w:cs="Times New Roman"/>
        </w:rPr>
        <w:br/>
      </w:r>
      <w:r w:rsidR="004E51A8">
        <w:rPr>
          <w:rFonts w:ascii="Times New Roman" w:hAnsi="Times New Roman" w:cs="Times New Roman"/>
        </w:rPr>
        <w:br/>
      </w:r>
      <w:r w:rsidRPr="00C92B6E">
        <w:rPr>
          <w:rFonts w:ascii="Times New Roman" w:hAnsi="Times New Roman" w:cs="Times New Roman"/>
        </w:rPr>
        <w:t>Following the precedents set by Cohen and Zarowin (2010) and Zang, as well as Chen et al. (2012), we meticulously consider common control variables for both equations, alongside variables specific to AM and RM. This approach is to construct simultaneous equations that accurately capture the relationship between earnings management (EM) and RPA implementation, ensuring a comprehensive analysis that accounts for both shared and unique factors influencing the two types of earnings management.</w:t>
      </w:r>
      <w:r w:rsidR="000919BC">
        <w:rPr>
          <w:rFonts w:ascii="Times New Roman" w:hAnsi="Times New Roman" w:cs="Times New Roman"/>
        </w:rPr>
        <w:br/>
        <w:t xml:space="preserve">Below simultaneous equations aim to test for the within RPA implementers group: </w:t>
      </w:r>
      <w:r w:rsidR="000919BC">
        <w:rPr>
          <w:rFonts w:ascii="Times New Roman" w:hAnsi="Times New Roman" w:cs="Times New Roman"/>
        </w:rPr>
        <w:br/>
      </w:r>
    </w:p>
    <w:p w14:paraId="3BB36B5D" w14:textId="0E92FE64" w:rsidR="004E51A8" w:rsidRPr="001F2099" w:rsidRDefault="007B0AC2" w:rsidP="005E7809">
      <w:pPr>
        <w:pStyle w:val="a3"/>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ZCSORE</m:t>
              </m:r>
            </m:e>
            <m:sub>
              <m:r>
                <w:rPr>
                  <w:rFonts w:ascii="Cambria Math" w:hAnsi="Cambria Math" w:cs="Times New Roman"/>
                </w:rPr>
                <m:t>t</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hint="eastAsia"/>
                </w:rPr>
                <m:t>LGTA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788BB904" w14:textId="53DE700D" w:rsidR="001F2099" w:rsidRPr="00AF0B0B" w:rsidRDefault="00000000" w:rsidP="001F2099">
      <w:pPr>
        <w:pStyle w:val="a3"/>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m:t>
              </m:r>
              <m:r>
                <w:rPr>
                  <w:rFonts w:ascii="Cambria Math" w:hAnsi="Cambria Math" w:cs="Times New Roman" w:hint="eastAsia"/>
                </w:rPr>
                <m:t>PROX</m:t>
              </m:r>
              <m:r>
                <w:rPr>
                  <w:rFonts w:ascii="Cambria Math" w:hAnsi="Cambria Math" w:cs="Times New Roman"/>
                </w:rPr>
                <m:t>IES</m:t>
              </m:r>
            </m:e>
            <m:sub>
              <m:r>
                <w:rPr>
                  <w:rFonts w:ascii="Cambria Math" w:hAnsi="Cambria Math" w:cs="Times New Roman"/>
                </w:rPr>
                <m:t>t</m:t>
              </m:r>
              <m:r>
                <w:rPr>
                  <w:rFonts w:ascii="Cambria Math" w:hAnsi="Cambria Math" w:cs="Times New Roman" w:hint="eastAsia"/>
                </w:rPr>
                <m:t xml:space="preserve">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ZCSORE</m:t>
              </m:r>
            </m:e>
            <m:sub>
              <m:r>
                <w:rPr>
                  <w:rFonts w:ascii="Cambria Math" w:hAnsi="Cambria Math" w:cs="Times New Roman"/>
                </w:rPr>
                <m:t>t</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hint="eastAsia"/>
                </w:rPr>
                <m:t>LGTA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r>
            <m:rPr>
              <m:sty m:val="p"/>
            </m:rPr>
            <w:rPr>
              <w:rFonts w:ascii="Times New Roman" w:hAnsi="Times New Roman" w:cs="Times New Roman"/>
            </w:rPr>
            <w:br/>
          </m:r>
        </m:oMath>
      </m:oMathPara>
    </w:p>
    <w:p w14:paraId="63115DFB" w14:textId="2BB82DED" w:rsidR="000919BC" w:rsidRDefault="000919BC" w:rsidP="000919BC">
      <w:pPr>
        <w:pStyle w:val="a3"/>
        <w:ind w:leftChars="0" w:left="992"/>
        <w:rPr>
          <w:rFonts w:ascii="Times New Roman" w:hAnsi="Times New Roman" w:cs="Times New Roman"/>
        </w:rPr>
      </w:pPr>
      <w:r>
        <w:rPr>
          <w:rFonts w:ascii="Times New Roman" w:hAnsi="Times New Roman" w:cs="Times New Roman"/>
        </w:rPr>
        <w:t xml:space="preserve">Below simultaneous equations, on the other hand, is utilized to test for both RPA implementers group and control group: </w:t>
      </w:r>
      <w:r>
        <w:rPr>
          <w:rFonts w:ascii="Times New Roman" w:hAnsi="Times New Roman" w:cs="Times New Roman"/>
        </w:rPr>
        <w:br/>
      </w:r>
    </w:p>
    <w:p w14:paraId="2C4F4C63" w14:textId="2FCE6C26" w:rsidR="000919BC" w:rsidRPr="001F2099" w:rsidRDefault="000919BC" w:rsidP="000919BC">
      <w:pPr>
        <w:pStyle w:val="a3"/>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ADPT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RPA*ADP</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ZCSORE</m:t>
              </m:r>
            </m:e>
            <m:sub>
              <m:r>
                <w:rPr>
                  <w:rFonts w:ascii="Cambria Math" w:hAnsi="Cambria Math" w:cs="Times New Roman"/>
                </w:rPr>
                <m:t>t</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hint="eastAsia"/>
                </w:rPr>
                <m:t>LGTA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79324282" w14:textId="34A0731F" w:rsidR="000919BC" w:rsidRPr="00AF0B0B" w:rsidRDefault="00000000" w:rsidP="000919BC">
      <w:pPr>
        <w:pStyle w:val="a3"/>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m:t>
              </m:r>
              <m:r>
                <w:rPr>
                  <w:rFonts w:ascii="Cambria Math" w:hAnsi="Cambria Math" w:cs="Times New Roman" w:hint="eastAsia"/>
                </w:rPr>
                <m:t>PROX</m:t>
              </m:r>
              <m:r>
                <w:rPr>
                  <w:rFonts w:ascii="Cambria Math" w:hAnsi="Cambria Math" w:cs="Times New Roman"/>
                </w:rPr>
                <m:t>IES</m:t>
              </m:r>
            </m:e>
            <m:sub>
              <m:r>
                <w:rPr>
                  <w:rFonts w:ascii="Cambria Math" w:hAnsi="Cambria Math" w:cs="Times New Roman"/>
                </w:rPr>
                <m:t>t</m:t>
              </m:r>
              <m:r>
                <w:rPr>
                  <w:rFonts w:ascii="Cambria Math" w:hAnsi="Cambria Math" w:cs="Times New Roman" w:hint="eastAsia"/>
                </w:rPr>
                <m:t xml:space="preserve">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ADPT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RPA*ADPT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ZCSORE</m:t>
              </m:r>
            </m:e>
            <m:sub>
              <m:r>
                <w:rPr>
                  <w:rFonts w:ascii="Cambria Math" w:hAnsi="Cambria Math" w:cs="Times New Roman"/>
                </w:rPr>
                <m:t>t</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hint="eastAsia"/>
                </w:rPr>
                <m:t>LGTA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63727DF8" w14:textId="3DB58ACC" w:rsidR="0061392C" w:rsidRPr="009D7789" w:rsidRDefault="00C56601" w:rsidP="009D7789">
      <w:pPr>
        <w:pStyle w:val="a3"/>
        <w:ind w:leftChars="0" w:left="992"/>
        <w:rPr>
          <w:rFonts w:ascii="Times New Roman" w:hAnsi="Times New Roman" w:cs="Times New Roman"/>
        </w:rPr>
      </w:pPr>
      <w:r>
        <w:rPr>
          <w:rFonts w:ascii="Times New Roman" w:hAnsi="Times New Roman" w:cs="Times New Roman"/>
        </w:rPr>
        <w:br/>
      </w:r>
      <w:r w:rsidR="00C92B6E" w:rsidRPr="00C92B6E">
        <w:rPr>
          <w:rFonts w:ascii="Times New Roman" w:hAnsi="Times New Roman" w:cs="Times New Roman"/>
        </w:rPr>
        <w:t>In our study, we focus on main variables of interest, where RPA serves as an indicator, assigned a value of 1 for firm-year observations during and after RPA implementation. ADPT acts as an indicator distinguishing the treatment group (assigned a value of 1) from the control group (assigned a value of 0).</w:t>
      </w:r>
      <w:r>
        <w:rPr>
          <w:rFonts w:ascii="Times New Roman" w:hAnsi="Times New Roman" w:cs="Times New Roman"/>
        </w:rPr>
        <w:br/>
      </w:r>
      <w:r w:rsidR="00612B45">
        <w:rPr>
          <w:rFonts w:ascii="Times New Roman" w:hAnsi="Times New Roman" w:cs="Times New Roman"/>
        </w:rPr>
        <w:lastRenderedPageBreak/>
        <w:br/>
      </w:r>
      <w:r w:rsidR="00C92B6E" w:rsidRPr="00C92B6E">
        <w:rPr>
          <w:rFonts w:ascii="Times New Roman" w:hAnsi="Times New Roman" w:cs="Times New Roman"/>
        </w:rPr>
        <w:t>We include a set of common control variables (CVs) to capture the effects of various firm-specific and market factors in both equations. These CVs consist of leverage (LEV) and the market-to-book ratio (MTB) to assess the financial structure, Operating Cash Flows (OCF) to evaluate the firm's liquidity impact on earnings management (EM), and firm size (LGTA) to examine size effects and evaluate the influence of audit quality on EM practices, following Becker et al. (1998).</w:t>
      </w:r>
      <w:r w:rsidR="00A343DD">
        <w:rPr>
          <w:rFonts w:ascii="Times New Roman" w:hAnsi="Times New Roman" w:cs="Times New Roman"/>
        </w:rPr>
        <w:br/>
      </w:r>
      <w:r w:rsidR="000E1922">
        <w:rPr>
          <w:rFonts w:ascii="Times New Roman" w:hAnsi="Times New Roman" w:cs="Times New Roman"/>
        </w:rPr>
        <w:br/>
      </w:r>
      <w:r w:rsidR="00C92B6E" w:rsidRPr="00C92B6E">
        <w:rPr>
          <w:rFonts w:ascii="Times New Roman" w:hAnsi="Times New Roman" w:cs="Times New Roman"/>
        </w:rPr>
        <w:t>To explore the costs associated with accrual-based earnings management (AM) and real earnings management (RM), we incorporate industry-year market share (MS), the percentage of institutional investors (INST), Altman’s Z-score (ZSCORE), the net business operating cycle (CYCLE), and net operating assets (NOA). We opt for industry-adjusted ROA (ADJROA), following Kim et al. (2012), and include the square of ADJROA, as considered by Kothari et al. (2003), to account for the non-linear relationship between a firm’s performance and its abnormal accruals. Additionally, we include a measure of short-term credit risk (CL), following the study by Roychowdhury (2006).</w:t>
      </w:r>
      <w:r w:rsidR="00C92B6E">
        <w:rPr>
          <w:rFonts w:ascii="Times New Roman" w:hAnsi="Times New Roman" w:cs="Times New Roman"/>
        </w:rPr>
        <w:br/>
      </w:r>
      <w:r w:rsidR="00430F05">
        <w:rPr>
          <w:rFonts w:ascii="Times New Roman" w:hAnsi="Times New Roman" w:cs="Times New Roman"/>
        </w:rPr>
        <w:br/>
      </w:r>
      <w:r w:rsidR="00C92B6E" w:rsidRPr="00C92B6E">
        <w:rPr>
          <w:rFonts w:ascii="Times New Roman" w:hAnsi="Times New Roman" w:cs="Times New Roman"/>
        </w:rPr>
        <w:t>Specific variables tailored to each equation include the big four audit firm indicator (BIG4) for the AM equation, in line with Chen et al. (2012). For the RM equation, we incorporate R&amp;D intensity (RD) and advertising intensity (ADV) as measures of a company’s commitment to innovation and marketing promotion, as discussed in the literature (Chouaibi et al. 2019; Tanveer et al. 2022). Through this comprehensive set of control variables, our analysis aims to provide a nuanced understanding of how RPA implementation might influence EM, considering a broad array of factors that could affect this relationship.</w:t>
      </w:r>
      <w:r w:rsidR="00C92B6E">
        <w:rPr>
          <w:rFonts w:ascii="Times New Roman" w:hAnsi="Times New Roman" w:cs="Times New Roman"/>
        </w:rPr>
        <w:br/>
      </w:r>
    </w:p>
    <w:p w14:paraId="248F8B9A" w14:textId="2EA437A0" w:rsid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U</w:t>
      </w:r>
      <w:r w:rsidRPr="009B09BF">
        <w:rPr>
          <w:rFonts w:ascii="Times New Roman" w:hAnsi="Times New Roman" w:cs="Times New Roman"/>
        </w:rPr>
        <w:t>nivariate and Multivariate Results</w:t>
      </w:r>
    </w:p>
    <w:p w14:paraId="0F1EBBAE" w14:textId="236A7168" w:rsidR="009D7789" w:rsidRDefault="009D7789" w:rsidP="009D7789">
      <w:pPr>
        <w:pStyle w:val="a3"/>
        <w:numPr>
          <w:ilvl w:val="1"/>
          <w:numId w:val="2"/>
        </w:numPr>
        <w:ind w:leftChars="0"/>
        <w:rPr>
          <w:rFonts w:ascii="Times New Roman" w:hAnsi="Times New Roman" w:cs="Times New Roman"/>
        </w:rPr>
      </w:pPr>
      <w:r>
        <w:rPr>
          <w:rFonts w:ascii="Times New Roman" w:hAnsi="Times New Roman" w:cs="Times New Roman"/>
        </w:rPr>
        <w:t>Descriptive statistics</w:t>
      </w:r>
      <w:r w:rsidR="001B5518">
        <w:rPr>
          <w:rFonts w:ascii="Times New Roman" w:hAnsi="Times New Roman" w:cs="Times New Roman"/>
        </w:rPr>
        <w:br/>
      </w:r>
      <w:r w:rsidR="00E3139F">
        <w:rPr>
          <w:rFonts w:ascii="Times New Roman" w:hAnsi="Times New Roman" w:cs="Times New Roman" w:hint="eastAsia"/>
        </w:rPr>
        <w:t>Ta</w:t>
      </w:r>
      <w:r w:rsidR="00E3139F">
        <w:rPr>
          <w:rFonts w:ascii="Times New Roman" w:hAnsi="Times New Roman" w:cs="Times New Roman"/>
        </w:rPr>
        <w:t xml:space="preserve">ble 2 shows the overall sample univariate statistics results of both treatment and control sample. Table 2 panel A shows </w:t>
      </w:r>
      <w:r w:rsidR="00491F4D">
        <w:rPr>
          <w:rFonts w:ascii="Times New Roman" w:hAnsi="Times New Roman" w:cs="Times New Roman"/>
        </w:rPr>
        <w:t>the descriptive statistics for the selected variables. All continuous variables are winsorized at the top and bottom 1% of their distribution. The mean value of ABSDA is about 5%. The mean value of ABPROD, ABEXP, and RM are -0.00592, -0.00063, and -0.0154 respectively, showing that in general, firms do not appear to take RM initiatives like overproduction and reduction of discretionary expenses.</w:t>
      </w:r>
      <w:r w:rsidR="00E834C9">
        <w:rPr>
          <w:rFonts w:ascii="Times New Roman" w:hAnsi="Times New Roman" w:cs="Times New Roman"/>
        </w:rPr>
        <w:t xml:space="preserve"> Table 2 panel B shows the spearman correlation matrix of the selected variables. For the correlation between AM and RM proxies, only ABEXP is negatively correlated with ABSDA, suggesting a substitutive effect between the abnormal discretionary expenses and discretionary accruals.</w:t>
      </w:r>
      <w:r w:rsidR="00E834C9">
        <w:rPr>
          <w:rFonts w:ascii="Times New Roman" w:hAnsi="Times New Roman" w:cs="Times New Roman"/>
        </w:rPr>
        <w:br/>
      </w:r>
      <w:r w:rsidR="00E834C9">
        <w:rPr>
          <w:rFonts w:ascii="Times New Roman" w:hAnsi="Times New Roman" w:cs="Times New Roman"/>
        </w:rPr>
        <w:lastRenderedPageBreak/>
        <w:t xml:space="preserve">Table 3 panel A presents the statistics results for the comparison of RPA adopters with pre-versus post implementation periods. As for the measurements of EM, mean ABSDA is significantly different after the implementation at 5% significant level, showing the potential evidence that RPA truly affect EM, especially with AM as the </w:t>
      </w:r>
      <w:r w:rsidR="00CC3C93">
        <w:rPr>
          <w:rFonts w:ascii="Times New Roman" w:hAnsi="Times New Roman" w:cs="Times New Roman"/>
        </w:rPr>
        <w:t xml:space="preserve">EM approach. Nevertheless, there seems to be no difference between the pre and post periods of RPA implementation in RM. As for control variables, there seems no major difference between two periods despite some variables like LEV, MTB, LGTA, and BIG4. Table 3 panel B shows the comparison between treatment group and control group given the pre-implementation of RPA periods. There exists a significant gap between two groups in terms of ABSDA, which shows that firms in control group are more likely to engage in AM compared to those in treatment group. Again, it presents no significant difference for the RM measurements between two group. Table 3 panel C, on the other hand, display the comparison of selected variables between treatment and control groups after RPA adoption. Interestingly, it also shows the significant gap between two group for ABSDA. </w:t>
      </w:r>
      <w:r w:rsidR="00AD56F8">
        <w:rPr>
          <w:rFonts w:ascii="Times New Roman" w:hAnsi="Times New Roman" w:cs="Times New Roman"/>
        </w:rPr>
        <w:t xml:space="preserve">The firms of treatment group are more likely to engage in AM </w:t>
      </w:r>
      <w:r w:rsidR="00CC3C93">
        <w:rPr>
          <w:rFonts w:ascii="Times New Roman" w:hAnsi="Times New Roman" w:cs="Times New Roman"/>
        </w:rPr>
        <w:t>in the post implementation period</w:t>
      </w:r>
      <w:r w:rsidR="00AD56F8">
        <w:rPr>
          <w:rFonts w:ascii="Times New Roman" w:hAnsi="Times New Roman" w:cs="Times New Roman"/>
        </w:rPr>
        <w:t>, which is converted compared to the results of pre implement period. There are no differences between two groups</w:t>
      </w:r>
      <w:r w:rsidR="00CC3C93">
        <w:rPr>
          <w:rFonts w:ascii="Times New Roman" w:hAnsi="Times New Roman" w:cs="Times New Roman"/>
        </w:rPr>
        <w:t xml:space="preserve"> </w:t>
      </w:r>
      <w:r w:rsidR="00AD56F8">
        <w:rPr>
          <w:rFonts w:ascii="Times New Roman" w:hAnsi="Times New Roman" w:cs="Times New Roman"/>
        </w:rPr>
        <w:t>in terms of all RM proxies after the RPA implementation.</w:t>
      </w:r>
      <w:r w:rsidR="00CC3C93">
        <w:rPr>
          <w:rFonts w:ascii="Times New Roman" w:hAnsi="Times New Roman" w:cs="Times New Roman"/>
        </w:rPr>
        <w:t xml:space="preserve"> </w:t>
      </w:r>
    </w:p>
    <w:p w14:paraId="00131EDA" w14:textId="3895DC6E" w:rsidR="00C638A4" w:rsidRDefault="00C638A4" w:rsidP="00456DB1">
      <w:pPr>
        <w:pStyle w:val="a3"/>
        <w:numPr>
          <w:ilvl w:val="1"/>
          <w:numId w:val="2"/>
        </w:numPr>
        <w:ind w:leftChars="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esting for endogeneity and 2SLS</w:t>
      </w:r>
      <w:r>
        <w:rPr>
          <w:rFonts w:ascii="Times New Roman" w:hAnsi="Times New Roman" w:cs="Times New Roman"/>
        </w:rPr>
        <w:br/>
      </w:r>
      <w:r w:rsidR="00641311" w:rsidRPr="00641311">
        <w:rPr>
          <w:rFonts w:ascii="Times New Roman" w:hAnsi="Times New Roman" w:cs="Times New Roman"/>
        </w:rPr>
        <w:t>Based on the testing procedure outlined in Section 3.5, we have determined that the coefficients of the residuals in AM (RM) are significantly different from zero. This finding holds true not only across all equations tested within the implementers' regression models but also when compared with the control group. This indicates that the Two-Stage Least Squares (2SLS) method is more suitable than Ordinary Least Squares (OLS). Consequently, the upcoming multivariate analysis section will employ 2SLS for regression analyses. We regress AM (RM) against all control variables to derive the predicted AM (RM), which represents the fitted value from the first stage equation. Table 3 presents the multivariate results of this initial equation. In the second stage, these fitted values are used in place of the actual values of the proxies.</w:t>
      </w:r>
      <w:r w:rsidR="00FB035C">
        <w:rPr>
          <w:rFonts w:ascii="Times New Roman" w:hAnsi="Times New Roman" w:cs="Times New Roman"/>
        </w:rPr>
        <w:t xml:space="preserve"> </w:t>
      </w:r>
      <w:r w:rsidR="00B04A87">
        <w:rPr>
          <w:rFonts w:ascii="Times New Roman" w:hAnsi="Times New Roman" w:cs="Times New Roman"/>
        </w:rPr>
        <w:t xml:space="preserve">The 25 </w:t>
      </w:r>
      <w:r w:rsidR="00E834C9">
        <w:rPr>
          <w:rFonts w:ascii="Times New Roman" w:hAnsi="Times New Roman" w:cs="Times New Roman"/>
        </w:rPr>
        <w:t>percentiles</w:t>
      </w:r>
      <w:r w:rsidR="00B04A87">
        <w:rPr>
          <w:rFonts w:ascii="Times New Roman" w:hAnsi="Times New Roman" w:cs="Times New Roman"/>
        </w:rPr>
        <w:t xml:space="preserve"> of ZSCORE </w:t>
      </w:r>
      <w:r w:rsidR="00B04A87">
        <w:rPr>
          <w:rFonts w:ascii="Times New Roman" w:hAnsi="Times New Roman" w:cs="Times New Roman"/>
        </w:rPr>
        <w:t>mean value</w:t>
      </w:r>
      <w:r w:rsidR="00B04A87">
        <w:rPr>
          <w:rFonts w:ascii="Times New Roman" w:hAnsi="Times New Roman" w:cs="Times New Roman"/>
        </w:rPr>
        <w:t xml:space="preserve"> is 1.96 larger than 1.81, meaning that most of the observations are not located in the distress zone for higher likelihood to go bankruptcy. </w:t>
      </w:r>
      <w:r w:rsidR="00E834C9">
        <w:rPr>
          <w:rFonts w:ascii="Times New Roman" w:hAnsi="Times New Roman" w:cs="Times New Roman"/>
        </w:rPr>
        <w:t>Mean value of BIG four is larger than 90%, showing that most of our sample firms are audited by big four audit firms. Tabl</w:t>
      </w:r>
      <w:r>
        <w:rPr>
          <w:rFonts w:ascii="Times New Roman" w:hAnsi="Times New Roman" w:cs="Times New Roman"/>
        </w:rPr>
        <w:br/>
        <w:t xml:space="preserve"> </w:t>
      </w:r>
    </w:p>
    <w:p w14:paraId="68F84221" w14:textId="22A287A5" w:rsidR="00C638A4" w:rsidRPr="00AD5B7A" w:rsidRDefault="00C638A4" w:rsidP="00AD5B7A">
      <w:pPr>
        <w:pStyle w:val="a3"/>
        <w:numPr>
          <w:ilvl w:val="1"/>
          <w:numId w:val="2"/>
        </w:numPr>
        <w:ind w:leftChars="0"/>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ithin treatment group analysis</w:t>
      </w:r>
      <w:r w:rsidR="00C84ED1">
        <w:rPr>
          <w:rFonts w:ascii="Times New Roman" w:hAnsi="Times New Roman" w:cs="Times New Roman"/>
        </w:rPr>
        <w:br/>
      </w:r>
      <w:r>
        <w:rPr>
          <w:rFonts w:ascii="Times New Roman" w:hAnsi="Times New Roman" w:cs="Times New Roman"/>
        </w:rPr>
        <w:br/>
      </w:r>
      <w:r w:rsidR="00641311" w:rsidRPr="00641311">
        <w:rPr>
          <w:rFonts w:ascii="Times New Roman" w:hAnsi="Times New Roman" w:cs="Times New Roman"/>
        </w:rPr>
        <w:t xml:space="preserve">Table 4 presents the multivariate results of the second stage for both equations across four models, examining implementer firms in the pre- versus post-RPA adoption period. The main variable of interest, RPA, is positively significant at the 10% level in AM models, indicating that firms' engagement in AM increases following RPA adoption, in line with </w:t>
      </w:r>
      <w:r w:rsidR="00641311" w:rsidRPr="00641311">
        <w:rPr>
          <w:rFonts w:ascii="Times New Roman" w:hAnsi="Times New Roman" w:cs="Times New Roman"/>
        </w:rPr>
        <w:lastRenderedPageBreak/>
        <w:t>Hypothesis 1.</w:t>
      </w:r>
      <w:r w:rsidR="00337C6F">
        <w:rPr>
          <w:rFonts w:ascii="Times New Roman" w:hAnsi="Times New Roman" w:cs="Times New Roman"/>
        </w:rPr>
        <w:t xml:space="preserve"> </w:t>
      </w:r>
      <w:r w:rsidR="00C56C98">
        <w:rPr>
          <w:rFonts w:ascii="Times New Roman" w:hAnsi="Times New Roman" w:cs="Times New Roman"/>
        </w:rPr>
        <w:br/>
      </w:r>
      <w:r w:rsidR="00C56C98">
        <w:rPr>
          <w:rFonts w:ascii="Times New Roman" w:hAnsi="Times New Roman" w:cs="Times New Roman"/>
        </w:rPr>
        <w:br/>
      </w:r>
      <w:r w:rsidR="00641311" w:rsidRPr="00641311">
        <w:rPr>
          <w:rFonts w:ascii="Times New Roman" w:hAnsi="Times New Roman" w:cs="Times New Roman"/>
        </w:rPr>
        <w:t>Similarly, in all RM proxy models that utilize AMhat (the AM proxy predicted from the first-stage equations), the coefficients of RPA are consistently positive and significant in ABPROD, ABEXP, and RM models (P&lt;0.05, &lt;0.01, and &lt;0.01, respectively). This suggests that firms' engagement in RM also increases post-RPA adoption, supporting Hypothesis 2.</w:t>
      </w:r>
      <w:r w:rsidR="00337C6F">
        <w:rPr>
          <w:rFonts w:ascii="Times New Roman" w:hAnsi="Times New Roman" w:cs="Times New Roman"/>
        </w:rPr>
        <w:br/>
      </w:r>
      <w:r w:rsidR="00C26FA8" w:rsidRPr="00C638A4">
        <w:rPr>
          <w:rFonts w:ascii="Times New Roman" w:hAnsi="Times New Roman" w:cs="Times New Roman"/>
        </w:rPr>
        <w:br/>
      </w:r>
      <w:r w:rsidR="00641311" w:rsidRPr="00641311">
        <w:rPr>
          <w:rFonts w:ascii="Times New Roman" w:hAnsi="Times New Roman" w:cs="Times New Roman"/>
        </w:rPr>
        <w:t>Regarding the potential complementary or substitutive effects between the two EM approaches, the coefficients for RMhat and AMhat are significantly negative across the AM, ABEXP, and RM equations (P&lt;0.1, &lt;0.01, and &lt;0.05, respectively). This indicates a substitutive effect between AM and RM, suggesting that firms are less likely to adopt both EM initiatives simultaneously, aligning with prior research (Zang 2012, Cohen and Zarowin 2010).</w:t>
      </w:r>
      <w:r w:rsidR="00641311">
        <w:rPr>
          <w:rFonts w:ascii="Times New Roman" w:hAnsi="Times New Roman" w:cs="Times New Roman"/>
        </w:rPr>
        <w:br/>
      </w:r>
      <w:r w:rsidR="00333F9D" w:rsidRPr="00AD5B7A">
        <w:rPr>
          <w:rFonts w:ascii="Times New Roman" w:hAnsi="Times New Roman" w:cs="Times New Roman"/>
        </w:rPr>
        <w:br/>
      </w:r>
      <w:r w:rsidR="00641311" w:rsidRPr="00641311">
        <w:rPr>
          <w:rFonts w:ascii="Times New Roman" w:hAnsi="Times New Roman" w:cs="Times New Roman"/>
        </w:rPr>
        <w:t>In the AM equation's control variables, we observe that larger firms are less likely to manipulate accruals, as evidenced by the negative coefficients of LGTA at a 1% significance level. The positive coefficient of ADJROA squared (P&lt;0.01) indicates a nonlinear relationship between firm performance and abnormal accruals, implying that firms engage in AM when ADJROA is either very high or very low. Furthermore, the positive coefficient of CL, significant at the 10% level, suggests that firms with a higher ratio of current liabilities to total assets are more likely to engage in AM.</w:t>
      </w:r>
      <w:r w:rsidR="003557B2" w:rsidRPr="00AD5B7A">
        <w:rPr>
          <w:rFonts w:ascii="Times New Roman" w:hAnsi="Times New Roman" w:cs="Times New Roman"/>
        </w:rPr>
        <w:br/>
      </w:r>
      <w:r w:rsidR="003557B2" w:rsidRPr="00AD5B7A">
        <w:rPr>
          <w:rFonts w:ascii="Times New Roman" w:hAnsi="Times New Roman" w:cs="Times New Roman"/>
        </w:rPr>
        <w:br/>
      </w:r>
      <w:r w:rsidR="00641311" w:rsidRPr="00641311">
        <w:rPr>
          <w:rFonts w:ascii="Times New Roman" w:hAnsi="Times New Roman" w:cs="Times New Roman"/>
        </w:rPr>
        <w:t>For the control variables in the RM proxy equations, firms with higher NOA are generally more inclined to engage in RM, as shown by the positive significance of NOA coefficients in ABPROD, ABEXP, and RM equations (P&lt;0.01, &lt;0.1, and &lt;0.01, respectively). Conversely, firms with a lower net operating cycle, higher advertising intensity, and larger size tend to be less inclined towards the RM approach in EM, as indicated by the negative coefficients of CYCLE (P&lt;0.01, &lt;0.1, and &lt;0.01), ADV (all P&lt;0.01), and LGTA (P&lt;0.1, &lt;0.01, and &lt;0.01) in the ABPROD, ABEXP, and RM equations.</w:t>
      </w:r>
      <w:r w:rsidR="00641311">
        <w:rPr>
          <w:rFonts w:ascii="Times New Roman" w:hAnsi="Times New Roman" w:cs="Times New Roman"/>
        </w:rPr>
        <w:br/>
      </w:r>
      <w:r w:rsidR="00456DB1" w:rsidRPr="00AD5B7A">
        <w:rPr>
          <w:rFonts w:ascii="Times New Roman" w:hAnsi="Times New Roman" w:cs="Times New Roman"/>
        </w:rPr>
        <w:br/>
      </w:r>
      <w:r w:rsidR="00641311" w:rsidRPr="00641311">
        <w:rPr>
          <w:rFonts w:ascii="Times New Roman" w:hAnsi="Times New Roman" w:cs="Times New Roman"/>
        </w:rPr>
        <w:t>In summary, our findings corroborate both hypotheses, demonstrating an increase in earnings management through either approach post-RPA adoption. This is supported by the multivariate results from the analysis of implementer firms during the pre- versus post-RPA adoption periods in our sample.</w:t>
      </w:r>
      <w:r w:rsidR="00641311">
        <w:rPr>
          <w:rFonts w:ascii="Times New Roman" w:hAnsi="Times New Roman" w:cs="Times New Roman"/>
        </w:rPr>
        <w:br/>
      </w:r>
      <w:r w:rsidR="00340230">
        <w:rPr>
          <w:rFonts w:ascii="Times New Roman" w:hAnsi="Times New Roman" w:cs="Times New Roman"/>
        </w:rPr>
        <w:t xml:space="preserve"> </w:t>
      </w:r>
      <w:r w:rsidR="00340230">
        <w:rPr>
          <w:rFonts w:ascii="Times New Roman" w:hAnsi="Times New Roman" w:cs="Times New Roman"/>
        </w:rPr>
        <w:br/>
      </w:r>
      <w:r w:rsidR="00DA6EE2" w:rsidRPr="00AD5B7A">
        <w:rPr>
          <w:rFonts w:ascii="Times New Roman" w:hAnsi="Times New Roman" w:cs="Times New Roman"/>
        </w:rPr>
        <w:t>(insert Table</w:t>
      </w:r>
      <w:r w:rsidR="00340230">
        <w:rPr>
          <w:rFonts w:ascii="Times New Roman" w:hAnsi="Times New Roman" w:cs="Times New Roman"/>
        </w:rPr>
        <w:t>4</w:t>
      </w:r>
      <w:r w:rsidR="00DA6EE2" w:rsidRPr="00AD5B7A">
        <w:rPr>
          <w:rFonts w:ascii="Times New Roman" w:hAnsi="Times New Roman" w:cs="Times New Roman"/>
        </w:rPr>
        <w:t>)</w:t>
      </w:r>
      <w:r w:rsidR="00340230">
        <w:rPr>
          <w:rFonts w:ascii="Times New Roman" w:hAnsi="Times New Roman" w:cs="Times New Roman"/>
        </w:rPr>
        <w:br/>
      </w:r>
    </w:p>
    <w:p w14:paraId="22AD29D5" w14:textId="7CCF9A8D" w:rsidR="00441177" w:rsidRDefault="0085226C" w:rsidP="00C638A4">
      <w:pPr>
        <w:pStyle w:val="a3"/>
        <w:numPr>
          <w:ilvl w:val="1"/>
          <w:numId w:val="2"/>
        </w:numPr>
        <w:ind w:leftChars="0"/>
        <w:rPr>
          <w:rFonts w:ascii="Times New Roman" w:hAnsi="Times New Roman" w:cs="Times New Roman"/>
        </w:rPr>
      </w:pPr>
      <w:r>
        <w:rPr>
          <w:rFonts w:ascii="Times New Roman" w:hAnsi="Times New Roman" w:cs="Times New Roman" w:hint="eastAsia"/>
        </w:rPr>
        <w:lastRenderedPageBreak/>
        <w:t>M</w:t>
      </w:r>
      <w:r>
        <w:rPr>
          <w:rFonts w:ascii="Times New Roman" w:hAnsi="Times New Roman" w:cs="Times New Roman"/>
        </w:rPr>
        <w:t>atched result analyses</w:t>
      </w:r>
      <w:r w:rsidR="00B0371D">
        <w:rPr>
          <w:rFonts w:ascii="Times New Roman" w:hAnsi="Times New Roman" w:cs="Times New Roman"/>
        </w:rPr>
        <w:t xml:space="preserve"> with RPA adopted and RPA non-adopted sample</w:t>
      </w:r>
      <w:r w:rsidR="00441177">
        <w:rPr>
          <w:rFonts w:ascii="Times New Roman" w:hAnsi="Times New Roman" w:cs="Times New Roman"/>
        </w:rPr>
        <w:br/>
      </w:r>
      <w:r w:rsidR="00441177">
        <w:rPr>
          <w:rFonts w:ascii="Times New Roman" w:hAnsi="Times New Roman" w:cs="Times New Roman"/>
        </w:rPr>
        <w:br/>
      </w:r>
      <w:r w:rsidR="00641311" w:rsidRPr="00641311">
        <w:rPr>
          <w:rFonts w:ascii="Times New Roman" w:hAnsi="Times New Roman" w:cs="Times New Roman"/>
        </w:rPr>
        <w:t>Table 5 presents the multivariate results of the second stage for both equations across four models, comparing RPA non-adopted firms with RPA-adopted firms in the pre- versus post-implementation period. The coefficients of our main variable of interest, the interaction term between RPA and ADPT, are positively significant at the 1%, 5%, and 5% levels in the AM, ABEXP, and RM equations, respectively. This evidence suggests that firms adopting RPA software are more likely to employ either AM or RM as a means of earnings management (EM) after the implementation year, compared to a similar industry and firm size sample. These findings are consistent with our Hypotheses 1 and 2.</w:t>
      </w:r>
      <w:r w:rsidR="007343E3">
        <w:rPr>
          <w:rFonts w:ascii="Times New Roman" w:hAnsi="Times New Roman" w:cs="Times New Roman"/>
        </w:rPr>
        <w:br/>
      </w:r>
      <w:r w:rsidR="007343E3">
        <w:rPr>
          <w:rFonts w:ascii="Times New Roman" w:hAnsi="Times New Roman" w:cs="Times New Roman"/>
        </w:rPr>
        <w:br/>
      </w:r>
      <w:r w:rsidR="00641311" w:rsidRPr="00641311">
        <w:rPr>
          <w:rFonts w:ascii="Times New Roman" w:hAnsi="Times New Roman" w:cs="Times New Roman"/>
        </w:rPr>
        <w:t>The regression analysis also reveals a substitutive relationship between AM and RM, as indicated by the negative significance of the RMhat coefficient (P&lt;0.05) in the AM equation and the negative significance of the AMhat coefficients in both ABEXP and RM equations (P&lt;0.05 and &lt;0.1, respectively). This supports the conclusions of previous studies by Zang (2012) and Cohen and Zarowin (2010).</w:t>
      </w:r>
      <w:r w:rsidR="0056588B">
        <w:rPr>
          <w:rFonts w:ascii="Times New Roman" w:hAnsi="Times New Roman" w:cs="Times New Roman"/>
        </w:rPr>
        <w:t xml:space="preserve"> </w:t>
      </w:r>
      <w:r w:rsidR="0056588B">
        <w:rPr>
          <w:rFonts w:ascii="Times New Roman" w:hAnsi="Times New Roman" w:cs="Times New Roman"/>
        </w:rPr>
        <w:br/>
      </w:r>
      <w:r w:rsidR="0056588B">
        <w:rPr>
          <w:rFonts w:ascii="Times New Roman" w:hAnsi="Times New Roman" w:cs="Times New Roman"/>
        </w:rPr>
        <w:br/>
      </w:r>
      <w:r w:rsidR="00641311" w:rsidRPr="00641311">
        <w:rPr>
          <w:rFonts w:ascii="Times New Roman" w:hAnsi="Times New Roman" w:cs="Times New Roman"/>
        </w:rPr>
        <w:t>In the control variables of the AM equation, we find that firms with higher operating cash flows and larger sizes are less likely to engage in AM, as shown by the negative significance of the OCF (P&lt;0.1) and LGTA (P&lt;0.01) coefficients. Conversely, characteristics such as higher leverage and better performance are associated with a greater propensity to engage in AM, as evidenced by the positive and significant coefficients of LEV (P&lt;0.01), ADJROA (P&lt;0.1), and the square of ADJROA (P&lt;0.01).</w:t>
      </w:r>
      <w:r w:rsidR="0056588B">
        <w:rPr>
          <w:rFonts w:ascii="Times New Roman" w:hAnsi="Times New Roman" w:cs="Times New Roman"/>
        </w:rPr>
        <w:t xml:space="preserve">  </w:t>
      </w:r>
      <w:r w:rsidR="0056588B">
        <w:rPr>
          <w:rFonts w:ascii="Times New Roman" w:hAnsi="Times New Roman" w:cs="Times New Roman"/>
        </w:rPr>
        <w:br/>
      </w:r>
      <w:r w:rsidR="0056588B">
        <w:rPr>
          <w:rFonts w:ascii="Times New Roman" w:hAnsi="Times New Roman" w:cs="Times New Roman"/>
        </w:rPr>
        <w:br/>
      </w:r>
      <w:r w:rsidR="00641311" w:rsidRPr="00641311">
        <w:rPr>
          <w:rFonts w:ascii="Times New Roman" w:hAnsi="Times New Roman" w:cs="Times New Roman"/>
        </w:rPr>
        <w:t>Regarding the control variables in the RM equations, the most prevalent characteristics across all three RM models indicate that firms with higher operating cash flows and more intensive advertising expenses are less likely to engage in RM activities, with the negative and significant coefficients of OCF and ADV at the 1% significance level.</w:t>
      </w:r>
      <w:r w:rsidR="0056588B">
        <w:rPr>
          <w:rFonts w:ascii="Times New Roman" w:hAnsi="Times New Roman" w:cs="Times New Roman"/>
        </w:rPr>
        <w:br/>
      </w:r>
    </w:p>
    <w:p w14:paraId="18F707A7" w14:textId="4D5E2ECA" w:rsidR="00F53537" w:rsidRPr="007D3A5F" w:rsidRDefault="00641311" w:rsidP="0037740C">
      <w:pPr>
        <w:pStyle w:val="a3"/>
        <w:ind w:leftChars="0" w:left="992"/>
        <w:rPr>
          <w:rFonts w:ascii="Times New Roman" w:hAnsi="Times New Roman" w:cs="Times New Roman"/>
        </w:rPr>
      </w:pPr>
      <w:r w:rsidRPr="00641311">
        <w:rPr>
          <w:rFonts w:ascii="Times New Roman" w:hAnsi="Times New Roman" w:cs="Times New Roman"/>
        </w:rPr>
        <w:t xml:space="preserve">In </w:t>
      </w:r>
      <w:r>
        <w:rPr>
          <w:rFonts w:ascii="Times New Roman" w:hAnsi="Times New Roman" w:cs="Times New Roman"/>
        </w:rPr>
        <w:t>conclusion</w:t>
      </w:r>
      <w:r w:rsidRPr="00641311">
        <w:rPr>
          <w:rFonts w:ascii="Times New Roman" w:hAnsi="Times New Roman" w:cs="Times New Roman"/>
        </w:rPr>
        <w:t xml:space="preserve">, our analysis confirms both hypotheses, indicating an increase in earnings management, whether through AM or RM, following RPA adoption. This conclusion is bolstered by the multivariate results from our sample of implementer firms during the pre- versus post-RPA adoption periods, </w:t>
      </w:r>
      <w:proofErr w:type="gramStart"/>
      <w:r w:rsidRPr="00641311">
        <w:rPr>
          <w:rFonts w:ascii="Times New Roman" w:hAnsi="Times New Roman" w:cs="Times New Roman"/>
        </w:rPr>
        <w:t>taking into account</w:t>
      </w:r>
      <w:proofErr w:type="gramEnd"/>
      <w:r w:rsidRPr="00641311">
        <w:rPr>
          <w:rFonts w:ascii="Times New Roman" w:hAnsi="Times New Roman" w:cs="Times New Roman"/>
        </w:rPr>
        <w:t xml:space="preserve"> a control group for comparison.</w:t>
      </w:r>
      <w:r>
        <w:rPr>
          <w:rFonts w:ascii="Times New Roman" w:hAnsi="Times New Roman" w:cs="Times New Roman"/>
        </w:rPr>
        <w:br/>
      </w:r>
    </w:p>
    <w:p w14:paraId="52D3858E" w14:textId="28CF8200" w:rsidR="009B09BF" w:rsidRPr="009741CC" w:rsidRDefault="009B09BF" w:rsidP="009741CC">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C</w:t>
      </w:r>
      <w:r w:rsidRPr="009B09BF">
        <w:rPr>
          <w:rFonts w:ascii="Times New Roman" w:hAnsi="Times New Roman" w:cs="Times New Roman"/>
        </w:rPr>
        <w:t>onclusio</w:t>
      </w:r>
      <w:r w:rsidR="00422D9A">
        <w:rPr>
          <w:rFonts w:ascii="Times New Roman" w:hAnsi="Times New Roman" w:cs="Times New Roman" w:hint="eastAsia"/>
        </w:rPr>
        <w:t>n</w:t>
      </w:r>
      <w:r w:rsidR="009741CC">
        <w:rPr>
          <w:rFonts w:ascii="Times New Roman" w:hAnsi="Times New Roman" w:cs="Times New Roman"/>
        </w:rPr>
        <w:br/>
      </w:r>
      <w:r w:rsidR="00422D9A">
        <w:rPr>
          <w:rFonts w:ascii="Times New Roman" w:hAnsi="Times New Roman" w:cs="Times New Roman"/>
        </w:rPr>
        <w:br/>
      </w:r>
      <w:r w:rsidR="00422D9A" w:rsidRPr="00422D9A">
        <w:rPr>
          <w:rFonts w:ascii="Times New Roman" w:hAnsi="Times New Roman" w:cs="Times New Roman"/>
        </w:rPr>
        <w:t>The advent of Robotic Process Automation (RPA) heralds a new era in the technological evolution of finance and accounting</w:t>
      </w:r>
      <w:r w:rsidR="00422D9A">
        <w:rPr>
          <w:rFonts w:ascii="Times New Roman" w:hAnsi="Times New Roman" w:cs="Times New Roman"/>
        </w:rPr>
        <w:t xml:space="preserve"> </w:t>
      </w:r>
      <w:r w:rsidR="00422D9A" w:rsidRPr="00422D9A">
        <w:rPr>
          <w:rFonts w:ascii="Times New Roman" w:hAnsi="Times New Roman" w:cs="Times New Roman"/>
        </w:rPr>
        <w:t xml:space="preserve">Despite the proliferation of empirical research on ERP </w:t>
      </w:r>
      <w:r w:rsidR="00422D9A" w:rsidRPr="00422D9A">
        <w:rPr>
          <w:rFonts w:ascii="Times New Roman" w:hAnsi="Times New Roman" w:cs="Times New Roman"/>
        </w:rPr>
        <w:lastRenderedPageBreak/>
        <w:t>technologies, the empirical examination of RPA, particularly in its relation to earnings management, remains largely unexplored. This study positions RPA as an innovative extension of ERP, venturing into novel empirical terrain to explore its potential implications on earnings management practices, thereby filling a significant gap in the existing literature.</w:t>
      </w:r>
      <w:r w:rsidR="00422D9A">
        <w:rPr>
          <w:rFonts w:ascii="Times New Roman" w:hAnsi="Times New Roman" w:cs="Times New Roman"/>
        </w:rPr>
        <w:br/>
      </w:r>
      <w:r w:rsidR="00422D9A" w:rsidRPr="009741CC">
        <w:rPr>
          <w:rFonts w:ascii="Times New Roman" w:hAnsi="Times New Roman" w:cs="Times New Roman"/>
        </w:rPr>
        <w:br/>
        <w:t>This study discusses about association between the presence of RPA and earnings management among 9,780 firm-year observations from 2017 to 2022, sample collected the annual reports. AM is measure by the discretionary accruals from modified Jones model, while RM proxies re calculated from difference between normal levels of cash flows, production costs, and discretionary expenses. From the full sample results, AM seems no difference between RPA and non-RPA observations</w:t>
      </w:r>
      <w:r w:rsidR="00994D5C" w:rsidRPr="009741CC">
        <w:rPr>
          <w:rFonts w:ascii="Times New Roman" w:hAnsi="Times New Roman" w:cs="Times New Roman"/>
        </w:rPr>
        <w:t>, on the other hand, the firms with the presence of RPA will be less likely to partake RM as an approach to manage earnings. Most interesting, the</w:t>
      </w:r>
      <w:r w:rsidR="005C641E" w:rsidRPr="009741CC">
        <w:rPr>
          <w:rFonts w:ascii="Times New Roman" w:hAnsi="Times New Roman" w:cs="Times New Roman"/>
        </w:rPr>
        <w:t xml:space="preserve"> third hypothesis of the interaction terms indicates that </w:t>
      </w:r>
      <w:r w:rsidR="009741CC" w:rsidRPr="009741CC">
        <w:rPr>
          <w:rFonts w:ascii="Times New Roman" w:hAnsi="Times New Roman" w:cs="Times New Roman"/>
        </w:rPr>
        <w:t>the strategic choices firms make regarding AM and the adoption of RPA</w:t>
      </w:r>
      <w:r w:rsidR="009741CC">
        <w:rPr>
          <w:rFonts w:ascii="Times New Roman" w:hAnsi="Times New Roman" w:cs="Times New Roman"/>
        </w:rPr>
        <w:t xml:space="preserve"> </w:t>
      </w:r>
      <w:r w:rsidR="009741CC" w:rsidRPr="009741CC">
        <w:rPr>
          <w:rFonts w:ascii="Times New Roman" w:hAnsi="Times New Roman" w:cs="Times New Roman"/>
        </w:rPr>
        <w:t xml:space="preserve">reveal a nuanced landscape. Firms that exercise restraint in AM and are cautious with RPA adoption demonstrate a commitment to transparency and ethical standards, resulting in more reliable financial statements and potentially higher firm valuation. This approach signals a dedication to upholding high governance and ethical practices. Conversely, when firms synergize AM with RPA, it leads to amplified </w:t>
      </w:r>
      <w:r w:rsidR="009741CC">
        <w:rPr>
          <w:rFonts w:ascii="Times New Roman" w:hAnsi="Times New Roman" w:cs="Times New Roman"/>
        </w:rPr>
        <w:t>effect</w:t>
      </w:r>
      <w:r w:rsidR="009741CC" w:rsidRPr="009741CC">
        <w:rPr>
          <w:rFonts w:ascii="Times New Roman" w:hAnsi="Times New Roman" w:cs="Times New Roman"/>
        </w:rPr>
        <w:t>s</w:t>
      </w:r>
      <w:r w:rsidR="009741CC">
        <w:rPr>
          <w:rFonts w:ascii="Times New Roman" w:hAnsi="Times New Roman" w:cs="Times New Roman"/>
        </w:rPr>
        <w:t xml:space="preserve"> to RM</w:t>
      </w:r>
      <w:r w:rsidR="009741CC" w:rsidRPr="009741CC">
        <w:rPr>
          <w:rFonts w:ascii="Times New Roman" w:hAnsi="Times New Roman" w:cs="Times New Roman"/>
        </w:rPr>
        <w:t>, indicating a move towards more aggressive earnings management strategie</w:t>
      </w:r>
      <w:r w:rsidR="009741CC">
        <w:rPr>
          <w:rFonts w:ascii="Times New Roman" w:hAnsi="Times New Roman" w:cs="Times New Roman"/>
        </w:rPr>
        <w:t>s</w:t>
      </w:r>
      <w:r w:rsidR="009741CC" w:rsidRPr="009741CC">
        <w:rPr>
          <w:rFonts w:ascii="Times New Roman" w:hAnsi="Times New Roman" w:cs="Times New Roman"/>
        </w:rPr>
        <w:t xml:space="preserve">. This combination of </w:t>
      </w:r>
      <w:r w:rsidR="009741CC">
        <w:rPr>
          <w:rFonts w:ascii="Times New Roman" w:hAnsi="Times New Roman" w:cs="Times New Roman"/>
        </w:rPr>
        <w:t>EM</w:t>
      </w:r>
      <w:r w:rsidR="009741CC" w:rsidRPr="009741CC">
        <w:rPr>
          <w:rFonts w:ascii="Times New Roman" w:hAnsi="Times New Roman" w:cs="Times New Roman"/>
        </w:rPr>
        <w:t xml:space="preserve"> tactics and advanced technology poses challenges for stakeholders</w:t>
      </w:r>
      <w:r w:rsidR="009741CC">
        <w:rPr>
          <w:rFonts w:ascii="Times New Roman" w:hAnsi="Times New Roman" w:cs="Times New Roman"/>
        </w:rPr>
        <w:t xml:space="preserve"> like policymaker, auditors, or other stakeholders</w:t>
      </w:r>
      <w:r w:rsidR="009741CC" w:rsidRPr="009741CC">
        <w:rPr>
          <w:rFonts w:ascii="Times New Roman" w:hAnsi="Times New Roman" w:cs="Times New Roman"/>
        </w:rPr>
        <w:t>, emphasizing the importance of a nuanced understanding of their collective impact on financial integrity and the need for sophisticated analysis</w:t>
      </w:r>
      <w:r w:rsidR="009741CC">
        <w:rPr>
          <w:rFonts w:ascii="Times New Roman" w:hAnsi="Times New Roman" w:cs="Times New Roman"/>
        </w:rPr>
        <w:t xml:space="preserve"> about this RPA application among the firms</w:t>
      </w:r>
      <w:r w:rsidR="009741CC" w:rsidRPr="009741CC">
        <w:rPr>
          <w:rFonts w:ascii="Times New Roman" w:hAnsi="Times New Roman" w:cs="Times New Roman"/>
        </w:rPr>
        <w:t>.</w:t>
      </w:r>
      <w:r w:rsidR="00847120" w:rsidRPr="009741CC">
        <w:rPr>
          <w:rFonts w:ascii="Times New Roman" w:hAnsi="Times New Roman" w:cs="Times New Roman"/>
        </w:rPr>
        <w:br/>
      </w:r>
      <w:r w:rsidR="009741CC">
        <w:rPr>
          <w:rFonts w:ascii="Times New Roman" w:hAnsi="Times New Roman" w:cs="Times New Roman"/>
        </w:rPr>
        <w:br/>
      </w:r>
      <w:r w:rsidR="006C5C86" w:rsidRPr="006C5C86">
        <w:rPr>
          <w:rFonts w:ascii="Times New Roman" w:hAnsi="Times New Roman" w:cs="Times New Roman"/>
        </w:rPr>
        <w:t>The limitations of this study can be delineated along two primary dimensions. Firstly, the unavailability of specific contract details necessitated reliance on annual reports as a methodology for gathering data on Robotic Process Automation (RPA), potentially leading to discrepancies when compared to the direct contract information. Secondly, the emergent nature of RPA within the Taiwanese context restricts the breadth and depth of empirical evidence, underscoring the importance of interpreting the findings with caution and indicating directions for future research to build upon these initial insights.</w:t>
      </w:r>
      <w:r w:rsidR="00765862">
        <w:rPr>
          <w:rFonts w:ascii="Times New Roman" w:hAnsi="Times New Roman" w:cs="Times New Roman"/>
        </w:rPr>
        <w:br/>
      </w:r>
      <w:r w:rsidR="00765862">
        <w:rPr>
          <w:rFonts w:ascii="Times New Roman" w:hAnsi="Times New Roman" w:cs="Times New Roman"/>
        </w:rPr>
        <w:br/>
      </w:r>
      <w:r w:rsidR="006C5C86" w:rsidRPr="006C5C86">
        <w:rPr>
          <w:rFonts w:ascii="Times New Roman" w:hAnsi="Times New Roman" w:cs="Times New Roman"/>
        </w:rPr>
        <w:t xml:space="preserve">For subsequent research endeavors that aim to investigate the intersection of RPA with accounting or auditing, focusing on the potential weaknesses in internal controls related to Earnings Management (EM) could provide valuable insights, a topic not directly addressed in this study. Furthermore, given the constraints posed by the limited data availability due to the nascent stages of RPA development, future studies are encouraged to undertake a more detailed examination of RPA implementation levels. Drawing inspiration from the methodology of Brazel and Dang (2008) in their ERP research, which gauges the extent of ERP integration </w:t>
      </w:r>
      <w:r w:rsidR="006C5C86" w:rsidRPr="006C5C86">
        <w:rPr>
          <w:rFonts w:ascii="Times New Roman" w:hAnsi="Times New Roman" w:cs="Times New Roman"/>
        </w:rPr>
        <w:lastRenderedPageBreak/>
        <w:t>through the count of system modules, the depth of a company's RPA utilization could similarly be evaluated based on the quantity of both attended and unattended licenses, offering a direct measure of RPA's operational engagement.</w:t>
      </w:r>
      <w:r w:rsidR="00765862">
        <w:rPr>
          <w:rFonts w:ascii="Times New Roman" w:hAnsi="Times New Roman" w:cs="Times New Roman"/>
        </w:rPr>
        <w:t xml:space="preserve"> </w:t>
      </w:r>
      <w:r w:rsidR="00765862">
        <w:rPr>
          <w:rFonts w:ascii="Times New Roman" w:hAnsi="Times New Roman" w:cs="Times New Roman"/>
        </w:rPr>
        <w:br/>
      </w:r>
    </w:p>
    <w:p w14:paraId="7C493A7B" w14:textId="1B7B5EBB" w:rsidR="007544B6" w:rsidRDefault="007544B6" w:rsidP="009B09BF">
      <w:pPr>
        <w:pStyle w:val="a3"/>
        <w:numPr>
          <w:ilvl w:val="0"/>
          <w:numId w:val="2"/>
        </w:numPr>
        <w:ind w:left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ppendix</w:t>
      </w:r>
      <w:r w:rsidR="00BE4571">
        <w:rPr>
          <w:rFonts w:ascii="Times New Roman" w:hAnsi="Times New Roman" w:cs="Times New Roman"/>
        </w:rPr>
        <w:t xml:space="preserve"> A</w:t>
      </w:r>
    </w:p>
    <w:p w14:paraId="31E94E31" w14:textId="3CE7895C" w:rsidR="001E5731" w:rsidRPr="001E5731" w:rsidRDefault="001E5731" w:rsidP="005E5EE2">
      <w:pPr>
        <w:pStyle w:val="a3"/>
        <w:ind w:leftChars="0" w:left="992"/>
        <w:rPr>
          <w:rFonts w:ascii="Times New Roman" w:hAnsi="Times New Roman" w:cs="Times New Roman"/>
        </w:rPr>
      </w:pPr>
      <w:r w:rsidRPr="007544B6">
        <w:rPr>
          <w:rFonts w:ascii="Times New Roman" w:hAnsi="Times New Roman" w:cs="Times New Roman"/>
        </w:rPr>
        <w:t xml:space="preserve">Consistent with the </w:t>
      </w:r>
      <w:r>
        <w:rPr>
          <w:rFonts w:ascii="Times New Roman" w:hAnsi="Times New Roman" w:cs="Times New Roman"/>
        </w:rPr>
        <w:t xml:space="preserve">prior </w:t>
      </w:r>
      <w:r w:rsidRPr="007544B6">
        <w:rPr>
          <w:rFonts w:ascii="Times New Roman" w:hAnsi="Times New Roman" w:cs="Times New Roman"/>
        </w:rPr>
        <w:t>literature</w:t>
      </w:r>
      <w:r>
        <w:rPr>
          <w:rFonts w:ascii="Times New Roman" w:hAnsi="Times New Roman" w:cs="Times New Roman"/>
        </w:rPr>
        <w:t>s</w:t>
      </w:r>
      <w:r w:rsidRPr="007544B6">
        <w:rPr>
          <w:rFonts w:ascii="Times New Roman" w:hAnsi="Times New Roman" w:cs="Times New Roman"/>
        </w:rPr>
        <w:t>,</w:t>
      </w:r>
      <w:r>
        <w:rPr>
          <w:rFonts w:ascii="Times New Roman" w:hAnsi="Times New Roman" w:cs="Times New Roman"/>
        </w:rPr>
        <w:t xml:space="preserve"> </w:t>
      </w:r>
      <w:r w:rsidRPr="007544B6">
        <w:rPr>
          <w:rFonts w:ascii="Times New Roman" w:hAnsi="Times New Roman" w:cs="Times New Roman"/>
        </w:rPr>
        <w:t>we run the following prediction model for each year within each</w:t>
      </w:r>
      <w:r>
        <w:rPr>
          <w:rFonts w:ascii="Times New Roman" w:hAnsi="Times New Roman" w:cs="Times New Roman"/>
        </w:rPr>
        <w:t xml:space="preserve"> T</w:t>
      </w:r>
      <w:r w:rsidR="00673A82">
        <w:rPr>
          <w:rFonts w:ascii="Times New Roman" w:hAnsi="Times New Roman" w:cs="Times New Roman" w:hint="eastAsia"/>
        </w:rPr>
        <w:t xml:space="preserve">SE </w:t>
      </w:r>
      <w:r w:rsidR="00673A82" w:rsidRPr="007544B6">
        <w:rPr>
          <w:rFonts w:ascii="Times New Roman" w:hAnsi="Times New Roman" w:cs="Times New Roman"/>
        </w:rPr>
        <w:t>industry</w:t>
      </w:r>
      <w:r>
        <w:rPr>
          <w:rFonts w:ascii="Times New Roman" w:hAnsi="Times New Roman" w:cs="Times New Roman"/>
        </w:rPr>
        <w:t xml:space="preserve"> code</w:t>
      </w:r>
      <w:r w:rsidRPr="007544B6">
        <w:rPr>
          <w:rFonts w:ascii="Times New Roman" w:hAnsi="Times New Roman" w:cs="Times New Roman"/>
        </w:rPr>
        <w:t xml:space="preserve"> at</w:t>
      </w:r>
      <w:r>
        <w:rPr>
          <w:rFonts w:ascii="Times New Roman" w:hAnsi="Times New Roman" w:cs="Times New Roman"/>
        </w:rPr>
        <w:t xml:space="preserve"> </w:t>
      </w:r>
      <w:r w:rsidR="001D0DB1">
        <w:rPr>
          <w:rFonts w:ascii="Times New Roman" w:hAnsi="Times New Roman" w:cs="Times New Roman"/>
        </w:rPr>
        <w:t>minimum of</w:t>
      </w:r>
      <w:r w:rsidRPr="007544B6">
        <w:rPr>
          <w:rFonts w:ascii="Times New Roman" w:hAnsi="Times New Roman" w:cs="Times New Roman"/>
        </w:rPr>
        <w:t xml:space="preserve"> 15 </w:t>
      </w:r>
      <w:r w:rsidR="001D0DB1">
        <w:rPr>
          <w:rFonts w:ascii="Times New Roman" w:hAnsi="Times New Roman" w:cs="Times New Roman"/>
        </w:rPr>
        <w:t>observations</w:t>
      </w:r>
      <w:r>
        <w:rPr>
          <w:rFonts w:ascii="Times New Roman" w:hAnsi="Times New Roman" w:cs="Times New Roman"/>
        </w:rPr>
        <w:t>. (Zang 20</w:t>
      </w:r>
      <w:r w:rsidR="004452B8">
        <w:rPr>
          <w:rFonts w:ascii="Times New Roman" w:hAnsi="Times New Roman" w:cs="Times New Roman"/>
        </w:rPr>
        <w:t>12</w:t>
      </w:r>
      <w:r>
        <w:rPr>
          <w:rFonts w:ascii="Times New Roman" w:hAnsi="Times New Roman" w:cs="Times New Roman"/>
        </w:rPr>
        <w:t xml:space="preserve">; Brazel and Dang 2008; </w:t>
      </w:r>
      <w:r w:rsidRPr="001E5731">
        <w:rPr>
          <w:rFonts w:ascii="Times New Roman" w:hAnsi="Times New Roman" w:cs="Times New Roman"/>
        </w:rPr>
        <w:t>Paredes and Wheatley</w:t>
      </w:r>
      <w:r>
        <w:rPr>
          <w:rFonts w:ascii="Times New Roman" w:hAnsi="Times New Roman" w:cs="Times New Roman"/>
        </w:rPr>
        <w:t xml:space="preserve"> 2018 etc.)</w:t>
      </w:r>
    </w:p>
    <w:p w14:paraId="24BBD775" w14:textId="651192C5" w:rsidR="001D0DB1" w:rsidRPr="001D0DB1" w:rsidRDefault="001E5731" w:rsidP="001D0DB1">
      <w:pPr>
        <w:pStyle w:val="a3"/>
        <w:numPr>
          <w:ilvl w:val="1"/>
          <w:numId w:val="2"/>
        </w:numPr>
        <w:ind w:leftChars="0"/>
      </w:pPr>
      <w:r>
        <w:rPr>
          <w:rFonts w:ascii="Times New Roman" w:hAnsi="Times New Roman" w:cs="Times New Roman" w:hint="eastAsia"/>
        </w:rPr>
        <w:t>A</w:t>
      </w:r>
      <w:r>
        <w:rPr>
          <w:rFonts w:ascii="Times New Roman" w:hAnsi="Times New Roman" w:cs="Times New Roman"/>
        </w:rPr>
        <w:t>ccrual-based proxy</w:t>
      </w:r>
      <w:r w:rsidR="007544B6">
        <w:rPr>
          <w:rFonts w:ascii="Times New Roman" w:hAnsi="Times New Roman" w:cs="Times New Roman"/>
        </w:rPr>
        <w:br/>
      </w:r>
      <w:r w:rsidRPr="001E5731">
        <w:rPr>
          <w:rFonts w:ascii="Times New Roman" w:hAnsi="Times New Roman" w:cs="Times New Roman"/>
        </w:rPr>
        <w:t>We use the</w:t>
      </w:r>
      <w:r>
        <w:rPr>
          <w:rFonts w:ascii="Times New Roman" w:hAnsi="Times New Roman" w:cs="Times New Roman"/>
        </w:rPr>
        <w:t xml:space="preserve"> </w:t>
      </w:r>
      <w:r w:rsidRPr="001E5731">
        <w:rPr>
          <w:rFonts w:ascii="Times New Roman" w:hAnsi="Times New Roman" w:cs="Times New Roman"/>
        </w:rPr>
        <w:t>modified Jones model</w:t>
      </w:r>
      <w:r>
        <w:rPr>
          <w:rFonts w:ascii="Times New Roman" w:hAnsi="Times New Roman" w:cs="Times New Roman"/>
        </w:rPr>
        <w:t xml:space="preserve"> to calculate the accrual-based earnings management proxy</w:t>
      </w:r>
      <w:r w:rsidRPr="001E5731">
        <w:rPr>
          <w:rFonts w:ascii="Times New Roman" w:hAnsi="Times New Roman" w:cs="Times New Roman"/>
        </w:rPr>
        <w:t xml:space="preserve">. As </w:t>
      </w:r>
      <w:r w:rsidR="00DA64A2">
        <w:rPr>
          <w:rFonts w:ascii="Times New Roman" w:hAnsi="Times New Roman" w:cs="Times New Roman"/>
        </w:rPr>
        <w:t>modified Jones model</w:t>
      </w:r>
      <w:r w:rsidRPr="001E5731">
        <w:rPr>
          <w:rFonts w:ascii="Times New Roman" w:hAnsi="Times New Roman" w:cs="Times New Roman"/>
        </w:rPr>
        <w:t>, this model is</w:t>
      </w:r>
      <w:r>
        <w:rPr>
          <w:rFonts w:ascii="Times New Roman" w:hAnsi="Times New Roman" w:cs="Times New Roman"/>
        </w:rPr>
        <w:t xml:space="preserve"> </w:t>
      </w:r>
      <w:r w:rsidRPr="001E5731">
        <w:rPr>
          <w:rFonts w:ascii="Times New Roman" w:hAnsi="Times New Roman" w:cs="Times New Roman"/>
        </w:rPr>
        <w:t>a firm-specific measure based on cross-sectional estimation. According to this model, total</w:t>
      </w:r>
      <w:r>
        <w:rPr>
          <w:rFonts w:ascii="Times New Roman" w:hAnsi="Times New Roman" w:cs="Times New Roman"/>
        </w:rPr>
        <w:t xml:space="preserve"> </w:t>
      </w:r>
      <w:r w:rsidRPr="001E5731">
        <w:rPr>
          <w:rFonts w:ascii="Times New Roman" w:hAnsi="Times New Roman" w:cs="Times New Roman"/>
        </w:rPr>
        <w:t>accruals are affected by the change in sales, level of property, plant, and equipment:</w:t>
      </w:r>
      <w:r w:rsidR="007544B6" w:rsidRPr="007544B6">
        <w:t xml:space="preserve"> </w:t>
      </w:r>
      <w:r w:rsidR="001D0DB1">
        <w:br/>
      </w:r>
      <w:bookmarkStart w:id="0" w:name="_Hlk159335224"/>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TA</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PPE</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w:bookmarkEnd w:id="0"/>
          <m:r>
            <m:rPr>
              <m:sty m:val="p"/>
            </m:rPr>
            <w:br/>
          </m:r>
        </m:oMath>
      </m:oMathPara>
      <w:r w:rsidR="00511EA3">
        <w:t>where TA is net income from continuing operations minus operating cash flows; A is total assets</w:t>
      </w:r>
      <w:r w:rsidR="00306687">
        <w:t>; S is net sales; PPE is gross property, plant, and equipment.</w:t>
      </w:r>
    </w:p>
    <w:p w14:paraId="244F5C9C" w14:textId="77777777" w:rsidR="0044705D" w:rsidRDefault="007544B6" w:rsidP="007544B6">
      <w:pPr>
        <w:pStyle w:val="a3"/>
        <w:numPr>
          <w:ilvl w:val="1"/>
          <w:numId w:val="2"/>
        </w:numPr>
        <w:ind w:leftChars="0"/>
        <w:rPr>
          <w:rFonts w:ascii="Times New Roman" w:hAnsi="Times New Roman" w:cs="Times New Roman"/>
        </w:rPr>
      </w:pPr>
      <w:r>
        <w:rPr>
          <w:rFonts w:ascii="Times New Roman" w:hAnsi="Times New Roman" w:cs="Times New Roman"/>
        </w:rPr>
        <w:t xml:space="preserve">Real </w:t>
      </w:r>
      <w:r>
        <w:rPr>
          <w:rFonts w:ascii="Times New Roman" w:hAnsi="Times New Roman" w:cs="Times New Roman" w:hint="eastAsia"/>
        </w:rPr>
        <w:t>a</w:t>
      </w:r>
      <w:r>
        <w:rPr>
          <w:rFonts w:ascii="Times New Roman" w:hAnsi="Times New Roman" w:cs="Times New Roman"/>
        </w:rPr>
        <w:t>ctivities manipulation proxies</w:t>
      </w:r>
    </w:p>
    <w:p w14:paraId="4C0C2190" w14:textId="3E815606" w:rsidR="0044705D" w:rsidRPr="00306687" w:rsidRDefault="0044705D" w:rsidP="0044705D">
      <w:pPr>
        <w:pStyle w:val="a3"/>
        <w:numPr>
          <w:ilvl w:val="2"/>
          <w:numId w:val="2"/>
        </w:numPr>
        <w:ind w:leftChars="0"/>
        <w:rPr>
          <w:rFonts w:ascii="Times New Roman" w:hAnsi="Times New Roman" w:cs="Times New Roman"/>
        </w:rPr>
      </w:pPr>
      <w:r>
        <w:rPr>
          <w:rFonts w:ascii="Times New Roman" w:hAnsi="Times New Roman" w:cs="Times New Roman"/>
        </w:rPr>
        <w:t>ABPROD</w:t>
      </w:r>
      <w:r>
        <w:rPr>
          <w:rFonts w:ascii="Times New Roman" w:hAnsi="Times New Roman" w:cs="Times New Roman"/>
        </w:rPr>
        <w:br/>
      </w:r>
      <w:r w:rsidRPr="0044705D">
        <w:rPr>
          <w:rFonts w:ascii="Times New Roman" w:hAnsi="Times New Roman" w:cs="Times New Roman"/>
        </w:rPr>
        <w:t xml:space="preserve">Another measure of real activities manipulation </w:t>
      </w:r>
      <w:r>
        <w:rPr>
          <w:rFonts w:ascii="Times New Roman" w:hAnsi="Times New Roman" w:cs="Times New Roman"/>
        </w:rPr>
        <w:t xml:space="preserve">as mentioned from prior studies </w:t>
      </w:r>
      <w:r w:rsidRPr="0044705D">
        <w:rPr>
          <w:rFonts w:ascii="Times New Roman" w:hAnsi="Times New Roman" w:cs="Times New Roman"/>
        </w:rPr>
        <w:t>is abnormal production costs.</w:t>
      </w:r>
      <w:r>
        <w:rPr>
          <w:rFonts w:ascii="Times New Roman" w:hAnsi="Times New Roman" w:cs="Times New Roman"/>
        </w:rPr>
        <w:t xml:space="preserve"> </w:t>
      </w:r>
      <w:r>
        <w:rPr>
          <w:rFonts w:ascii="Times New Roman" w:hAnsi="Times New Roman" w:cs="Times New Roman"/>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PROD</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02C14D8F" w14:textId="71786501" w:rsidR="00306687" w:rsidRDefault="00306687" w:rsidP="00306687">
      <w:pPr>
        <w:pStyle w:val="a3"/>
        <w:ind w:leftChars="0" w:left="1418"/>
        <w:rPr>
          <w:rFonts w:ascii="Times New Roman" w:hAnsi="Times New Roman" w:cs="Times New Roman"/>
        </w:rPr>
      </w:pPr>
      <w:r>
        <w:rPr>
          <w:rFonts w:ascii="Times New Roman" w:hAnsi="Times New Roman" w:cs="Times New Roman"/>
        </w:rPr>
        <w:t xml:space="preserve">where </w:t>
      </w:r>
      <w:r w:rsidR="007927F8">
        <w:rPr>
          <w:rFonts w:ascii="Times New Roman" w:hAnsi="Times New Roman" w:cs="Times New Roman"/>
        </w:rPr>
        <w:t>production costs (PROD)</w:t>
      </w:r>
      <w:r>
        <w:rPr>
          <w:rFonts w:ascii="Times New Roman" w:hAnsi="Times New Roman" w:cs="Times New Roman"/>
        </w:rPr>
        <w:t xml:space="preserve"> </w:t>
      </w:r>
      <w:r w:rsidR="00585F51">
        <w:rPr>
          <w:rFonts w:ascii="Times New Roman" w:hAnsi="Times New Roman" w:cs="Times New Roman"/>
        </w:rPr>
        <w:t>are</w:t>
      </w:r>
      <w:r>
        <w:rPr>
          <w:rFonts w:ascii="Times New Roman" w:hAnsi="Times New Roman" w:cs="Times New Roman"/>
        </w:rPr>
        <w:t xml:space="preserve"> the sum of operating costs and change in inventory; </w:t>
      </w:r>
      <w:r>
        <w:t>A is total assets</w:t>
      </w:r>
      <w:r>
        <w:rPr>
          <w:rFonts w:ascii="Times New Roman" w:hAnsi="Times New Roman" w:cs="Times New Roman"/>
        </w:rPr>
        <w:t xml:space="preserve">; </w:t>
      </w:r>
      <w:r>
        <w:t>S is net sales.</w:t>
      </w:r>
      <w:r>
        <w:rPr>
          <w:rFonts w:ascii="Times New Roman" w:hAnsi="Times New Roman" w:cs="Times New Roman"/>
        </w:rPr>
        <w:t xml:space="preserve"> </w:t>
      </w:r>
      <w:r w:rsidR="00EA4D16">
        <w:rPr>
          <w:rFonts w:ascii="Times New Roman" w:hAnsi="Times New Roman" w:cs="Times New Roman"/>
        </w:rPr>
        <w:t>Operating costs is defined as t</w:t>
      </w:r>
      <w:r w:rsidR="00EA4D16" w:rsidRPr="00EA4D16">
        <w:rPr>
          <w:rFonts w:ascii="Times New Roman" w:hAnsi="Times New Roman" w:cs="Times New Roman"/>
        </w:rPr>
        <w:t>he necessary expe</w:t>
      </w:r>
      <w:r w:rsidR="00EA4D16">
        <w:rPr>
          <w:rFonts w:ascii="Times New Roman" w:hAnsi="Times New Roman" w:cs="Times New Roman"/>
        </w:rPr>
        <w:t>nditure</w:t>
      </w:r>
      <w:r w:rsidR="00EA4D16" w:rsidRPr="00EA4D16">
        <w:rPr>
          <w:rFonts w:ascii="Times New Roman" w:hAnsi="Times New Roman" w:cs="Times New Roman"/>
        </w:rPr>
        <w:t xml:space="preserve"> incurred to bring inventory to a salable condition and location or ready for production</w:t>
      </w:r>
      <w:r w:rsidR="00EA4D16">
        <w:rPr>
          <w:rFonts w:ascii="Times New Roman" w:hAnsi="Times New Roman" w:cs="Times New Roman"/>
        </w:rPr>
        <w:t xml:space="preserve"> in TEJ database, which is the sum of costs of goods sold, </w:t>
      </w:r>
      <w:r w:rsidR="00EA4D16">
        <w:rPr>
          <w:rFonts w:ascii="Times New Roman" w:hAnsi="Times New Roman" w:cs="Times New Roman" w:hint="eastAsia"/>
        </w:rPr>
        <w:t>c</w:t>
      </w:r>
      <w:r w:rsidR="00EA4D16">
        <w:rPr>
          <w:rFonts w:ascii="Times New Roman" w:hAnsi="Times New Roman" w:cs="Times New Roman"/>
        </w:rPr>
        <w:t>ost- rent expenditure, cost- sale of land, cost- disposal of investment, and cost- investment loss</w:t>
      </w:r>
      <w:r w:rsidR="00EA4D16" w:rsidRPr="00EA4D16">
        <w:rPr>
          <w:rFonts w:ascii="Times New Roman" w:hAnsi="Times New Roman" w:cs="Times New Roman"/>
        </w:rPr>
        <w:t>.</w:t>
      </w:r>
    </w:p>
    <w:p w14:paraId="5FE49CDB" w14:textId="08FB79F2" w:rsidR="007544B6" w:rsidRPr="00306687" w:rsidRDefault="0044705D" w:rsidP="0044705D">
      <w:pPr>
        <w:pStyle w:val="a3"/>
        <w:numPr>
          <w:ilvl w:val="2"/>
          <w:numId w:val="2"/>
        </w:numPr>
        <w:ind w:leftChars="0"/>
        <w:rPr>
          <w:rFonts w:ascii="Times New Roman" w:hAnsi="Times New Roman" w:cs="Times New Roman"/>
        </w:rPr>
      </w:pPr>
      <w:r>
        <w:rPr>
          <w:rFonts w:ascii="Times New Roman" w:hAnsi="Times New Roman" w:cs="Times New Roman"/>
        </w:rPr>
        <w:t>ABEXP</w:t>
      </w:r>
      <w:r w:rsidR="001E5731">
        <w:rPr>
          <w:rFonts w:ascii="Times New Roman" w:hAnsi="Times New Roman" w:cs="Times New Roman"/>
        </w:rPr>
        <w:br/>
      </w:r>
      <w:r>
        <w:rPr>
          <w:rFonts w:ascii="Times New Roman" w:hAnsi="Times New Roman" w:cs="Times New Roman"/>
        </w:rPr>
        <w:t>The last</w:t>
      </w:r>
      <w:r w:rsidRPr="0044705D">
        <w:rPr>
          <w:rFonts w:ascii="Times New Roman" w:hAnsi="Times New Roman" w:cs="Times New Roman"/>
        </w:rPr>
        <w:t xml:space="preserve"> measure of real activities manipulation </w:t>
      </w:r>
      <w:r>
        <w:rPr>
          <w:rFonts w:ascii="Times New Roman" w:hAnsi="Times New Roman" w:cs="Times New Roman"/>
        </w:rPr>
        <w:t xml:space="preserve">as mentioned from prior studies </w:t>
      </w:r>
      <w:r w:rsidRPr="0044705D">
        <w:rPr>
          <w:rFonts w:ascii="Times New Roman" w:hAnsi="Times New Roman" w:cs="Times New Roman"/>
        </w:rPr>
        <w:t>is abnormal production costs.</w:t>
      </w:r>
      <w:r w:rsidR="001E5731">
        <w:rPr>
          <w:rFonts w:ascii="Times New Roman" w:hAnsi="Times New Roman" w:cs="Times New Roman"/>
        </w:rPr>
        <w:br/>
      </w:r>
      <w:r w:rsidR="007544B6">
        <w:rPr>
          <w:rFonts w:ascii="Times New Roman" w:hAnsi="Times New Roman" w:cs="Times New Roman"/>
        </w:rPr>
        <w:t xml:space="preserve"> </w:t>
      </w:r>
      <w:r w:rsidR="001D0DB1" w:rsidRPr="001D0DB1">
        <w:rPr>
          <w:rFonts w:ascii="Cambria Math" w:hAnsi="Cambria Math" w:cs="Times New Roman"/>
          <w:i/>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EXP</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7720253B" w14:textId="434E8990" w:rsidR="00306687" w:rsidRPr="009B09BF" w:rsidRDefault="00306687" w:rsidP="00306687">
      <w:pPr>
        <w:pStyle w:val="a3"/>
        <w:ind w:leftChars="0" w:left="1418"/>
        <w:rPr>
          <w:rFonts w:ascii="Times New Roman" w:hAnsi="Times New Roman" w:cs="Times New Roman"/>
        </w:rPr>
      </w:pPr>
      <w:r>
        <w:rPr>
          <w:rFonts w:ascii="Times New Roman" w:hAnsi="Times New Roman" w:cs="Times New Roman"/>
        </w:rPr>
        <w:t xml:space="preserve">where </w:t>
      </w:r>
      <w:r w:rsidR="007927F8">
        <w:rPr>
          <w:rFonts w:ascii="Times New Roman" w:hAnsi="Times New Roman" w:cs="Times New Roman"/>
        </w:rPr>
        <w:t>discretionary expenses (</w:t>
      </w:r>
      <w:r>
        <w:rPr>
          <w:rFonts w:ascii="Times New Roman" w:hAnsi="Times New Roman" w:cs="Times New Roman"/>
        </w:rPr>
        <w:t>EXP</w:t>
      </w:r>
      <w:r w:rsidR="007927F8">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is</w:t>
      </w:r>
      <w:proofErr w:type="gramEnd"/>
      <w:r>
        <w:rPr>
          <w:rFonts w:ascii="Times New Roman" w:hAnsi="Times New Roman" w:cs="Times New Roman"/>
        </w:rPr>
        <w:t xml:space="preserve"> the operating expense; </w:t>
      </w:r>
      <w:r>
        <w:t>A is total assets</w:t>
      </w:r>
      <w:r>
        <w:rPr>
          <w:rFonts w:ascii="Times New Roman" w:hAnsi="Times New Roman" w:cs="Times New Roman"/>
        </w:rPr>
        <w:t xml:space="preserve">; </w:t>
      </w:r>
      <w:r>
        <w:t>S is net sales.</w:t>
      </w:r>
      <w:r>
        <w:rPr>
          <w:rFonts w:ascii="Times New Roman" w:hAnsi="Times New Roman" w:cs="Times New Roman"/>
        </w:rPr>
        <w:t xml:space="preserve"> </w:t>
      </w:r>
      <w:r w:rsidR="00EA4D16">
        <w:rPr>
          <w:rFonts w:ascii="Times New Roman" w:hAnsi="Times New Roman" w:cs="Times New Roman"/>
        </w:rPr>
        <w:t>Operating expenses is defined as e</w:t>
      </w:r>
      <w:r w:rsidR="00EA4D16" w:rsidRPr="00EA4D16">
        <w:rPr>
          <w:rFonts w:ascii="Times New Roman" w:hAnsi="Times New Roman" w:cs="Times New Roman"/>
        </w:rPr>
        <w:t>xpenses incurred by a business from its operating activities</w:t>
      </w:r>
      <w:r w:rsidR="00EA4D16">
        <w:rPr>
          <w:rFonts w:ascii="Times New Roman" w:hAnsi="Times New Roman" w:cs="Times New Roman"/>
        </w:rPr>
        <w:t xml:space="preserve"> in TEJ database, which is the sum of selling expenses, administrative expenses, R&amp;D expenses, other expenses, and expected </w:t>
      </w:r>
      <w:r w:rsidR="002A5003">
        <w:rPr>
          <w:rFonts w:ascii="Times New Roman" w:hAnsi="Times New Roman" w:cs="Times New Roman"/>
        </w:rPr>
        <w:t xml:space="preserve">credit losses </w:t>
      </w:r>
      <w:r w:rsidR="002A5003">
        <w:rPr>
          <w:rFonts w:ascii="Times New Roman" w:hAnsi="Times New Roman" w:cs="Times New Roman"/>
        </w:rPr>
        <w:lastRenderedPageBreak/>
        <w:t>(loss) benefit- operating expenses.</w:t>
      </w:r>
    </w:p>
    <w:p w14:paraId="1BA80F02" w14:textId="2544CB49" w:rsidR="009B09BF" w:rsidRDefault="00CD3955" w:rsidP="00CD3955">
      <w:pPr>
        <w:pStyle w:val="a3"/>
        <w:ind w:leftChars="0" w:left="425"/>
        <w:rPr>
          <w:rFonts w:ascii="Times New Roman" w:hAnsi="Times New Roman" w:cs="Times New Roman"/>
        </w:rPr>
      </w:pPr>
      <w:r>
        <w:rPr>
          <w:rFonts w:ascii="Times New Roman" w:hAnsi="Times New Roman" w:cs="Times New Roman"/>
        </w:rPr>
        <w:br/>
      </w:r>
      <w:r>
        <w:rPr>
          <w:rFonts w:ascii="Times New Roman" w:hAnsi="Times New Roman" w:cs="Times New Roman"/>
        </w:rPr>
        <w:br/>
      </w:r>
    </w:p>
    <w:p w14:paraId="70991A59" w14:textId="017FFDAE" w:rsidR="009B09BF" w:rsidRDefault="009B09BF" w:rsidP="009B09BF">
      <w:pPr>
        <w:rPr>
          <w:rFonts w:ascii="Times New Roman" w:hAnsi="Times New Roman" w:cs="Times New Roman"/>
        </w:rPr>
      </w:pPr>
    </w:p>
    <w:sectPr w:rsidR="009B09BF" w:rsidSect="001765A8">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5B2156AC"/>
    <w:multiLevelType w:val="hybridMultilevel"/>
    <w:tmpl w:val="8DA0CB7E"/>
    <w:lvl w:ilvl="0" w:tplc="38428392">
      <w:start w:val="1"/>
      <w:numFmt w:val="decimal"/>
      <w:lvlText w:val="%1."/>
      <w:lvlJc w:val="left"/>
      <w:pPr>
        <w:ind w:left="1020" w:hanging="360"/>
      </w:pPr>
    </w:lvl>
    <w:lvl w:ilvl="1" w:tplc="09426D3C">
      <w:start w:val="1"/>
      <w:numFmt w:val="decimal"/>
      <w:lvlText w:val="%2."/>
      <w:lvlJc w:val="left"/>
      <w:pPr>
        <w:ind w:left="1020" w:hanging="360"/>
      </w:pPr>
    </w:lvl>
    <w:lvl w:ilvl="2" w:tplc="2DA213F4">
      <w:start w:val="1"/>
      <w:numFmt w:val="decimal"/>
      <w:lvlText w:val="%3."/>
      <w:lvlJc w:val="left"/>
      <w:pPr>
        <w:ind w:left="1020" w:hanging="360"/>
      </w:pPr>
    </w:lvl>
    <w:lvl w:ilvl="3" w:tplc="F62A3480">
      <w:start w:val="1"/>
      <w:numFmt w:val="decimal"/>
      <w:lvlText w:val="%4."/>
      <w:lvlJc w:val="left"/>
      <w:pPr>
        <w:ind w:left="1020" w:hanging="360"/>
      </w:pPr>
    </w:lvl>
    <w:lvl w:ilvl="4" w:tplc="6CBAB3BA">
      <w:start w:val="1"/>
      <w:numFmt w:val="decimal"/>
      <w:lvlText w:val="%5."/>
      <w:lvlJc w:val="left"/>
      <w:pPr>
        <w:ind w:left="1020" w:hanging="360"/>
      </w:pPr>
    </w:lvl>
    <w:lvl w:ilvl="5" w:tplc="6212DF6A">
      <w:start w:val="1"/>
      <w:numFmt w:val="decimal"/>
      <w:lvlText w:val="%6."/>
      <w:lvlJc w:val="left"/>
      <w:pPr>
        <w:ind w:left="1020" w:hanging="360"/>
      </w:pPr>
    </w:lvl>
    <w:lvl w:ilvl="6" w:tplc="A2949E50">
      <w:start w:val="1"/>
      <w:numFmt w:val="decimal"/>
      <w:lvlText w:val="%7."/>
      <w:lvlJc w:val="left"/>
      <w:pPr>
        <w:ind w:left="1020" w:hanging="360"/>
      </w:pPr>
    </w:lvl>
    <w:lvl w:ilvl="7" w:tplc="F1422AF2">
      <w:start w:val="1"/>
      <w:numFmt w:val="decimal"/>
      <w:lvlText w:val="%8."/>
      <w:lvlJc w:val="left"/>
      <w:pPr>
        <w:ind w:left="1020" w:hanging="360"/>
      </w:pPr>
    </w:lvl>
    <w:lvl w:ilvl="8" w:tplc="DE667300">
      <w:start w:val="1"/>
      <w:numFmt w:val="decimal"/>
      <w:lvlText w:val="%9."/>
      <w:lvlJc w:val="left"/>
      <w:pPr>
        <w:ind w:left="1020" w:hanging="360"/>
      </w:pPr>
    </w:lvl>
  </w:abstractNum>
  <w:abstractNum w:abstractNumId="2" w15:restartNumberingAfterBreak="0">
    <w:nsid w:val="5E5124E6"/>
    <w:multiLevelType w:val="hybridMultilevel"/>
    <w:tmpl w:val="65A2638C"/>
    <w:lvl w:ilvl="0" w:tplc="8D48ACC4">
      <w:start w:val="1"/>
      <w:numFmt w:val="decimal"/>
      <w:lvlText w:val="%1."/>
      <w:lvlJc w:val="left"/>
      <w:pPr>
        <w:ind w:left="1020" w:hanging="360"/>
      </w:pPr>
    </w:lvl>
    <w:lvl w:ilvl="1" w:tplc="477A870E">
      <w:start w:val="1"/>
      <w:numFmt w:val="decimal"/>
      <w:lvlText w:val="%2."/>
      <w:lvlJc w:val="left"/>
      <w:pPr>
        <w:ind w:left="1020" w:hanging="360"/>
      </w:pPr>
    </w:lvl>
    <w:lvl w:ilvl="2" w:tplc="AAB8F832">
      <w:start w:val="1"/>
      <w:numFmt w:val="decimal"/>
      <w:lvlText w:val="%3."/>
      <w:lvlJc w:val="left"/>
      <w:pPr>
        <w:ind w:left="1020" w:hanging="360"/>
      </w:pPr>
    </w:lvl>
    <w:lvl w:ilvl="3" w:tplc="29E48DE6">
      <w:start w:val="1"/>
      <w:numFmt w:val="decimal"/>
      <w:lvlText w:val="%4."/>
      <w:lvlJc w:val="left"/>
      <w:pPr>
        <w:ind w:left="1020" w:hanging="360"/>
      </w:pPr>
    </w:lvl>
    <w:lvl w:ilvl="4" w:tplc="3684BE62">
      <w:start w:val="1"/>
      <w:numFmt w:val="decimal"/>
      <w:lvlText w:val="%5."/>
      <w:lvlJc w:val="left"/>
      <w:pPr>
        <w:ind w:left="1020" w:hanging="360"/>
      </w:pPr>
    </w:lvl>
    <w:lvl w:ilvl="5" w:tplc="2C4233C8">
      <w:start w:val="1"/>
      <w:numFmt w:val="decimal"/>
      <w:lvlText w:val="%6."/>
      <w:lvlJc w:val="left"/>
      <w:pPr>
        <w:ind w:left="1020" w:hanging="360"/>
      </w:pPr>
    </w:lvl>
    <w:lvl w:ilvl="6" w:tplc="FC5AC828">
      <w:start w:val="1"/>
      <w:numFmt w:val="decimal"/>
      <w:lvlText w:val="%7."/>
      <w:lvlJc w:val="left"/>
      <w:pPr>
        <w:ind w:left="1020" w:hanging="360"/>
      </w:pPr>
    </w:lvl>
    <w:lvl w:ilvl="7" w:tplc="2D80118E">
      <w:start w:val="1"/>
      <w:numFmt w:val="decimal"/>
      <w:lvlText w:val="%8."/>
      <w:lvlJc w:val="left"/>
      <w:pPr>
        <w:ind w:left="1020" w:hanging="360"/>
      </w:pPr>
    </w:lvl>
    <w:lvl w:ilvl="8" w:tplc="B9C691FC">
      <w:start w:val="1"/>
      <w:numFmt w:val="decimal"/>
      <w:lvlText w:val="%9."/>
      <w:lvlJc w:val="left"/>
      <w:pPr>
        <w:ind w:left="1020" w:hanging="360"/>
      </w:pPr>
    </w:lvl>
  </w:abstractNum>
  <w:abstractNum w:abstractNumId="3" w15:restartNumberingAfterBreak="0">
    <w:nsid w:val="71714B4A"/>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81293423">
    <w:abstractNumId w:val="0"/>
  </w:num>
  <w:num w:numId="2" w16cid:durableId="1093933356">
    <w:abstractNumId w:val="3"/>
  </w:num>
  <w:num w:numId="3" w16cid:durableId="2009215182">
    <w:abstractNumId w:val="2"/>
  </w:num>
  <w:num w:numId="4" w16cid:durableId="301540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bordersDoNotSurroundHeader/>
  <w:bordersDoNotSurroundFooter/>
  <w:proofState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06526"/>
    <w:rsid w:val="00011154"/>
    <w:rsid w:val="000255CE"/>
    <w:rsid w:val="00025DDA"/>
    <w:rsid w:val="00043578"/>
    <w:rsid w:val="00063735"/>
    <w:rsid w:val="00064429"/>
    <w:rsid w:val="00071DE2"/>
    <w:rsid w:val="000727A7"/>
    <w:rsid w:val="000919BC"/>
    <w:rsid w:val="00094EA1"/>
    <w:rsid w:val="000964FE"/>
    <w:rsid w:val="000978B6"/>
    <w:rsid w:val="000B162C"/>
    <w:rsid w:val="000B3D4A"/>
    <w:rsid w:val="000C10E9"/>
    <w:rsid w:val="000C5F69"/>
    <w:rsid w:val="000C67B8"/>
    <w:rsid w:val="000D6168"/>
    <w:rsid w:val="000E1922"/>
    <w:rsid w:val="000E21C5"/>
    <w:rsid w:val="000E6CC3"/>
    <w:rsid w:val="00114EBE"/>
    <w:rsid w:val="001223ED"/>
    <w:rsid w:val="00125F72"/>
    <w:rsid w:val="00126C67"/>
    <w:rsid w:val="0014301C"/>
    <w:rsid w:val="001465E5"/>
    <w:rsid w:val="001505FB"/>
    <w:rsid w:val="001765A8"/>
    <w:rsid w:val="001816D2"/>
    <w:rsid w:val="0019116F"/>
    <w:rsid w:val="00193138"/>
    <w:rsid w:val="001A0814"/>
    <w:rsid w:val="001A21AD"/>
    <w:rsid w:val="001B5518"/>
    <w:rsid w:val="001C2D2D"/>
    <w:rsid w:val="001D0DB1"/>
    <w:rsid w:val="001D6BAF"/>
    <w:rsid w:val="001E5731"/>
    <w:rsid w:val="001F2099"/>
    <w:rsid w:val="001F500D"/>
    <w:rsid w:val="0021158C"/>
    <w:rsid w:val="00212054"/>
    <w:rsid w:val="002271A6"/>
    <w:rsid w:val="00233A1E"/>
    <w:rsid w:val="0023589E"/>
    <w:rsid w:val="00270595"/>
    <w:rsid w:val="002879EE"/>
    <w:rsid w:val="00291421"/>
    <w:rsid w:val="002922AE"/>
    <w:rsid w:val="00292318"/>
    <w:rsid w:val="002A5003"/>
    <w:rsid w:val="002B2449"/>
    <w:rsid w:val="00306687"/>
    <w:rsid w:val="00307E41"/>
    <w:rsid w:val="00323772"/>
    <w:rsid w:val="00333F9D"/>
    <w:rsid w:val="00337C6F"/>
    <w:rsid w:val="00340230"/>
    <w:rsid w:val="003557B2"/>
    <w:rsid w:val="003564A5"/>
    <w:rsid w:val="00372179"/>
    <w:rsid w:val="0037740C"/>
    <w:rsid w:val="00381F66"/>
    <w:rsid w:val="00384B8C"/>
    <w:rsid w:val="003878AC"/>
    <w:rsid w:val="00387B07"/>
    <w:rsid w:val="003A1435"/>
    <w:rsid w:val="003B42F7"/>
    <w:rsid w:val="003D2D76"/>
    <w:rsid w:val="003E02C5"/>
    <w:rsid w:val="003E64F3"/>
    <w:rsid w:val="00402248"/>
    <w:rsid w:val="0040247E"/>
    <w:rsid w:val="00402588"/>
    <w:rsid w:val="004222CE"/>
    <w:rsid w:val="00422D9A"/>
    <w:rsid w:val="004252AF"/>
    <w:rsid w:val="004255E6"/>
    <w:rsid w:val="00430F05"/>
    <w:rsid w:val="00441177"/>
    <w:rsid w:val="004452B8"/>
    <w:rsid w:val="0044705D"/>
    <w:rsid w:val="00450BC9"/>
    <w:rsid w:val="00456DB1"/>
    <w:rsid w:val="00464A5A"/>
    <w:rsid w:val="00465538"/>
    <w:rsid w:val="0046630C"/>
    <w:rsid w:val="004713A0"/>
    <w:rsid w:val="00480612"/>
    <w:rsid w:val="00482738"/>
    <w:rsid w:val="00482B86"/>
    <w:rsid w:val="00486509"/>
    <w:rsid w:val="00491F4D"/>
    <w:rsid w:val="0049423E"/>
    <w:rsid w:val="00494445"/>
    <w:rsid w:val="004A5372"/>
    <w:rsid w:val="004C5DCE"/>
    <w:rsid w:val="004C6B4B"/>
    <w:rsid w:val="004E1976"/>
    <w:rsid w:val="004E51A8"/>
    <w:rsid w:val="00510285"/>
    <w:rsid w:val="00511EA3"/>
    <w:rsid w:val="00540006"/>
    <w:rsid w:val="005400F7"/>
    <w:rsid w:val="0056588B"/>
    <w:rsid w:val="00574430"/>
    <w:rsid w:val="00574600"/>
    <w:rsid w:val="00585F51"/>
    <w:rsid w:val="005A4CC8"/>
    <w:rsid w:val="005B1DA2"/>
    <w:rsid w:val="005C641E"/>
    <w:rsid w:val="005D79A8"/>
    <w:rsid w:val="005E5EE2"/>
    <w:rsid w:val="005E7809"/>
    <w:rsid w:val="005E7A1B"/>
    <w:rsid w:val="00612B45"/>
    <w:rsid w:val="0061392C"/>
    <w:rsid w:val="00623939"/>
    <w:rsid w:val="00625FF3"/>
    <w:rsid w:val="006327B7"/>
    <w:rsid w:val="00637EB2"/>
    <w:rsid w:val="00641311"/>
    <w:rsid w:val="0065129B"/>
    <w:rsid w:val="00654E80"/>
    <w:rsid w:val="0066380C"/>
    <w:rsid w:val="006675FB"/>
    <w:rsid w:val="00673A82"/>
    <w:rsid w:val="00694D51"/>
    <w:rsid w:val="006C0B32"/>
    <w:rsid w:val="006C1F32"/>
    <w:rsid w:val="006C5C86"/>
    <w:rsid w:val="006D376D"/>
    <w:rsid w:val="006D776D"/>
    <w:rsid w:val="006E65F9"/>
    <w:rsid w:val="006F622B"/>
    <w:rsid w:val="006F66F1"/>
    <w:rsid w:val="006F7B94"/>
    <w:rsid w:val="00706F89"/>
    <w:rsid w:val="007119A0"/>
    <w:rsid w:val="0071782E"/>
    <w:rsid w:val="007243AA"/>
    <w:rsid w:val="007343E3"/>
    <w:rsid w:val="00753102"/>
    <w:rsid w:val="007544B6"/>
    <w:rsid w:val="00765862"/>
    <w:rsid w:val="007927F8"/>
    <w:rsid w:val="007935E9"/>
    <w:rsid w:val="007A0967"/>
    <w:rsid w:val="007B0AC2"/>
    <w:rsid w:val="007C1085"/>
    <w:rsid w:val="007C2712"/>
    <w:rsid w:val="007D3A5F"/>
    <w:rsid w:val="007E4401"/>
    <w:rsid w:val="007F42B2"/>
    <w:rsid w:val="00812C65"/>
    <w:rsid w:val="00833F74"/>
    <w:rsid w:val="00847120"/>
    <w:rsid w:val="0085226C"/>
    <w:rsid w:val="00875107"/>
    <w:rsid w:val="00882811"/>
    <w:rsid w:val="008828DE"/>
    <w:rsid w:val="008838C8"/>
    <w:rsid w:val="00887004"/>
    <w:rsid w:val="00890975"/>
    <w:rsid w:val="00891899"/>
    <w:rsid w:val="008A3031"/>
    <w:rsid w:val="008A5FB6"/>
    <w:rsid w:val="008B78C5"/>
    <w:rsid w:val="008C14EF"/>
    <w:rsid w:val="008C612C"/>
    <w:rsid w:val="008D6528"/>
    <w:rsid w:val="008E1AE7"/>
    <w:rsid w:val="008F247E"/>
    <w:rsid w:val="00917690"/>
    <w:rsid w:val="00921FA5"/>
    <w:rsid w:val="009314F8"/>
    <w:rsid w:val="009333AE"/>
    <w:rsid w:val="00936C59"/>
    <w:rsid w:val="00943C25"/>
    <w:rsid w:val="009552D2"/>
    <w:rsid w:val="00956DC1"/>
    <w:rsid w:val="009741CC"/>
    <w:rsid w:val="0097495A"/>
    <w:rsid w:val="00994D5C"/>
    <w:rsid w:val="00995E02"/>
    <w:rsid w:val="009A04A5"/>
    <w:rsid w:val="009B09BF"/>
    <w:rsid w:val="009B6373"/>
    <w:rsid w:val="009D4230"/>
    <w:rsid w:val="009D744F"/>
    <w:rsid w:val="009D7789"/>
    <w:rsid w:val="009F381F"/>
    <w:rsid w:val="00A014C0"/>
    <w:rsid w:val="00A01EED"/>
    <w:rsid w:val="00A155D5"/>
    <w:rsid w:val="00A156B8"/>
    <w:rsid w:val="00A2059A"/>
    <w:rsid w:val="00A26232"/>
    <w:rsid w:val="00A343DD"/>
    <w:rsid w:val="00A4091E"/>
    <w:rsid w:val="00A5696E"/>
    <w:rsid w:val="00A571DF"/>
    <w:rsid w:val="00A57A8A"/>
    <w:rsid w:val="00A7253E"/>
    <w:rsid w:val="00AC643E"/>
    <w:rsid w:val="00AD4461"/>
    <w:rsid w:val="00AD56F8"/>
    <w:rsid w:val="00AD5B7A"/>
    <w:rsid w:val="00AF0B0B"/>
    <w:rsid w:val="00AF17DC"/>
    <w:rsid w:val="00AF4F56"/>
    <w:rsid w:val="00B006AF"/>
    <w:rsid w:val="00B03069"/>
    <w:rsid w:val="00B0371D"/>
    <w:rsid w:val="00B04A87"/>
    <w:rsid w:val="00B12225"/>
    <w:rsid w:val="00B15758"/>
    <w:rsid w:val="00B25054"/>
    <w:rsid w:val="00B32F8E"/>
    <w:rsid w:val="00B4773F"/>
    <w:rsid w:val="00B51F39"/>
    <w:rsid w:val="00B622A6"/>
    <w:rsid w:val="00B71997"/>
    <w:rsid w:val="00B77954"/>
    <w:rsid w:val="00B85057"/>
    <w:rsid w:val="00BA705C"/>
    <w:rsid w:val="00BE4571"/>
    <w:rsid w:val="00BF331D"/>
    <w:rsid w:val="00BF3680"/>
    <w:rsid w:val="00BF70E0"/>
    <w:rsid w:val="00C01E9E"/>
    <w:rsid w:val="00C027BF"/>
    <w:rsid w:val="00C05DA1"/>
    <w:rsid w:val="00C161D2"/>
    <w:rsid w:val="00C26FA8"/>
    <w:rsid w:val="00C35B30"/>
    <w:rsid w:val="00C56601"/>
    <w:rsid w:val="00C56C98"/>
    <w:rsid w:val="00C575B7"/>
    <w:rsid w:val="00C632E3"/>
    <w:rsid w:val="00C638A4"/>
    <w:rsid w:val="00C70D33"/>
    <w:rsid w:val="00C712EA"/>
    <w:rsid w:val="00C8416C"/>
    <w:rsid w:val="00C84ED1"/>
    <w:rsid w:val="00C92B6E"/>
    <w:rsid w:val="00CA72E2"/>
    <w:rsid w:val="00CC3C93"/>
    <w:rsid w:val="00CC6CE3"/>
    <w:rsid w:val="00CD1409"/>
    <w:rsid w:val="00CD3955"/>
    <w:rsid w:val="00CD4C7D"/>
    <w:rsid w:val="00CE1409"/>
    <w:rsid w:val="00CE2C19"/>
    <w:rsid w:val="00CF0EA4"/>
    <w:rsid w:val="00CF3AE0"/>
    <w:rsid w:val="00CF6713"/>
    <w:rsid w:val="00D13DEB"/>
    <w:rsid w:val="00D1717C"/>
    <w:rsid w:val="00D311F8"/>
    <w:rsid w:val="00D35385"/>
    <w:rsid w:val="00D62BA4"/>
    <w:rsid w:val="00D643D0"/>
    <w:rsid w:val="00DA427F"/>
    <w:rsid w:val="00DA64A2"/>
    <w:rsid w:val="00DA6EE2"/>
    <w:rsid w:val="00DA7D5E"/>
    <w:rsid w:val="00DB1004"/>
    <w:rsid w:val="00DB313F"/>
    <w:rsid w:val="00DF04A6"/>
    <w:rsid w:val="00E05379"/>
    <w:rsid w:val="00E1720D"/>
    <w:rsid w:val="00E273D2"/>
    <w:rsid w:val="00E3139F"/>
    <w:rsid w:val="00E3596B"/>
    <w:rsid w:val="00E35E8A"/>
    <w:rsid w:val="00E4125D"/>
    <w:rsid w:val="00E458C0"/>
    <w:rsid w:val="00E71341"/>
    <w:rsid w:val="00E7271B"/>
    <w:rsid w:val="00E7659A"/>
    <w:rsid w:val="00E80D9E"/>
    <w:rsid w:val="00E834C9"/>
    <w:rsid w:val="00E86905"/>
    <w:rsid w:val="00EA1324"/>
    <w:rsid w:val="00EA4D16"/>
    <w:rsid w:val="00EC21BA"/>
    <w:rsid w:val="00EC6782"/>
    <w:rsid w:val="00ED74E4"/>
    <w:rsid w:val="00EE2FB0"/>
    <w:rsid w:val="00EE3F91"/>
    <w:rsid w:val="00EE510D"/>
    <w:rsid w:val="00EF3AAF"/>
    <w:rsid w:val="00EF7D0E"/>
    <w:rsid w:val="00F135AD"/>
    <w:rsid w:val="00F20C8D"/>
    <w:rsid w:val="00F53537"/>
    <w:rsid w:val="00F55669"/>
    <w:rsid w:val="00F65A87"/>
    <w:rsid w:val="00F91965"/>
    <w:rsid w:val="00FB035C"/>
    <w:rsid w:val="00FB3EEC"/>
    <w:rsid w:val="00FB6277"/>
    <w:rsid w:val="00FD6834"/>
    <w:rsid w:val="00FE1A8E"/>
    <w:rsid w:val="00FE31CE"/>
    <w:rsid w:val="00FE5C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09BF"/>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 w:type="character" w:styleId="a6">
    <w:name w:val="annotation reference"/>
    <w:basedOn w:val="a0"/>
    <w:uiPriority w:val="99"/>
    <w:semiHidden/>
    <w:unhideWhenUsed/>
    <w:rsid w:val="00FB3EEC"/>
    <w:rPr>
      <w:sz w:val="18"/>
      <w:szCs w:val="18"/>
    </w:rPr>
  </w:style>
  <w:style w:type="paragraph" w:styleId="a7">
    <w:name w:val="annotation text"/>
    <w:basedOn w:val="a"/>
    <w:link w:val="a8"/>
    <w:uiPriority w:val="99"/>
    <w:unhideWhenUsed/>
    <w:rsid w:val="00FB3EEC"/>
  </w:style>
  <w:style w:type="character" w:customStyle="1" w:styleId="a8">
    <w:name w:val="註解文字 字元"/>
    <w:basedOn w:val="a0"/>
    <w:link w:val="a7"/>
    <w:uiPriority w:val="99"/>
    <w:rsid w:val="00FB3EEC"/>
  </w:style>
  <w:style w:type="paragraph" w:styleId="a9">
    <w:name w:val="annotation subject"/>
    <w:basedOn w:val="a7"/>
    <w:next w:val="a7"/>
    <w:link w:val="aa"/>
    <w:uiPriority w:val="99"/>
    <w:semiHidden/>
    <w:unhideWhenUsed/>
    <w:rsid w:val="00FB3EEC"/>
    <w:rPr>
      <w:b/>
      <w:bCs/>
    </w:rPr>
  </w:style>
  <w:style w:type="character" w:customStyle="1" w:styleId="aa">
    <w:name w:val="註解主旨 字元"/>
    <w:basedOn w:val="a8"/>
    <w:link w:val="a9"/>
    <w:uiPriority w:val="99"/>
    <w:semiHidden/>
    <w:rsid w:val="00FB3E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41096">
      <w:bodyDiv w:val="1"/>
      <w:marLeft w:val="0"/>
      <w:marRight w:val="0"/>
      <w:marTop w:val="0"/>
      <w:marBottom w:val="0"/>
      <w:divBdr>
        <w:top w:val="none" w:sz="0" w:space="0" w:color="auto"/>
        <w:left w:val="none" w:sz="0" w:space="0" w:color="auto"/>
        <w:bottom w:val="none" w:sz="0" w:space="0" w:color="auto"/>
        <w:right w:val="none" w:sz="0" w:space="0" w:color="auto"/>
      </w:divBdr>
      <w:divsChild>
        <w:div w:id="1715697168">
          <w:marLeft w:val="0"/>
          <w:marRight w:val="0"/>
          <w:marTop w:val="0"/>
          <w:marBottom w:val="0"/>
          <w:divBdr>
            <w:top w:val="single" w:sz="2" w:space="0" w:color="E3E3E3"/>
            <w:left w:val="single" w:sz="2" w:space="0" w:color="E3E3E3"/>
            <w:bottom w:val="single" w:sz="2" w:space="0" w:color="E3E3E3"/>
            <w:right w:val="single" w:sz="2" w:space="0" w:color="E3E3E3"/>
          </w:divBdr>
          <w:divsChild>
            <w:div w:id="1230111874">
              <w:marLeft w:val="0"/>
              <w:marRight w:val="0"/>
              <w:marTop w:val="100"/>
              <w:marBottom w:val="100"/>
              <w:divBdr>
                <w:top w:val="single" w:sz="2" w:space="0" w:color="E3E3E3"/>
                <w:left w:val="single" w:sz="2" w:space="0" w:color="E3E3E3"/>
                <w:bottom w:val="single" w:sz="2" w:space="0" w:color="E3E3E3"/>
                <w:right w:val="single" w:sz="2" w:space="0" w:color="E3E3E3"/>
              </w:divBdr>
              <w:divsChild>
                <w:div w:id="644504047">
                  <w:marLeft w:val="0"/>
                  <w:marRight w:val="0"/>
                  <w:marTop w:val="0"/>
                  <w:marBottom w:val="0"/>
                  <w:divBdr>
                    <w:top w:val="single" w:sz="2" w:space="0" w:color="E3E3E3"/>
                    <w:left w:val="single" w:sz="2" w:space="0" w:color="E3E3E3"/>
                    <w:bottom w:val="single" w:sz="2" w:space="0" w:color="E3E3E3"/>
                    <w:right w:val="single" w:sz="2" w:space="0" w:color="E3E3E3"/>
                  </w:divBdr>
                  <w:divsChild>
                    <w:div w:id="835345829">
                      <w:marLeft w:val="0"/>
                      <w:marRight w:val="0"/>
                      <w:marTop w:val="0"/>
                      <w:marBottom w:val="0"/>
                      <w:divBdr>
                        <w:top w:val="single" w:sz="2" w:space="0" w:color="E3E3E3"/>
                        <w:left w:val="single" w:sz="2" w:space="0" w:color="E3E3E3"/>
                        <w:bottom w:val="single" w:sz="2" w:space="0" w:color="E3E3E3"/>
                        <w:right w:val="single" w:sz="2" w:space="0" w:color="E3E3E3"/>
                      </w:divBdr>
                      <w:divsChild>
                        <w:div w:id="436676929">
                          <w:marLeft w:val="0"/>
                          <w:marRight w:val="0"/>
                          <w:marTop w:val="0"/>
                          <w:marBottom w:val="0"/>
                          <w:divBdr>
                            <w:top w:val="single" w:sz="2" w:space="0" w:color="E3E3E3"/>
                            <w:left w:val="single" w:sz="2" w:space="0" w:color="E3E3E3"/>
                            <w:bottom w:val="single" w:sz="2" w:space="0" w:color="E3E3E3"/>
                            <w:right w:val="single" w:sz="2" w:space="0" w:color="E3E3E3"/>
                          </w:divBdr>
                          <w:divsChild>
                            <w:div w:id="1968121182">
                              <w:marLeft w:val="0"/>
                              <w:marRight w:val="0"/>
                              <w:marTop w:val="0"/>
                              <w:marBottom w:val="0"/>
                              <w:divBdr>
                                <w:top w:val="single" w:sz="2" w:space="0" w:color="E3E3E3"/>
                                <w:left w:val="single" w:sz="2" w:space="0" w:color="E3E3E3"/>
                                <w:bottom w:val="single" w:sz="2" w:space="0" w:color="E3E3E3"/>
                                <w:right w:val="single" w:sz="2" w:space="0" w:color="E3E3E3"/>
                              </w:divBdr>
                              <w:divsChild>
                                <w:div w:id="174149824">
                                  <w:marLeft w:val="0"/>
                                  <w:marRight w:val="0"/>
                                  <w:marTop w:val="0"/>
                                  <w:marBottom w:val="0"/>
                                  <w:divBdr>
                                    <w:top w:val="single" w:sz="2" w:space="0" w:color="E3E3E3"/>
                                    <w:left w:val="single" w:sz="2" w:space="0" w:color="E3E3E3"/>
                                    <w:bottom w:val="single" w:sz="2" w:space="0" w:color="E3E3E3"/>
                                    <w:right w:val="single" w:sz="2" w:space="0" w:color="E3E3E3"/>
                                  </w:divBdr>
                                  <w:divsChild>
                                    <w:div w:id="50752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02E38-E0C3-4EE5-8FA8-731194A8E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8019</TotalTime>
  <Pages>16</Pages>
  <Words>6011</Words>
  <Characters>34265</Characters>
  <Application>Microsoft Office Word</Application>
  <DocSecurity>0</DocSecurity>
  <Lines>285</Lines>
  <Paragraphs>80</Paragraphs>
  <ScaleCrop>false</ScaleCrop>
  <Company/>
  <LinksUpToDate>false</LinksUpToDate>
  <CharactersWithSpaces>40196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星光 賴星光</cp:lastModifiedBy>
  <cp:revision>141</cp:revision>
  <dcterms:created xsi:type="dcterms:W3CDTF">2024-02-06T12:28:00Z</dcterms:created>
  <dcterms:modified xsi:type="dcterms:W3CDTF">2024-03-06T12:21:00Z</dcterms:modified>
</cp:coreProperties>
</file>