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329AAF7C"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 xml:space="preserve">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significant </w:t>
      </w:r>
      <w:r w:rsidRPr="006F02A4">
        <w:rPr>
          <w:rFonts w:ascii="Times New Roman" w:eastAsia="標楷體" w:hAnsi="Times New Roman" w:cs="Times New Roman"/>
          <w:color w:val="FF0000"/>
          <w:szCs w:val="22"/>
        </w:rPr>
        <w:t>rise in</w:t>
      </w:r>
      <w:r w:rsidR="004E432F" w:rsidRPr="006F02A4">
        <w:rPr>
          <w:rFonts w:ascii="Times New Roman" w:eastAsia="標楷體" w:hAnsi="Times New Roman" w:cs="Times New Roman" w:hint="eastAsia"/>
          <w:color w:val="FF0000"/>
          <w:szCs w:val="22"/>
        </w:rPr>
        <w:t xml:space="preserve"> both</w:t>
      </w:r>
      <w:r w:rsidRPr="006F02A4">
        <w:rPr>
          <w:rFonts w:ascii="Times New Roman" w:eastAsia="標楷體" w:hAnsi="Times New Roman" w:cs="Times New Roman"/>
          <w:color w:val="FF0000"/>
          <w:szCs w:val="22"/>
        </w:rPr>
        <w:t xml:space="preserve"> accrual-based </w:t>
      </w:r>
      <w:r w:rsidR="004E432F" w:rsidRPr="006F02A4">
        <w:rPr>
          <w:rFonts w:ascii="Times New Roman" w:eastAsia="標楷體" w:hAnsi="Times New Roman" w:cs="Times New Roman" w:hint="eastAsia"/>
          <w:color w:val="FF0000"/>
          <w:szCs w:val="22"/>
        </w:rPr>
        <w:t xml:space="preserve">and real </w:t>
      </w:r>
      <w:r w:rsidR="004E432F" w:rsidRPr="006F02A4">
        <w:rPr>
          <w:rFonts w:ascii="Times New Roman" w:eastAsia="標楷體" w:hAnsi="Times New Roman" w:cs="Times New Roman"/>
          <w:color w:val="FF0000"/>
          <w:szCs w:val="22"/>
        </w:rPr>
        <w:t>activities</w:t>
      </w:r>
      <w:r w:rsidR="004E432F" w:rsidRPr="006F02A4">
        <w:rPr>
          <w:rFonts w:ascii="Times New Roman" w:eastAsia="標楷體" w:hAnsi="Times New Roman" w:cs="Times New Roman" w:hint="eastAsia"/>
          <w:color w:val="FF0000"/>
          <w:szCs w:val="22"/>
        </w:rPr>
        <w:t xml:space="preserve"> </w:t>
      </w:r>
      <w:r w:rsidRPr="00DC7C44">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w:t>
      </w:r>
      <w:r w:rsidR="00972EAE" w:rsidRPr="002312E1">
        <w:rPr>
          <w:rFonts w:ascii="Times New Roman" w:hAnsi="Times New Roman" w:cs="Times New Roman" w:hint="eastAsia"/>
          <w:color w:val="FF0000"/>
        </w:rPr>
        <w:t xml:space="preserve">and remaining </w:t>
      </w:r>
      <w:r w:rsidR="00972EAE" w:rsidRPr="002312E1">
        <w:rPr>
          <w:rFonts w:ascii="Times New Roman" w:hAnsi="Times New Roman" w:cs="Times New Roman"/>
          <w:color w:val="FF0000"/>
        </w:rPr>
        <w:t>exogenous (control) variables</w:t>
      </w:r>
      <w:r w:rsidR="0049424F">
        <w:rPr>
          <w:rFonts w:ascii="Times New Roman" w:eastAsiaTheme="minorEastAsia" w:hAnsi="Times New Roman" w:cs="Times New Roman" w:hint="eastAsia"/>
          <w:color w:val="FF0000"/>
        </w:rPr>
        <w:t xml:space="preserve"> in AM (RM) equation respectively</w:t>
      </w:r>
      <w:r w:rsidR="00972EAE">
        <w:rPr>
          <w:rFonts w:ascii="新細明體" w:eastAsia="新細明體" w:hAnsi="新細明體" w:cs="新細明體" w:hint="eastAsia"/>
        </w:rPr>
        <w:t xml:space="preserve"> </w:t>
      </w:r>
      <w:r w:rsidRPr="00BA4329">
        <w:rPr>
          <w:rFonts w:ascii="Times New Roman" w:hAnsi="Times New Roman" w:cs="Times New Roman"/>
        </w:rPr>
        <w:t>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bookmarkEnd w:id="40"/>
    <w:p w14:paraId="2AD12A9C" w14:textId="77777777"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2"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2"/>
      <w:r w:rsidRPr="000F080C">
        <w:rPr>
          <w:rFonts w:ascii="Times New Roman" w:hAnsi="Times New Roman" w:cs="Times New Roman"/>
        </w:rPr>
        <w:br/>
        <w:t xml:space="preserve">  To calculate DAQ,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3E43C5" w:rsidRPr="000F080C">
        <w:rPr>
          <w:rFonts w:ascii="Times New Roman" w:hAnsi="Times New Roman" w:cs="Times New Roman"/>
        </w:rPr>
        <w:lastRenderedPageBreak/>
        <w:t>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3" w:name="_Toc167211859"/>
      <w:bookmarkStart w:id="44" w:name="_Toc167214496"/>
      <w:r w:rsidRPr="00BA4329">
        <w:rPr>
          <w:rFonts w:ascii="Times New Roman" w:hAnsi="Times New Roman" w:cs="Times New Roman"/>
          <w:sz w:val="24"/>
          <w:szCs w:val="24"/>
        </w:rPr>
        <w:t>CONCLUSIONS</w:t>
      </w:r>
      <w:bookmarkEnd w:id="43"/>
      <w:bookmarkEnd w:id="44"/>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5" w:name="_Toc167211860"/>
      <w:bookmarkStart w:id="46" w:name="_Toc167214497"/>
      <w:r w:rsidRPr="00BA4329">
        <w:rPr>
          <w:rFonts w:ascii="Times New Roman" w:hAnsi="Times New Roman" w:cs="Times New Roman"/>
          <w:sz w:val="24"/>
          <w:szCs w:val="24"/>
        </w:rPr>
        <w:lastRenderedPageBreak/>
        <w:t>REFERENCE</w:t>
      </w:r>
      <w:bookmarkEnd w:id="45"/>
      <w:bookmarkEnd w:id="46"/>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7" w:name="_Toc167211861"/>
      <w:bookmarkStart w:id="48" w:name="_Toc167214498"/>
      <w:r w:rsidRPr="00BA4329">
        <w:rPr>
          <w:rFonts w:ascii="Times New Roman" w:hAnsi="Times New Roman" w:cs="Times New Roman"/>
          <w:sz w:val="24"/>
          <w:szCs w:val="24"/>
        </w:rPr>
        <w:lastRenderedPageBreak/>
        <w:t>Table 1 Sample Firms Descriptions</w:t>
      </w:r>
      <w:bookmarkEnd w:id="47"/>
      <w:bookmarkEnd w:id="48"/>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49" w:name="_Toc167211862"/>
      <w:bookmarkStart w:id="50"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49"/>
      <w:bookmarkEnd w:id="50"/>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1" w:name="_Toc167211863"/>
      <w:bookmarkStart w:id="52"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1"/>
      <w:bookmarkEnd w:id="52"/>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3" w:name="_Toc167211864"/>
      <w:bookmarkStart w:id="54" w:name="_Toc167214501"/>
      <w:bookmarkStart w:id="55" w:name="_Hlk161597882"/>
      <w:r w:rsidRPr="00BA4329">
        <w:rPr>
          <w:rFonts w:ascii="Times New Roman" w:hAnsi="Times New Roman" w:cs="Times New Roman"/>
          <w:sz w:val="24"/>
          <w:szCs w:val="24"/>
        </w:rPr>
        <w:lastRenderedPageBreak/>
        <w:t>Panel B Spearman Correlation Matrix</w:t>
      </w:r>
      <w:bookmarkEnd w:id="53"/>
      <w:bookmarkEnd w:id="54"/>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6" w:name="_Toc167211865"/>
      <w:bookmarkStart w:id="57" w:name="_Toc167214502"/>
      <w:bookmarkEnd w:id="55"/>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6"/>
      <w:bookmarkEnd w:id="57"/>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8" w:name="_Toc167211866"/>
      <w:bookmarkStart w:id="59" w:name="_Toc167214503"/>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8"/>
      <w:bookmarkEnd w:id="5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0" w:name="_Toc167211867"/>
      <w:bookmarkStart w:id="61" w:name="_Toc167214504"/>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0"/>
      <w:bookmarkEnd w:id="61"/>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2" w:name="_Toc167211868"/>
      <w:bookmarkStart w:id="63" w:name="_Toc167214505"/>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bookmarkEnd w:id="62"/>
      <w:bookmarkEnd w:id="63"/>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4" w:name="_Toc167211869"/>
      <w:bookmarkStart w:id="65"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4"/>
      <w:bookmarkEnd w:id="6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6" w:name="_Toc167211870"/>
      <w:bookmarkStart w:id="67" w:name="_Toc167214507"/>
      <w:bookmarkStart w:id="68"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6"/>
      <w:bookmarkEnd w:id="67"/>
    </w:p>
    <w:bookmarkEnd w:id="6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69" w:name="_Toc167211871"/>
      <w:bookmarkStart w:id="70"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69"/>
      <w:bookmarkEnd w:id="7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1" w:name="_Toc167211872"/>
      <w:bookmarkStart w:id="72"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1"/>
      <w:bookmarkEnd w:id="7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3" w:name="_Toc167211873"/>
      <w:bookmarkStart w:id="74"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3"/>
      <w:bookmarkEnd w:id="74"/>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0255B164"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this modified DD model (MDD model)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6" w:name="_Toc167211874"/>
      <w:bookmarkStart w:id="77" w:name="_Toc167214511"/>
      <w:r w:rsidRPr="00BA4329">
        <w:rPr>
          <w:rFonts w:ascii="Times New Roman" w:hAnsi="Times New Roman" w:cs="Times New Roman"/>
          <w:sz w:val="24"/>
          <w:szCs w:val="24"/>
        </w:rPr>
        <w:lastRenderedPageBreak/>
        <w:t>Appendix B Variables Definition</w:t>
      </w:r>
      <w:bookmarkEnd w:id="76"/>
      <w:bookmarkEnd w:id="77"/>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21978" w14:textId="77777777" w:rsidR="00F4110E" w:rsidRDefault="00F4110E" w:rsidP="00FD3CBB">
      <w:r>
        <w:separator/>
      </w:r>
    </w:p>
  </w:endnote>
  <w:endnote w:type="continuationSeparator" w:id="0">
    <w:p w14:paraId="40DFDDA0" w14:textId="77777777" w:rsidR="00F4110E" w:rsidRDefault="00F4110E"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AF5AF" w14:textId="77777777" w:rsidR="00F4110E" w:rsidRDefault="00F4110E" w:rsidP="00FD3CBB">
      <w:r>
        <w:separator/>
      </w:r>
    </w:p>
  </w:footnote>
  <w:footnote w:type="continuationSeparator" w:id="0">
    <w:p w14:paraId="2D68A02F" w14:textId="77777777" w:rsidR="00F4110E" w:rsidRDefault="00F4110E"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58</Pages>
  <Words>13733</Words>
  <Characters>78283</Characters>
  <Application>Microsoft Office Word</Application>
  <DocSecurity>0</DocSecurity>
  <Lines>652</Lines>
  <Paragraphs>183</Paragraphs>
  <ScaleCrop>false</ScaleCrop>
  <Company/>
  <LinksUpToDate>false</LinksUpToDate>
  <CharactersWithSpaces>91833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57</cp:revision>
  <dcterms:created xsi:type="dcterms:W3CDTF">2024-05-18T06:15:00Z</dcterms:created>
  <dcterms:modified xsi:type="dcterms:W3CDTF">2024-05-22T08:13:00Z</dcterms:modified>
</cp:coreProperties>
</file>