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25D2B88B"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 xml:space="preserve">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(Moll, </w:t>
      </w:r>
      <w:proofErr w:type="spellStart"/>
      <w:r w:rsidRPr="009B09BF">
        <w:rPr>
          <w:rFonts w:ascii="Times New Roman" w:hAnsi="Times New Roman" w:cs="Times New Roman"/>
        </w:rPr>
        <w:t>Yigitbasioglu</w:t>
      </w:r>
      <w:proofErr w:type="spellEnd"/>
      <w:r w:rsidRPr="009B09BF">
        <w:rPr>
          <w:rFonts w:ascii="Times New Roman" w:hAnsi="Times New Roman" w:cs="Times New Roman"/>
        </w:rPr>
        <w:t>, 2019; Reinventing business, 2019).</w:t>
      </w:r>
      <w:r>
        <w:rPr>
          <w:rFonts w:ascii="Times New Roman" w:hAnsi="Times New Roman" w:cs="Times New Roman"/>
        </w:rPr>
        <w:br/>
      </w:r>
    </w:p>
    <w:p w14:paraId="0D3BC302" w14:textId="7F510451"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w:t>
      </w:r>
      <w:proofErr w:type="spellStart"/>
      <w:r w:rsidRPr="009B09BF">
        <w:rPr>
          <w:rFonts w:ascii="Times New Roman" w:hAnsi="Times New Roman" w:cs="Times New Roman"/>
        </w:rPr>
        <w:t>Scapens</w:t>
      </w:r>
      <w:proofErr w:type="spellEnd"/>
      <w:r w:rsidRPr="009B09BF">
        <w:rPr>
          <w:rFonts w:ascii="Times New Roman" w:hAnsi="Times New Roman" w:cs="Times New Roman"/>
        </w:rPr>
        <w:t xml:space="preserve">, Jazayeri, 2003; Matolcsy et al., 2005; Nicolaou, Bhattacharya, 2008; </w:t>
      </w:r>
      <w:proofErr w:type="spellStart"/>
      <w:r w:rsidRPr="009B09BF">
        <w:rPr>
          <w:rFonts w:ascii="Times New Roman" w:hAnsi="Times New Roman" w:cs="Times New Roman"/>
        </w:rPr>
        <w:t>Kanellou</w:t>
      </w:r>
      <w:proofErr w:type="spellEnd"/>
      <w:r w:rsidRPr="009B09BF">
        <w:rPr>
          <w:rFonts w:ascii="Times New Roman" w:hAnsi="Times New Roman" w:cs="Times New Roman"/>
        </w:rPr>
        <w:t xml:space="preserve">, </w:t>
      </w:r>
      <w:proofErr w:type="spellStart"/>
      <w:r w:rsidRPr="009B09BF">
        <w:rPr>
          <w:rFonts w:ascii="Times New Roman" w:hAnsi="Times New Roman" w:cs="Times New Roman"/>
        </w:rPr>
        <w:t>Spathis</w:t>
      </w:r>
      <w:proofErr w:type="spellEnd"/>
      <w:r w:rsidRPr="009B09BF">
        <w:rPr>
          <w:rFonts w:ascii="Times New Roman" w:hAnsi="Times New Roman" w:cs="Times New Roman"/>
        </w:rPr>
        <w:t>, 2013).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(Sutton, 2006, 2000).</w:t>
      </w:r>
      <w:r>
        <w:rPr>
          <w:rFonts w:ascii="Times New Roman" w:hAnsi="Times New Roman" w:cs="Times New Roman"/>
        </w:rPr>
        <w:br/>
      </w:r>
    </w:p>
    <w:p w14:paraId="48B4EE6E" w14:textId="11CFB16D" w:rsidR="009B09BF" w:rsidRPr="009B09BF" w:rsidRDefault="00D13DEB" w:rsidP="009B09BF">
      <w:pPr>
        <w:pStyle w:val="a3"/>
        <w:ind w:leftChars="0" w:left="425"/>
        <w:rPr>
          <w:rFonts w:ascii="Times New Roman" w:hAnsi="Times New Roman" w:cs="Times New Roman"/>
        </w:rPr>
      </w:pPr>
      <w:r w:rsidRPr="00D13DEB">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(Hayes et al., 2001). Furthermore, ERP adoption is correlated with enhanced financial performance, indicating its significant economic benefits (Hitt et al., 2002). In terms of operational efficiency, ERP systems have been shown to significantly improve business process effectiveness (Hunton et al., 2003). The strategic implications of ERP on corporate finances, especially in areas like earnings management, have been thoroughly examined, presenting a comprehensive view of its influence beyond traditional performance measures (Brazel and Dang 2008). Additionally, Paredes and Wheatley (2018) extend this examination by investigating how the increase in managers' access to accounting data via ERP systems influences managerial behavior, particularly regarding real activities manipulation. Their findings suggest that after the implementation of an ERP, earnings management through real activities 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r w:rsidR="009B09BF">
        <w:rPr>
          <w:rFonts w:ascii="Times New Roman" w:hAnsi="Times New Roman" w:cs="Times New Roman"/>
        </w:rPr>
        <w:br/>
      </w:r>
    </w:p>
    <w:p w14:paraId="602BCF78" w14:textId="722A46D5"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 xml:space="preserve">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(Tiron-Tudor, et </w:t>
      </w:r>
      <w:r w:rsidRPr="009B09BF">
        <w:rPr>
          <w:rFonts w:ascii="Times New Roman" w:hAnsi="Times New Roman" w:cs="Times New Roman"/>
        </w:rPr>
        <w:lastRenderedPageBreak/>
        <w:t xml:space="preserve">al.). Although recent studies have ventured into qualitative analyses, examining motivations for RPA adoption and its broader implications for the accounting profession (Asatiani et al. 2020; Fernandez and Aman 2018; Gotthardt et al. 2020; Korhonen et al. 2021; Moffitt et al. 2018; Yoon 2020; Zhang 2019), studies employing quantitative methodologies are conspicuously sparse. </w:t>
      </w:r>
      <w:r>
        <w:rPr>
          <w:rFonts w:ascii="Times New Roman" w:hAnsi="Times New Roman" w:cs="Times New Roman"/>
        </w:rPr>
        <w:br/>
      </w:r>
    </w:p>
    <w:p w14:paraId="0BC322D0" w14:textId="149FD9FC"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This research delves into the specific impact of RPA on earnings management, a crucial aspect of financial reporting and corporate governance. Utilizing the Modified Jones Model to detect accrual-based earnings management and abnormal cash flow as a proxy for real activities manipulation</w:t>
      </w:r>
      <w:r>
        <w:rPr>
          <w:rFonts w:ascii="Times New Roman" w:hAnsi="Times New Roman" w:cs="Times New Roman"/>
        </w:rPr>
        <w:fldChar w:fldCharType="begin"/>
      </w:r>
      <w:r>
        <w:rPr>
          <w:rFonts w:ascii="Times New Roman" w:hAnsi="Times New Roman" w:cs="Times New Roman"/>
        </w:rPr>
        <w:instrText xml:space="preserve"> ADDIN EN.CITE &lt;EndNote&gt;&lt;Cite&gt;&lt;Author&gt;Cohen&lt;/Author&gt;&lt;Year&gt;2010&lt;/Year&gt;&lt;RecNum&gt;20&lt;/RecNum&gt;&lt;DisplayText&gt;(Cohen and Zarowin 2010)&lt;/DisplayText&gt;&lt;record&gt;&lt;rec-number&gt;20&lt;/rec-number&gt;&lt;foreign-keys&gt;&lt;key app="EN" db-id="tfp5xr25pefev2e5v9sxttfvepzzftz9pdft" timestamp="1707208148"&gt;20&lt;/key&gt;&lt;/foreign-keys&gt;&lt;ref-type name="Journal Article"&gt;17&lt;/ref-type&gt;&lt;contributors&gt;&lt;authors&gt;&lt;author&gt;Cohen, Daniel A.&lt;/author&gt;&lt;author&gt;Zarowin, Paul&lt;/author&gt;&lt;/authors&gt;&lt;/contributors&gt;&lt;titles&gt;&lt;title&gt;Accrual-based and real earnings management activities around seasoned equity offerings&lt;/title&gt;&lt;secondary-title&gt;Journal of Accounting and Economics&lt;/secondary-title&gt;&lt;/titles&gt;&lt;periodical&gt;&lt;full-title&gt;Journal of Accounting and Economics&lt;/full-title&gt;&lt;/periodical&gt;&lt;pages&gt;2-19&lt;/pages&gt;&lt;volume&gt;50&lt;/volume&gt;&lt;number&gt;1&lt;/number&gt;&lt;section&gt;2&lt;/section&gt;&lt;dates&gt;&lt;year&gt;2010&lt;/year&gt;&lt;/dates&gt;&lt;isbn&gt;01654101&lt;/isbn&gt;&lt;urls&gt;&lt;/urls&gt;&lt;electronic-resource-num&gt;10.1016/j.jacceco.2010.01.002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(Cohen and Zarowin 2010)</w:t>
      </w:r>
      <w:r>
        <w:rPr>
          <w:rFonts w:ascii="Times New Roman" w:hAnsi="Times New Roman" w:cs="Times New Roman"/>
        </w:rPr>
        <w:fldChar w:fldCharType="end"/>
      </w:r>
      <w:r w:rsidRPr="009B09BF">
        <w:rPr>
          <w:rFonts w:ascii="Times New Roman" w:hAnsi="Times New Roman" w:cs="Times New Roman"/>
        </w:rPr>
        <w:t>, the study examines the tendencies of RPA-implementing firms in earnings management. Our findings reveal a significant trend: firms with RPA implementations show a reduced likelihood of engaging in both accrual-based earnings management and real activities manipulation, a pattern consistent across different proxies used in our analysis. Last, due to the limited availability of RPA-firm-year data, we also employ the propensity score matching method for our regression analysis to ensure robustness.</w:t>
      </w:r>
      <w:r>
        <w:rPr>
          <w:rFonts w:ascii="Times New Roman" w:hAnsi="Times New Roman" w:cs="Times New Roman"/>
        </w:rPr>
        <w:br/>
      </w:r>
    </w:p>
    <w:p w14:paraId="64FC0755" w14:textId="581B2E79" w:rsidR="00E05379"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This study stands out for its novel approach, being among the first to link RPA with empirical accounting research. It opens avenues for future research on the multifaceted impacts of RPA across various business sectors. By highlighting the relationship between RPA implementation and earnings management practices, the research not only adds to the academic dialogue but also provides practical insights for industry professionals and policymakers. This marks a step towards enhanced financial transparency and integrity in an increasingly digitized business environment.</w:t>
      </w:r>
    </w:p>
    <w:p w14:paraId="34605849" w14:textId="7AD8516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r w:rsidR="00E458C0">
        <w:rPr>
          <w:rFonts w:ascii="Times New Roman" w:hAnsi="Times New Roman" w:cs="Times New Roman"/>
        </w:rPr>
        <w:br/>
      </w:r>
      <w:r w:rsidR="00E458C0">
        <w:rPr>
          <w:rFonts w:ascii="Times New Roman" w:hAnsi="Times New Roman" w:cs="Times New Roman" w:hint="eastAsia"/>
        </w:rPr>
        <w:t>H1</w:t>
      </w:r>
      <w:r w:rsidR="00E458C0">
        <w:rPr>
          <w:rFonts w:ascii="Times New Roman" w:hAnsi="Times New Roman" w:cs="Times New Roman"/>
        </w:rPr>
        <w:t xml:space="preserve">: A firm with RPA </w:t>
      </w:r>
      <w:r w:rsidR="000E21C5">
        <w:rPr>
          <w:rFonts w:ascii="Times New Roman" w:hAnsi="Times New Roman" w:cs="Times New Roman"/>
        </w:rPr>
        <w:t>implementation</w:t>
      </w:r>
      <w:r w:rsidR="00E458C0">
        <w:rPr>
          <w:rFonts w:ascii="Times New Roman" w:hAnsi="Times New Roman" w:cs="Times New Roman"/>
        </w:rPr>
        <w:t xml:space="preserve"> will be more likely to engage in accrual-based earnings management.</w:t>
      </w:r>
    </w:p>
    <w:p w14:paraId="6421097B" w14:textId="0784C0A5" w:rsidR="00B71997" w:rsidRDefault="00E458C0" w:rsidP="00E458C0">
      <w:pPr>
        <w:pStyle w:val="a3"/>
        <w:ind w:leftChars="0" w:left="425"/>
        <w:rPr>
          <w:rFonts w:ascii="Times New Roman" w:hAnsi="Times New Roman" w:cs="Times New Roman"/>
        </w:rPr>
      </w:pPr>
      <w:r w:rsidRPr="00E458C0">
        <w:rPr>
          <w:rFonts w:ascii="Times New Roman" w:hAnsi="Times New Roman" w:cs="Times New Roman" w:hint="eastAsia"/>
        </w:rPr>
        <w:t>H</w:t>
      </w:r>
      <w:r w:rsidR="007935E9">
        <w:rPr>
          <w:rFonts w:ascii="Times New Roman" w:hAnsi="Times New Roman" w:cs="Times New Roman"/>
        </w:rPr>
        <w:t>2</w:t>
      </w:r>
      <w:r w:rsidRPr="00E458C0">
        <w:rPr>
          <w:rFonts w:ascii="Times New Roman" w:hAnsi="Times New Roman" w:cs="Times New Roman"/>
        </w:rPr>
        <w:t>:</w:t>
      </w:r>
      <w:r w:rsidR="00625FF3">
        <w:rPr>
          <w:rFonts w:ascii="Times New Roman" w:hAnsi="Times New Roman" w:cs="Times New Roman"/>
        </w:rPr>
        <w:t xml:space="preserve"> A firm with RPA implementation will be </w:t>
      </w:r>
      <w:r w:rsidR="00753102">
        <w:rPr>
          <w:rFonts w:ascii="Times New Roman" w:hAnsi="Times New Roman" w:cs="Times New Roman" w:hint="eastAsia"/>
        </w:rPr>
        <w:t>l</w:t>
      </w:r>
      <w:r w:rsidR="00753102">
        <w:rPr>
          <w:rFonts w:ascii="Times New Roman" w:hAnsi="Times New Roman" w:cs="Times New Roman"/>
        </w:rPr>
        <w:t>ess</w:t>
      </w:r>
      <w:r w:rsidR="00625FF3">
        <w:rPr>
          <w:rFonts w:ascii="Times New Roman" w:hAnsi="Times New Roman" w:cs="Times New Roman"/>
        </w:rPr>
        <w:t xml:space="preserve"> likely to engage in real activities manipulation.</w:t>
      </w:r>
      <w:r w:rsidR="00625FF3">
        <w:rPr>
          <w:rFonts w:ascii="Times New Roman" w:hAnsi="Times New Roman" w:cs="Times New Roman"/>
        </w:rPr>
        <w:br/>
        <w:t>H</w:t>
      </w:r>
      <w:r w:rsidR="007935E9">
        <w:rPr>
          <w:rFonts w:ascii="Times New Roman" w:hAnsi="Times New Roman" w:cs="Times New Roman"/>
        </w:rPr>
        <w:t>3</w:t>
      </w:r>
      <w:r w:rsidR="00B71997">
        <w:rPr>
          <w:rFonts w:ascii="Times New Roman" w:hAnsi="Times New Roman" w:cs="Times New Roman" w:hint="eastAsia"/>
        </w:rPr>
        <w:t>a</w:t>
      </w:r>
      <w:r w:rsidR="00625FF3">
        <w:rPr>
          <w:rFonts w:ascii="Times New Roman" w:hAnsi="Times New Roman" w:cs="Times New Roman"/>
        </w:rPr>
        <w:t>:</w:t>
      </w:r>
      <w:r w:rsidR="00B71997">
        <w:rPr>
          <w:rFonts w:ascii="Times New Roman" w:hAnsi="Times New Roman" w:cs="Times New Roman"/>
        </w:rPr>
        <w:t xml:space="preserve"> T</w:t>
      </w:r>
      <w:r w:rsidR="00B71997" w:rsidRPr="00B71997">
        <w:rPr>
          <w:rFonts w:ascii="Times New Roman" w:hAnsi="Times New Roman" w:cs="Times New Roman"/>
        </w:rPr>
        <w:t>he presence of RPA amplifies the positive effects (or mitigates the negative effects) of real activities manipulation on accrual-based earnings management.</w:t>
      </w:r>
    </w:p>
    <w:p w14:paraId="4B8DB153" w14:textId="2D294734" w:rsidR="00E458C0" w:rsidRPr="00E458C0" w:rsidRDefault="00B71997" w:rsidP="00E458C0">
      <w:pPr>
        <w:pStyle w:val="a3"/>
        <w:ind w:leftChars="0" w:left="425"/>
        <w:rPr>
          <w:rFonts w:ascii="Times New Roman" w:hAnsi="Times New Roman" w:cs="Times New Roman"/>
        </w:rPr>
      </w:pPr>
      <w:r>
        <w:rPr>
          <w:rFonts w:ascii="Times New Roman" w:hAnsi="Times New Roman" w:cs="Times New Roman"/>
        </w:rPr>
        <w:t>H</w:t>
      </w:r>
      <w:r w:rsidR="007935E9">
        <w:rPr>
          <w:rFonts w:ascii="Times New Roman" w:hAnsi="Times New Roman" w:cs="Times New Roman"/>
        </w:rPr>
        <w:t>3</w:t>
      </w:r>
      <w:r>
        <w:rPr>
          <w:rFonts w:ascii="Times New Roman" w:hAnsi="Times New Roman" w:cs="Times New Roman"/>
        </w:rPr>
        <w:t xml:space="preserve">b: </w:t>
      </w:r>
      <w:r w:rsidRPr="00B71997">
        <w:rPr>
          <w:rFonts w:ascii="Times New Roman" w:hAnsi="Times New Roman" w:cs="Times New Roman"/>
        </w:rPr>
        <w:t>The presence of RPA increases the positive effects (or decreases the negative effects) of accrual-based earnings management on real activities manipulation.</w:t>
      </w:r>
      <w:r w:rsidR="00753102">
        <w:rPr>
          <w:rFonts w:ascii="Times New Roman" w:hAnsi="Times New Roman" w:cs="Times New Roman"/>
        </w:rPr>
        <w:t xml:space="preserve"> </w:t>
      </w:r>
      <w:r w:rsidR="000E21C5">
        <w:rPr>
          <w:rFonts w:ascii="Times New Roman" w:hAnsi="Times New Roman" w:cs="Times New Roman"/>
        </w:rPr>
        <w:t xml:space="preserve">    </w:t>
      </w:r>
    </w:p>
    <w:p w14:paraId="50D5A5B4" w14:textId="2C499033"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r w:rsidR="005400F7" w:rsidRPr="005400F7">
        <w:rPr>
          <w:rFonts w:ascii="Times New Roman" w:hAnsi="Times New Roman" w:cs="Times New Roman" w:hint="eastAsia"/>
        </w:rPr>
        <w:t xml:space="preserve"> </w:t>
      </w:r>
      <w:r w:rsidR="005400F7">
        <w:rPr>
          <w:rFonts w:ascii="Times New Roman" w:hAnsi="Times New Roman" w:cs="Times New Roman" w:hint="eastAsia"/>
        </w:rPr>
        <w:t xml:space="preserve"> </w:t>
      </w:r>
      <w:r w:rsidR="005400F7" w:rsidRPr="005400F7">
        <w:rPr>
          <w:rFonts w:ascii="Times New Roman" w:hAnsi="Times New Roman" w:cs="Times New Roman" w:hint="eastAsia"/>
        </w:rPr>
        <w:t>(</w:t>
      </w:r>
      <w:r w:rsidR="005400F7" w:rsidRPr="005400F7">
        <w:rPr>
          <w:rFonts w:ascii="Times New Roman" w:hAnsi="Times New Roman" w:cs="Times New Roman" w:hint="eastAsia"/>
          <w:highlight w:val="yellow"/>
        </w:rPr>
        <w:t>參考</w:t>
      </w:r>
      <w:r w:rsidR="005400F7" w:rsidRPr="005400F7">
        <w:rPr>
          <w:rFonts w:ascii="Times New Roman" w:hAnsi="Times New Roman" w:cs="Times New Roman" w:hint="eastAsia"/>
          <w:highlight w:val="yellow"/>
        </w:rPr>
        <w:t>ERP2018</w:t>
      </w:r>
      <w:r w:rsidR="005400F7" w:rsidRPr="005400F7">
        <w:rPr>
          <w:rFonts w:ascii="Times New Roman" w:hAnsi="Times New Roman" w:cs="Times New Roman" w:hint="eastAsia"/>
          <w:highlight w:val="yellow"/>
        </w:rPr>
        <w:t>那篇</w:t>
      </w:r>
      <w:r w:rsidR="005400F7" w:rsidRPr="005400F7">
        <w:rPr>
          <w:rFonts w:ascii="Times New Roman" w:hAnsi="Times New Roman" w:cs="Times New Roman" w:hint="eastAsia"/>
        </w:rPr>
        <w:t>)</w:t>
      </w:r>
    </w:p>
    <w:p w14:paraId="06A6F4D5" w14:textId="2192E6E7" w:rsidR="009B09BF" w:rsidRDefault="009B09BF" w:rsidP="009B09BF">
      <w:pPr>
        <w:pStyle w:val="a3"/>
        <w:numPr>
          <w:ilvl w:val="1"/>
          <w:numId w:val="2"/>
        </w:numPr>
        <w:ind w:left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ample</w:t>
      </w:r>
      <w:r w:rsidR="005400F7">
        <w:rPr>
          <w:rFonts w:ascii="Times New Roman" w:hAnsi="Times New Roman" w:cs="Times New Roman"/>
        </w:rPr>
        <w:br/>
      </w:r>
      <w:r w:rsidR="001223ED">
        <w:rPr>
          <w:rFonts w:ascii="Times New Roman" w:hAnsi="Times New Roman" w:cs="Times New Roman"/>
        </w:rPr>
        <w:t>The</w:t>
      </w:r>
      <w:r w:rsidR="00943C25" w:rsidRPr="00943C25">
        <w:rPr>
          <w:rFonts w:ascii="Times New Roman" w:hAnsi="Times New Roman" w:cs="Times New Roman"/>
        </w:rPr>
        <w:t xml:space="preserve"> data collection commenced by gathering firm-year observations from the TEJ database spanning 2017 to 2022. To ensure relevance, </w:t>
      </w:r>
      <w:r w:rsidR="001223ED">
        <w:rPr>
          <w:rFonts w:ascii="Times New Roman" w:hAnsi="Times New Roman" w:cs="Times New Roman"/>
        </w:rPr>
        <w:t>I</w:t>
      </w:r>
      <w:r w:rsidR="00943C25" w:rsidRPr="00943C25">
        <w:rPr>
          <w:rFonts w:ascii="Times New Roman" w:hAnsi="Times New Roman" w:cs="Times New Roman"/>
        </w:rPr>
        <w:t xml:space="preserve"> focused on firms continuously listed on TSE or OTC until the end of 2023. The choice of initiating </w:t>
      </w:r>
      <w:r w:rsidR="001223ED">
        <w:rPr>
          <w:rFonts w:ascii="Times New Roman" w:hAnsi="Times New Roman" w:cs="Times New Roman"/>
        </w:rPr>
        <w:t xml:space="preserve">the </w:t>
      </w:r>
      <w:r w:rsidR="00943C25" w:rsidRPr="00943C25">
        <w:rPr>
          <w:rFonts w:ascii="Times New Roman" w:hAnsi="Times New Roman" w:cs="Times New Roman"/>
        </w:rPr>
        <w:t>sample period in 2017 stems from the absence of any annual reports disclosing RPA implementation before that year.</w:t>
      </w:r>
      <w:r w:rsidR="00943C25">
        <w:rPr>
          <w:rFonts w:ascii="Times New Roman" w:hAnsi="Times New Roman" w:cs="Times New Roman"/>
        </w:rPr>
        <w:t xml:space="preserve"> </w:t>
      </w:r>
      <w:r w:rsidR="00943C25" w:rsidRPr="00943C25">
        <w:rPr>
          <w:rFonts w:ascii="Times New Roman" w:hAnsi="Times New Roman" w:cs="Times New Roman"/>
        </w:rPr>
        <w:t xml:space="preserve">After addressing missing variables, our final sample comprises 10,100 firm-year </w:t>
      </w:r>
      <w:r w:rsidR="00943C25" w:rsidRPr="00943C25">
        <w:rPr>
          <w:rFonts w:ascii="Times New Roman" w:hAnsi="Times New Roman" w:cs="Times New Roman"/>
        </w:rPr>
        <w:lastRenderedPageBreak/>
        <w:t>observations originating from 1,776 firms across 33 distinct industries based on TEJ main industry codes.</w:t>
      </w:r>
      <w:r w:rsidR="009D7789">
        <w:rPr>
          <w:rFonts w:ascii="Times New Roman" w:hAnsi="Times New Roman" w:cs="Times New Roman"/>
        </w:rPr>
        <w:br/>
        <w:t>(Insert Sample Description Table)</w:t>
      </w:r>
      <w:r w:rsidR="001223ED">
        <w:rPr>
          <w:rFonts w:ascii="Times New Roman" w:hAnsi="Times New Roman" w:cs="Times New Roman"/>
        </w:rPr>
        <w:br/>
      </w:r>
    </w:p>
    <w:p w14:paraId="6FC5C715" w14:textId="3DE79CFE" w:rsidR="00EF7D0E" w:rsidRPr="00FB3EEC" w:rsidRDefault="00BF331D" w:rsidP="00BB6CB7">
      <w:pPr>
        <w:pStyle w:val="a3"/>
        <w:numPr>
          <w:ilvl w:val="1"/>
          <w:numId w:val="2"/>
        </w:numPr>
        <w:ind w:leftChars="0"/>
        <w:rPr>
          <w:rFonts w:ascii="Times New Roman" w:hAnsi="Times New Roman" w:cs="Times New Roman"/>
        </w:rPr>
      </w:pPr>
      <w:r w:rsidRPr="00FB3EEC">
        <w:rPr>
          <w:rFonts w:ascii="Times New Roman" w:hAnsi="Times New Roman" w:cs="Times New Roman"/>
        </w:rPr>
        <w:t>Main interest of variable: RPA implementation Indicator</w:t>
      </w:r>
      <w:r w:rsidR="00917690" w:rsidRPr="00FB3EEC">
        <w:rPr>
          <w:rFonts w:ascii="Times New Roman" w:hAnsi="Times New Roman" w:cs="Times New Roman"/>
        </w:rPr>
        <w:t xml:space="preserve"> </w:t>
      </w:r>
      <w:r w:rsidR="00FB6277" w:rsidRPr="00FB3EEC">
        <w:rPr>
          <w:rFonts w:ascii="Times New Roman" w:hAnsi="Times New Roman" w:cs="Times New Roman"/>
        </w:rPr>
        <w:br/>
      </w:r>
      <w:r w:rsidR="00FB3EEC" w:rsidRPr="00FB3EEC">
        <w:rPr>
          <w:rFonts w:ascii="Times New Roman" w:hAnsi="Times New Roman" w:cs="Times New Roman"/>
        </w:rPr>
        <w:t>Our research into the adoption of Robotic Process Automation (RPA) by firms hinges on an in-depth analysis of annual reports. This methodological choice is influenced by the foundational work of Gorden et al. (2010) and Yen and Wang (2021), who demonstrated the utility of annual reports in extracting information on a variety of topics, from information security to the impact of blockchain technologies. This background underscores the value of leveraging publicly available documents for academic research, providing a rich dataset for exploring technological adoption.</w:t>
      </w:r>
      <w:r w:rsidR="00FB3EEC" w:rsidRPr="00FB3EEC">
        <w:rPr>
          <w:rFonts w:ascii="Times New Roman" w:hAnsi="Times New Roman" w:cs="Times New Roman"/>
        </w:rPr>
        <w:br/>
      </w:r>
      <w:r w:rsidR="00FB3EEC" w:rsidRPr="00FB3EEC">
        <w:rPr>
          <w:rFonts w:ascii="Times New Roman" w:hAnsi="Times New Roman" w:cs="Times New Roman"/>
        </w:rPr>
        <w:br/>
        <w:t>Building on this foundation, our study specifically targets the domain of RPA technology adoption. The approach mirrors the document analysis strategy utilized by Paredes and Wheatley (2018) in their examination of ERP implementations through 10-K SEC filings. Their meticulous analysis, which highlights the insights that can be garnered from corporate disclosures despite potential biases, serves as a methodological benchmark for our work.</w:t>
      </w:r>
      <w:r w:rsidR="00D35385" w:rsidRPr="00FB3EEC">
        <w:rPr>
          <w:rFonts w:ascii="Times New Roman" w:hAnsi="Times New Roman" w:cs="Times New Roman"/>
        </w:rPr>
        <w:br/>
      </w:r>
      <w:r w:rsidR="00D35385" w:rsidRPr="00FB3EEC">
        <w:rPr>
          <w:rFonts w:ascii="Times New Roman" w:hAnsi="Times New Roman" w:cs="Times New Roman"/>
        </w:rPr>
        <w:br/>
      </w:r>
      <w:commentRangeStart w:id="0"/>
      <w:r w:rsidR="00FB3EEC" w:rsidRPr="00FB3EEC">
        <w:rPr>
          <w:rFonts w:ascii="Times New Roman" w:hAnsi="Times New Roman" w:cs="Times New Roman"/>
        </w:rPr>
        <w:t xml:space="preserve">Employing a systematic keyword search strategy within the digital annual reports of firms listed on the TWSE or traded on </w:t>
      </w:r>
      <w:proofErr w:type="spellStart"/>
      <w:r w:rsidR="00FB3EEC" w:rsidRPr="00FB3EEC">
        <w:rPr>
          <w:rFonts w:ascii="Times New Roman" w:hAnsi="Times New Roman" w:cs="Times New Roman"/>
        </w:rPr>
        <w:t>TPEx</w:t>
      </w:r>
      <w:proofErr w:type="spellEnd"/>
      <w:r w:rsidR="00FB3EEC" w:rsidRPr="00FB3EEC">
        <w:rPr>
          <w:rFonts w:ascii="Times New Roman" w:hAnsi="Times New Roman" w:cs="Times New Roman"/>
        </w:rPr>
        <w:t>, we aim to compile an exhaustive dataset on RPA implementation. This strategy is enabled by the digital accessibility and legal r</w:t>
      </w:r>
      <w:r w:rsidR="00FB3EEC" w:rsidRPr="00FB3EEC">
        <w:rPr>
          <w:rFonts w:ascii="Times New Roman" w:hAnsi="Times New Roman" w:cs="Times New Roman" w:hint="eastAsia"/>
        </w:rPr>
        <w:t>equirement for these firms to submit their annual reports electronically, which facilitates a more efficient and accurate data extraction process. The search terms included "Robotic Process Automation," "RPA," and its Mandarin counterpart "</w:t>
      </w:r>
      <w:r w:rsidR="00FB3EEC" w:rsidRPr="00FB3EEC">
        <w:rPr>
          <w:rFonts w:ascii="Times New Roman" w:hAnsi="Times New Roman" w:cs="Times New Roman" w:hint="eastAsia"/>
        </w:rPr>
        <w:t>機器人流程自動化</w:t>
      </w:r>
      <w:r w:rsidR="00FB3EEC" w:rsidRPr="00FB3EEC">
        <w:rPr>
          <w:rFonts w:ascii="Times New Roman" w:hAnsi="Times New Roman" w:cs="Times New Roman" w:hint="eastAsia"/>
        </w:rPr>
        <w:t>," ensur</w:t>
      </w:r>
      <w:r w:rsidR="00FB3EEC" w:rsidRPr="00FB3EEC">
        <w:rPr>
          <w:rFonts w:ascii="Times New Roman" w:hAnsi="Times New Roman" w:cs="Times New Roman"/>
        </w:rPr>
        <w:t>ing that our identification of relevant disclosures was as precise as possible.</w:t>
      </w:r>
      <w:r w:rsidR="00FB3EEC">
        <w:rPr>
          <w:rFonts w:ascii="Times New Roman" w:hAnsi="Times New Roman" w:cs="Times New Roman"/>
        </w:rPr>
        <w:br/>
      </w:r>
      <w:commentRangeEnd w:id="0"/>
      <w:r w:rsidR="00FB3EEC">
        <w:rPr>
          <w:rStyle w:val="a6"/>
        </w:rPr>
        <w:commentReference w:id="0"/>
      </w:r>
      <w:r w:rsidR="00943C25" w:rsidRPr="00FB3EEC">
        <w:rPr>
          <w:rFonts w:ascii="Times New Roman" w:hAnsi="Times New Roman" w:cs="Times New Roman"/>
        </w:rPr>
        <w:br/>
      </w:r>
      <w:r w:rsidR="00FB3EEC" w:rsidRPr="00FB3EEC">
        <w:rPr>
          <w:rFonts w:ascii="Times New Roman" w:hAnsi="Times New Roman" w:cs="Times New Roman"/>
        </w:rPr>
        <w:t>In addition, our methodology assumes continuity in RPA initiatives; if a firm reported RPA adoption in one year, we marked it as continuing its RPA engagement in the following year,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r w:rsidR="008A3031" w:rsidRPr="00FB3EEC">
        <w:rPr>
          <w:rFonts w:ascii="Times New Roman" w:hAnsi="Times New Roman" w:cs="Times New Roman"/>
        </w:rPr>
        <w:br/>
      </w:r>
    </w:p>
    <w:p w14:paraId="174F51D5" w14:textId="5B79E2F2" w:rsidR="002271A6" w:rsidRPr="008A3031" w:rsidRDefault="007B0AC2" w:rsidP="008A3031">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r w:rsidR="005400F7">
        <w:rPr>
          <w:rFonts w:ascii="Times New Roman" w:hAnsi="Times New Roman" w:cs="Times New Roman" w:hint="eastAsia"/>
        </w:rPr>
        <w:t xml:space="preserve"> (</w:t>
      </w:r>
      <w:r w:rsidR="005400F7" w:rsidRPr="005400F7">
        <w:rPr>
          <w:rFonts w:ascii="Times New Roman" w:hAnsi="Times New Roman" w:cs="Times New Roman" w:hint="eastAsia"/>
          <w:highlight w:val="yellow"/>
        </w:rPr>
        <w:t>陳述</w:t>
      </w:r>
      <w:r w:rsidR="005400F7" w:rsidRPr="005400F7">
        <w:rPr>
          <w:rFonts w:ascii="Times New Roman" w:hAnsi="Times New Roman" w:cs="Times New Roman" w:hint="eastAsia"/>
          <w:highlight w:val="yellow"/>
        </w:rPr>
        <w:t xml:space="preserve"> </w:t>
      </w:r>
      <w:r w:rsidR="005400F7" w:rsidRPr="005400F7">
        <w:rPr>
          <w:rFonts w:ascii="Times New Roman" w:hAnsi="Times New Roman" w:cs="Times New Roman"/>
          <w:highlight w:val="yellow"/>
        </w:rPr>
        <w:t xml:space="preserve">at least 15 </w:t>
      </w:r>
      <w:r w:rsidR="005400F7" w:rsidRPr="005400F7">
        <w:rPr>
          <w:rFonts w:ascii="Times New Roman" w:hAnsi="Times New Roman" w:cs="Times New Roman" w:hint="eastAsia"/>
          <w:highlight w:val="yellow"/>
        </w:rPr>
        <w:t>m</w:t>
      </w:r>
      <w:r w:rsidR="005400F7" w:rsidRPr="005400F7">
        <w:rPr>
          <w:rFonts w:ascii="Times New Roman" w:hAnsi="Times New Roman" w:cs="Times New Roman"/>
          <w:highlight w:val="yellow"/>
        </w:rPr>
        <w:t>inimum</w:t>
      </w:r>
      <w:r w:rsidR="005400F7">
        <w:rPr>
          <w:rFonts w:ascii="Times New Roman" w:hAnsi="Times New Roman" w:cs="Times New Roman" w:hint="eastAsia"/>
        </w:rPr>
        <w:t>)</w:t>
      </w:r>
      <w:r w:rsidR="008A3031">
        <w:rPr>
          <w:rFonts w:ascii="Times New Roman" w:hAnsi="Times New Roman" w:cs="Times New Roman"/>
        </w:rPr>
        <w:br/>
      </w:r>
      <w:r w:rsidR="008A3031" w:rsidRPr="008A3031">
        <w:rPr>
          <w:rFonts w:ascii="Times New Roman" w:hAnsi="Times New Roman" w:cs="Times New Roman"/>
        </w:rPr>
        <w:t xml:space="preserve">In the analysis of earnings management, the absolute value of discretionary accruals is employed as a proxy, reflecting the dual potential for managers to manipulate earnings </w:t>
      </w:r>
      <w:r w:rsidR="008A3031" w:rsidRPr="008A3031">
        <w:rPr>
          <w:rFonts w:ascii="Times New Roman" w:hAnsi="Times New Roman" w:cs="Times New Roman"/>
        </w:rPr>
        <w:lastRenderedPageBreak/>
        <w:t xml:space="preserve">both upwards and downwards. This choice is supported by seminal studies (e.g., Jones 1991; Becker et al. 1998; Subramanyam 1996; </w:t>
      </w:r>
      <w:proofErr w:type="spellStart"/>
      <w:r w:rsidR="008A3031" w:rsidRPr="008A3031">
        <w:rPr>
          <w:rFonts w:ascii="Times New Roman" w:hAnsi="Times New Roman" w:cs="Times New Roman"/>
        </w:rPr>
        <w:t>DeFond</w:t>
      </w:r>
      <w:proofErr w:type="spellEnd"/>
      <w:r w:rsidR="008A3031" w:rsidRPr="008A3031">
        <w:rPr>
          <w:rFonts w:ascii="Times New Roman" w:hAnsi="Times New Roman" w:cs="Times New Roman"/>
        </w:rPr>
        <w:t xml:space="preserve"> and Subramanyam 1998; Warfield et al. 1995; Klein 2002), emphasizing the significance of capturing the full spectrum of earnings management activities. The estimation of these discretionary accruals is conducted using the cross-sectional modified Jones model (Dechow et al., 1995), which compares actual total accruals against forecasted figures from an accrual prediction model. The differences are considered to represent the discretionary component of accruals</w:t>
      </w:r>
      <w:r w:rsidR="007544B6">
        <w:rPr>
          <w:rFonts w:ascii="Times New Roman" w:hAnsi="Times New Roman" w:cs="Times New Roman"/>
        </w:rPr>
        <w:t xml:space="preserve"> </w:t>
      </w:r>
      <w:r w:rsidR="007544B6" w:rsidRPr="007544B6">
        <w:rPr>
          <w:rFonts w:ascii="Times New Roman" w:hAnsi="Times New Roman" w:cs="Times New Roman"/>
        </w:rPr>
        <w:t>(see Appendix A for details)</w:t>
      </w:r>
      <w:r w:rsidR="008A3031" w:rsidRPr="008A3031">
        <w:rPr>
          <w:rFonts w:ascii="Times New Roman" w:hAnsi="Times New Roman" w:cs="Times New Roman"/>
        </w:rPr>
        <w:t>, thereby serving as an indicator of earnings management. This methodology underscores the nuanced understanding that earnings manipulation can involve both overstatements and understatements, aiming to provide a comprehensive measure of such practices.</w:t>
      </w:r>
    </w:p>
    <w:p w14:paraId="3E8BE2FB" w14:textId="2DFC1D39" w:rsidR="009D4230" w:rsidRPr="00CD4C7D" w:rsidRDefault="009D4230" w:rsidP="00CD4C7D">
      <w:pPr>
        <w:pStyle w:val="a3"/>
        <w:ind w:leftChars="0" w:left="992"/>
        <w:rPr>
          <w:rFonts w:ascii="Times New Roman" w:hAnsi="Times New Roman" w:cs="Times New Roman"/>
        </w:rPr>
      </w:pPr>
    </w:p>
    <w:p w14:paraId="15372696" w14:textId="77777777" w:rsidR="000B162C" w:rsidRDefault="007B0AC2" w:rsidP="009D4230">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639A3550" w:rsidR="007B0AC2" w:rsidRPr="009D4230" w:rsidRDefault="000B162C" w:rsidP="000B162C">
      <w:pPr>
        <w:pStyle w:val="a3"/>
        <w:ind w:leftChars="0" w:left="992"/>
        <w:rPr>
          <w:rFonts w:ascii="Times New Roman" w:hAnsi="Times New Roman" w:cs="Times New Roman"/>
        </w:rPr>
      </w:pPr>
      <w:r w:rsidRPr="000B162C">
        <w:rPr>
          <w:rFonts w:ascii="Times New Roman" w:hAnsi="Times New Roman" w:cs="Times New Roman"/>
        </w:rPr>
        <w:t xml:space="preserve">Drawing upon established research, this study employs proxies for real activities manipulation as delineated by Roychowdhury (2006), with further refinement and validation by Cohen et al. (2010) and Kim et al. (2012). These proxies—abnormal cash flow from operations (ABCFO), production costs (ABPROD), and discretionary expenses (ABEXP)—serve as indicators of managerial strategies aimed at influencing financial reports to meet earnings expectations. </w:t>
      </w:r>
      <w:r w:rsidR="007544B6" w:rsidRPr="007544B6">
        <w:rPr>
          <w:rFonts w:ascii="Times New Roman" w:hAnsi="Times New Roman" w:cs="Times New Roman"/>
        </w:rPr>
        <w:t>(see Appendix A for details)</w:t>
      </w:r>
      <w:r w:rsidR="007544B6">
        <w:rPr>
          <w:rFonts w:ascii="Times New Roman" w:hAnsi="Times New Roman" w:cs="Times New Roman"/>
        </w:rPr>
        <w:t xml:space="preserve"> </w:t>
      </w:r>
      <w:r w:rsidRPr="000B162C">
        <w:rPr>
          <w:rFonts w:ascii="Times New Roman" w:hAnsi="Times New Roman" w:cs="Times New Roman"/>
        </w:rPr>
        <w:t>This framework identifies key manipulative tactics, including sales acceleration, overproduction, and discretionary spending cuts, as mechanisms for short-term earnings enhancement at potential long-term detriment</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Moreover, the study introduces a combined measure (RM) that aggregates the three proxies to offer a comprehensive view of managerial manipulation impacts on financial reporting. This approach, rooted in the methodologies of Cohen et al. (2010) and Kim et al. (2012), aims to provide a nuanced understanding of real activities manipulation and its consequences for financial integrity and governance. Through this analytical lens, the research aspires to contribute to the discourse on corporate ethics and regulatory practices, emphasizing the importance of transparency and fairness in financial reporting.</w:t>
      </w:r>
      <w:r w:rsidR="004E51A8">
        <w:rPr>
          <w:rFonts w:ascii="Times New Roman" w:hAnsi="Times New Roman" w:cs="Times New Roman"/>
        </w:rPr>
        <w:br/>
      </w:r>
    </w:p>
    <w:p w14:paraId="3BB36B5D" w14:textId="4FFCAB30" w:rsidR="004E51A8" w:rsidRPr="001F2099" w:rsidRDefault="007B0AC2" w:rsidP="001F2099">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r w:rsidR="004E51A8">
        <w:rPr>
          <w:rFonts w:ascii="Times New Roman" w:hAnsi="Times New Roman" w:cs="Times New Roman"/>
        </w:rPr>
        <w:br/>
      </w:r>
      <w:r w:rsidR="004E51A8" w:rsidRPr="004E51A8">
        <w:rPr>
          <w:rFonts w:ascii="Times New Roman" w:hAnsi="Times New Roman" w:cs="Times New Roman"/>
        </w:rPr>
        <w:t>To capture the relation</w:t>
      </w:r>
      <w:r w:rsidR="004E51A8">
        <w:rPr>
          <w:rFonts w:ascii="Times New Roman" w:hAnsi="Times New Roman" w:cs="Times New Roman"/>
        </w:rPr>
        <w:t>ship</w:t>
      </w:r>
      <w:r w:rsidR="004E51A8" w:rsidRPr="004E51A8">
        <w:rPr>
          <w:rFonts w:ascii="Times New Roman" w:hAnsi="Times New Roman" w:cs="Times New Roman"/>
        </w:rPr>
        <w:t xml:space="preserve"> between earnings management and</w:t>
      </w:r>
      <w:r w:rsidR="004E51A8">
        <w:rPr>
          <w:rFonts w:ascii="Times New Roman" w:hAnsi="Times New Roman" w:cs="Times New Roman"/>
        </w:rPr>
        <w:t xml:space="preserve"> RPA implementation</w:t>
      </w:r>
      <w:r w:rsidR="004E51A8" w:rsidRPr="004E51A8">
        <w:rPr>
          <w:rFonts w:ascii="Times New Roman" w:hAnsi="Times New Roman" w:cs="Times New Roman"/>
        </w:rPr>
        <w:t>,</w:t>
      </w:r>
      <w:r w:rsidR="004E51A8">
        <w:rPr>
          <w:rFonts w:ascii="Times New Roman" w:hAnsi="Times New Roman" w:cs="Times New Roman"/>
        </w:rPr>
        <w:t xml:space="preserve"> the regression models are performed with accrual-based and real activities manipulation respectively</w:t>
      </w:r>
      <w:r w:rsidR="004E51A8" w:rsidRPr="004E51A8">
        <w:rPr>
          <w:rFonts w:ascii="Times New Roman" w:hAnsi="Times New Roman" w:cs="Times New Roman"/>
        </w:rPr>
        <w:t>:</w:t>
      </w:r>
      <w:r w:rsidR="004E51A8" w:rsidRPr="001F2099">
        <w:rPr>
          <w:rFonts w:ascii="Times New Roman" w:hAnsi="Times New Roman"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50889048" w:rsidR="001F2099" w:rsidRPr="00AF0B0B" w:rsidRDefault="00000000" w:rsidP="001F2099">
      <w:pPr>
        <w:pStyle w:val="a3"/>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727DF8" w14:textId="2327A01A" w:rsidR="0061392C" w:rsidRPr="009D7789" w:rsidRDefault="008A3031" w:rsidP="009D7789">
      <w:pPr>
        <w:pStyle w:val="a3"/>
        <w:ind w:leftChars="0" w:left="992"/>
        <w:rPr>
          <w:rFonts w:ascii="Times New Roman" w:hAnsi="Times New Roman" w:cs="Times New Roman"/>
        </w:rPr>
      </w:pPr>
      <w:r>
        <w:rPr>
          <w:rFonts w:ascii="Times New Roman" w:hAnsi="Times New Roman" w:cs="Times New Roman"/>
        </w:rPr>
        <w:br/>
      </w:r>
      <w:r w:rsidR="000E1922">
        <w:rPr>
          <w:rFonts w:ascii="Times New Roman" w:hAnsi="Times New Roman" w:cs="Times New Roman" w:hint="eastAsia"/>
        </w:rPr>
        <w:t>W</w:t>
      </w:r>
      <w:r w:rsidR="00612B45" w:rsidRPr="00612B45">
        <w:rPr>
          <w:rFonts w:ascii="Times New Roman" w:hAnsi="Times New Roman" w:cs="Times New Roman"/>
        </w:rPr>
        <w:t>e estimate Equations (1) and (2) with multiple regressions</w:t>
      </w:r>
      <w:r w:rsidR="00612B45">
        <w:rPr>
          <w:rFonts w:ascii="Times New Roman" w:hAnsi="Times New Roman" w:cs="Times New Roman"/>
        </w:rPr>
        <w:t>.</w:t>
      </w:r>
      <w:r w:rsidR="00612B45" w:rsidRPr="00612B45">
        <w:rPr>
          <w:rFonts w:ascii="Times New Roman" w:hAnsi="Times New Roman" w:cs="Times New Roman"/>
        </w:rPr>
        <w:t xml:space="preserve"> Firms are likely to employ a combination of discretionary accruals and real activities manipulation to manage reported earnings, with the choice between the two mechanisms influenced by their relative costs (Cohen et al. 2008; Zang</w:t>
      </w:r>
      <w:r w:rsidR="001E5731">
        <w:rPr>
          <w:rFonts w:ascii="Times New Roman" w:hAnsi="Times New Roman" w:cs="Times New Roman"/>
        </w:rPr>
        <w:t xml:space="preserve">, </w:t>
      </w:r>
      <w:r w:rsidR="001E5731" w:rsidRPr="001E5731">
        <w:rPr>
          <w:rFonts w:ascii="Times New Roman" w:hAnsi="Times New Roman" w:cs="Times New Roman"/>
        </w:rPr>
        <w:t>Zhao et al. 2012; Kim and Park 2014</w:t>
      </w:r>
      <w:r w:rsidR="001E5731">
        <w:rPr>
          <w:rFonts w:ascii="Times New Roman" w:hAnsi="Times New Roman" w:cs="Times New Roman"/>
        </w:rPr>
        <w:t xml:space="preserve">; </w:t>
      </w:r>
      <w:r w:rsidR="001E5731" w:rsidRPr="001E5731">
        <w:rPr>
          <w:rFonts w:ascii="Times New Roman" w:hAnsi="Times New Roman" w:cs="Times New Roman"/>
        </w:rPr>
        <w:t>Paredes and Wheatley</w:t>
      </w:r>
      <w:r w:rsidR="001E5731">
        <w:rPr>
          <w:rFonts w:ascii="Times New Roman" w:hAnsi="Times New Roman" w:cs="Times New Roman"/>
        </w:rPr>
        <w:t>, 2018</w:t>
      </w:r>
      <w:r w:rsidR="00612B45" w:rsidRPr="00612B45">
        <w:rPr>
          <w:rFonts w:ascii="Times New Roman" w:hAnsi="Times New Roman" w:cs="Times New Roman"/>
        </w:rPr>
        <w:t>). To address the substitutive nature of these earnings management methods, we include the absolute value of discretionary accruals (ABSDA), a proxy for accrual-based earnings management, as a control variable in the real activities manipulation (RMPROX</w:t>
      </w:r>
      <w:r w:rsidR="00612B45">
        <w:rPr>
          <w:rFonts w:ascii="Times New Roman" w:hAnsi="Times New Roman" w:cs="Times New Roman" w:hint="eastAsia"/>
        </w:rPr>
        <w:t>IES</w:t>
      </w:r>
      <w:r w:rsidR="00612B45" w:rsidRPr="00612B45">
        <w:rPr>
          <w:rFonts w:ascii="Times New Roman" w:hAnsi="Times New Roman" w:cs="Times New Roman"/>
        </w:rPr>
        <w:t>) regressions. Conversely, a proxy for real activities manipulation is included as a control variable in the accrual-based earnings management regressions.</w:t>
      </w:r>
      <w:r w:rsidR="00612B45">
        <w:rPr>
          <w:rFonts w:ascii="Times New Roman" w:hAnsi="Times New Roman" w:cs="Times New Roman"/>
        </w:rPr>
        <w:br/>
      </w:r>
      <w:r w:rsidR="00612B45">
        <w:rPr>
          <w:rFonts w:ascii="Times New Roman" w:hAnsi="Times New Roman" w:cs="Times New Roman"/>
        </w:rPr>
        <w:br/>
      </w:r>
      <w:r w:rsidR="004255E6" w:rsidRPr="004255E6">
        <w:rPr>
          <w:rFonts w:ascii="Times New Roman" w:hAnsi="Times New Roman" w:cs="Times New Roman"/>
        </w:rPr>
        <w:t>In our study, we examine the relationship between Robotic Process Automation (RPA) implementation and earnings management, utilizing a set of control variables (CVs) to delineate the effects of various firm-specific and market factors. These CVs include Leverage (LEV) and Market-to-Book Ratio (MTB) to gauge financial structure and growth opportunities, Operating Cash Flows (OCF) for the firm's liquidity impact on earnings management, firm size (LGTA) for size effects, and the BIG4 Audit Firm Indicator (BIG4) to evaluate the influence of audit quality on earnings management practices.</w:t>
      </w:r>
      <w:r w:rsidR="004255E6" w:rsidRPr="004255E6">
        <w:t xml:space="preserve"> </w:t>
      </w:r>
      <w:r w:rsidR="004255E6" w:rsidRPr="004255E6">
        <w:rPr>
          <w:rFonts w:ascii="Times New Roman" w:hAnsi="Times New Roman" w:cs="Times New Roman"/>
        </w:rPr>
        <w:t>(</w:t>
      </w:r>
      <w:proofErr w:type="spellStart"/>
      <w:r w:rsidR="004255E6" w:rsidRPr="004255E6">
        <w:rPr>
          <w:rFonts w:ascii="Times New Roman" w:hAnsi="Times New Roman" w:cs="Times New Roman"/>
        </w:rPr>
        <w:t>DeFond</w:t>
      </w:r>
      <w:proofErr w:type="spellEnd"/>
      <w:r w:rsidR="004255E6" w:rsidRPr="004255E6">
        <w:rPr>
          <w:rFonts w:ascii="Times New Roman" w:hAnsi="Times New Roman" w:cs="Times New Roman"/>
        </w:rPr>
        <w:t xml:space="preserve"> and </w:t>
      </w:r>
      <w:proofErr w:type="spellStart"/>
      <w:r w:rsidR="004255E6" w:rsidRPr="004255E6">
        <w:rPr>
          <w:rFonts w:ascii="Times New Roman" w:hAnsi="Times New Roman" w:cs="Times New Roman"/>
        </w:rPr>
        <w:t>Jiambalvo</w:t>
      </w:r>
      <w:proofErr w:type="spellEnd"/>
      <w:r w:rsidR="004255E6" w:rsidRPr="004255E6">
        <w:rPr>
          <w:rFonts w:ascii="Times New Roman" w:hAnsi="Times New Roman" w:cs="Times New Roman"/>
        </w:rPr>
        <w:t>, 1994; Becker et al., 1998; Zhou and Elder, 2002)</w:t>
      </w:r>
      <w:r w:rsidR="00A343DD">
        <w:rPr>
          <w:rFonts w:ascii="Times New Roman" w:hAnsi="Times New Roman" w:cs="Times New Roman"/>
        </w:rPr>
        <w:br/>
      </w:r>
      <w:r w:rsidR="000E1922">
        <w:rPr>
          <w:rFonts w:ascii="Times New Roman" w:hAnsi="Times New Roman" w:cs="Times New Roman"/>
        </w:rPr>
        <w:br/>
      </w:r>
      <w:r w:rsidR="00DB313F">
        <w:rPr>
          <w:rFonts w:ascii="Times New Roman" w:hAnsi="Times New Roman" w:cs="Times New Roman"/>
        </w:rPr>
        <w:t xml:space="preserve">Moreover, </w:t>
      </w:r>
      <w:r w:rsidR="00DB313F" w:rsidRPr="00DB313F">
        <w:rPr>
          <w:rFonts w:ascii="Times New Roman" w:hAnsi="Times New Roman" w:cs="Times New Roman"/>
        </w:rPr>
        <w:t xml:space="preserve">we also address the nonlinear relation between firm performance and abnormal accruals by including both industry-adjusted ROA (ADJROA) and the square of ADJROA. This approach, informed by the findings of Kothari et al. (2003), highlights the nonlinear dynamics between performance metrics and abnormal accruals, enriching our model's capacity to capture the complexity of these relationships. R&amp;D Intensity (RD) </w:t>
      </w:r>
      <w:r w:rsidR="001E5731">
        <w:rPr>
          <w:rFonts w:ascii="Times New Roman" w:hAnsi="Times New Roman" w:cs="Times New Roman"/>
        </w:rPr>
        <w:t>is also</w:t>
      </w:r>
      <w:r w:rsidR="00DB313F" w:rsidRPr="00DB313F">
        <w:rPr>
          <w:rFonts w:ascii="Times New Roman" w:hAnsi="Times New Roman" w:cs="Times New Roman"/>
        </w:rPr>
        <w:t xml:space="preserve"> incorporated as measures of a company's commitment to innovation, reflecting the firm's strategic orientation towards CSR/ESG initiatives and their potential influence on financial reporting practices, as discussed in the literature (Kim et al., 2012; McWilliams and Siegel, 2000). Through this comprehensive set of control variables, our analysis aims to provide a nuanced understanding of how RPA implementation might influence earnings management, considering a wide array of factors that could affect this relationship.</w:t>
      </w:r>
      <w:r w:rsidR="00DB313F">
        <w:rPr>
          <w:rFonts w:ascii="Times New Roman" w:hAnsi="Times New Roman" w:cs="Times New Roman"/>
        </w:rPr>
        <w:br/>
      </w:r>
    </w:p>
    <w:p w14:paraId="248F8B9A" w14:textId="2EA437A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0F1EBBAE" w14:textId="4F1CAD19"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rPr>
        <w:t xml:space="preserve">Descriptive statistics (Insert Full sample, </w:t>
      </w:r>
      <w:r>
        <w:rPr>
          <w:rFonts w:ascii="Times New Roman" w:hAnsi="Times New Roman" w:cs="Times New Roman" w:hint="eastAsia"/>
        </w:rPr>
        <w:t>RPA0</w:t>
      </w:r>
      <w:r>
        <w:rPr>
          <w:rFonts w:ascii="Times New Roman" w:hAnsi="Times New Roman" w:cs="Times New Roman"/>
        </w:rPr>
        <w:t>/1 versus, correlation table)</w:t>
      </w:r>
      <w:r w:rsidRPr="009D7789">
        <w:rPr>
          <w:rFonts w:ascii="Times New Roman" w:hAnsi="Times New Roman" w:cs="Times New Roman"/>
        </w:rPr>
        <w:t xml:space="preserve"> </w:t>
      </w:r>
      <w:r w:rsidR="001B5518">
        <w:rPr>
          <w:rFonts w:ascii="Times New Roman" w:hAnsi="Times New Roman" w:cs="Times New Roman"/>
        </w:rPr>
        <w:br/>
      </w:r>
      <w:r w:rsidR="001B5518">
        <w:rPr>
          <w:rFonts w:ascii="Times New Roman" w:hAnsi="Times New Roman" w:cs="Times New Roman"/>
        </w:rPr>
        <w:lastRenderedPageBreak/>
        <w:t>The table presents descriptive statistics results.</w:t>
      </w:r>
      <w:r w:rsidR="007F42B2">
        <w:rPr>
          <w:rFonts w:ascii="Times New Roman" w:hAnsi="Times New Roman" w:cs="Times New Roman"/>
        </w:rPr>
        <w:t xml:space="preserve"> Panel A shows the summary statistics of full sample with 10,100 observations. All continuous variables are </w:t>
      </w:r>
      <w:proofErr w:type="spellStart"/>
      <w:r w:rsidR="007F42B2">
        <w:rPr>
          <w:rFonts w:ascii="Times New Roman" w:hAnsi="Times New Roman" w:cs="Times New Roman"/>
        </w:rPr>
        <w:t>winsorized</w:t>
      </w:r>
      <w:proofErr w:type="spellEnd"/>
      <w:r w:rsidR="007F42B2">
        <w:rPr>
          <w:rFonts w:ascii="Times New Roman" w:hAnsi="Times New Roman" w:cs="Times New Roman"/>
        </w:rPr>
        <w:t xml:space="preserve"> at the top and bottom 1 % of their distribution. Panel B shows the correlation tables between variables……</w:t>
      </w:r>
    </w:p>
    <w:p w14:paraId="3B0D0599" w14:textId="6D478124" w:rsidR="00480612" w:rsidRPr="00456DB1" w:rsidRDefault="00480612" w:rsidP="00456DB1">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Accrual-based earnings management</w:t>
      </w:r>
      <w:r w:rsidR="00456DB1">
        <w:rPr>
          <w:rFonts w:ascii="Times New Roman" w:hAnsi="Times New Roman" w:cs="Times New Roman"/>
        </w:rPr>
        <w:br/>
      </w:r>
      <w:r w:rsidR="00E458C0">
        <w:rPr>
          <w:rFonts w:ascii="Times New Roman" w:hAnsi="Times New Roman" w:cs="Times New Roman"/>
        </w:rPr>
        <w:br/>
      </w:r>
      <w:r w:rsidR="00C26FA8">
        <w:rPr>
          <w:rFonts w:ascii="Times New Roman" w:hAnsi="Times New Roman" w:cs="Times New Roman"/>
        </w:rPr>
        <w:t xml:space="preserve">The table presents the multivariate results of the absolute discretionary accruals analyses. </w:t>
      </w:r>
      <w:r w:rsidR="00BE4571">
        <w:rPr>
          <w:rFonts w:ascii="Times New Roman" w:hAnsi="Times New Roman" w:cs="Times New Roman"/>
        </w:rPr>
        <w:t>W</w:t>
      </w:r>
      <w:r w:rsidR="00C26FA8">
        <w:rPr>
          <w:rFonts w:ascii="Times New Roman" w:hAnsi="Times New Roman" w:cs="Times New Roman"/>
        </w:rPr>
        <w:t xml:space="preserve">e find </w:t>
      </w:r>
      <w:r w:rsidR="00BE4571">
        <w:rPr>
          <w:rFonts w:ascii="Times New Roman" w:hAnsi="Times New Roman" w:cs="Times New Roman"/>
        </w:rPr>
        <w:t>no</w:t>
      </w:r>
      <w:r w:rsidR="00C26FA8">
        <w:rPr>
          <w:rFonts w:ascii="Times New Roman" w:hAnsi="Times New Roman" w:cs="Times New Roman"/>
        </w:rPr>
        <w:t xml:space="preserve"> </w:t>
      </w:r>
      <w:r w:rsidR="00DF04A6">
        <w:rPr>
          <w:rFonts w:ascii="Times New Roman" w:hAnsi="Times New Roman" w:cs="Times New Roman"/>
        </w:rPr>
        <w:t xml:space="preserve">evidence showing the </w:t>
      </w:r>
      <w:r w:rsidR="00C26FA8">
        <w:rPr>
          <w:rFonts w:ascii="Times New Roman" w:hAnsi="Times New Roman" w:cs="Times New Roman"/>
        </w:rPr>
        <w:t>relation between RPA implementation and the extent of the accrual-based earnings management, ABSDA</w:t>
      </w:r>
      <w:r w:rsidR="00DF04A6">
        <w:rPr>
          <w:rFonts w:ascii="Times New Roman" w:hAnsi="Times New Roman" w:cs="Times New Roman"/>
        </w:rPr>
        <w:t>, which reject our hypothesis1.</w:t>
      </w:r>
      <w:r w:rsidR="001816D2">
        <w:rPr>
          <w:rFonts w:ascii="Times New Roman" w:hAnsi="Times New Roman" w:cs="Times New Roman"/>
        </w:rPr>
        <w:t xml:space="preserve"> </w:t>
      </w:r>
      <w:r w:rsidR="00C26FA8">
        <w:rPr>
          <w:rFonts w:ascii="Times New Roman" w:hAnsi="Times New Roman" w:cs="Times New Roman"/>
        </w:rPr>
        <w:t xml:space="preserve"> </w:t>
      </w:r>
      <w:r w:rsidR="00C05DA1">
        <w:rPr>
          <w:rFonts w:ascii="Times New Roman" w:hAnsi="Times New Roman" w:cs="Times New Roman"/>
        </w:rPr>
        <w:br/>
      </w:r>
      <w:r w:rsidR="00C26FA8">
        <w:rPr>
          <w:rFonts w:ascii="Times New Roman" w:hAnsi="Times New Roman" w:cs="Times New Roman"/>
        </w:rPr>
        <w:br/>
        <w:t xml:space="preserve">In addition, the RM proxy for the real </w:t>
      </w:r>
      <w:proofErr w:type="gramStart"/>
      <w:r w:rsidR="00C26FA8">
        <w:rPr>
          <w:rFonts w:ascii="Times New Roman" w:hAnsi="Times New Roman" w:cs="Times New Roman"/>
        </w:rPr>
        <w:t>activities</w:t>
      </w:r>
      <w:proofErr w:type="gramEnd"/>
      <w:r w:rsidR="00C26FA8">
        <w:rPr>
          <w:rFonts w:ascii="Times New Roman" w:hAnsi="Times New Roman" w:cs="Times New Roman"/>
        </w:rPr>
        <w:t xml:space="preserve"> manipulation is significantly </w:t>
      </w:r>
      <w:r w:rsidR="00DF04A6">
        <w:rPr>
          <w:rFonts w:ascii="Times New Roman" w:hAnsi="Times New Roman" w:cs="Times New Roman"/>
        </w:rPr>
        <w:t>posi</w:t>
      </w:r>
      <w:r w:rsidR="00C26FA8">
        <w:rPr>
          <w:rFonts w:ascii="Times New Roman" w:hAnsi="Times New Roman" w:cs="Times New Roman"/>
        </w:rPr>
        <w:t>tive</w:t>
      </w:r>
      <w:r w:rsidR="003A1435">
        <w:rPr>
          <w:rFonts w:ascii="Times New Roman" w:hAnsi="Times New Roman" w:cs="Times New Roman"/>
        </w:rPr>
        <w:t xml:space="preserve"> (P &lt; 0.01), indicating that firms with accrual-based management also tend to take part in real activities manipulation. This implies that there exists a complementary relation between two approaches in terms of earnings management, </w:t>
      </w:r>
      <w:r w:rsidR="00E35E8A">
        <w:rPr>
          <w:rFonts w:ascii="Times New Roman" w:hAnsi="Times New Roman" w:cs="Times New Roman"/>
        </w:rPr>
        <w:t>consistent with prior studies. (CHF</w:t>
      </w:r>
      <w:r w:rsidR="00DF04A6">
        <w:rPr>
          <w:rFonts w:ascii="Times New Roman" w:hAnsi="Times New Roman" w:cs="Times New Roman"/>
        </w:rPr>
        <w:t xml:space="preserve"> 2012</w:t>
      </w:r>
      <w:r w:rsidR="00E35E8A">
        <w:rPr>
          <w:rFonts w:ascii="Times New Roman" w:hAnsi="Times New Roman" w:cs="Times New Roman"/>
        </w:rPr>
        <w:t xml:space="preserve">; </w:t>
      </w:r>
      <w:r w:rsidR="00E35E8A" w:rsidRPr="00E35E8A">
        <w:rPr>
          <w:rFonts w:ascii="Times New Roman" w:hAnsi="Times New Roman" w:cs="Times New Roman"/>
        </w:rPr>
        <w:t>Paredes and Wheatley</w:t>
      </w:r>
      <w:r w:rsidR="00E35E8A">
        <w:rPr>
          <w:rFonts w:ascii="Times New Roman" w:hAnsi="Times New Roman" w:cs="Times New Roman"/>
        </w:rPr>
        <w:t xml:space="preserve"> 2018).</w:t>
      </w:r>
      <w:r w:rsidR="00E35E8A">
        <w:rPr>
          <w:rFonts w:ascii="Times New Roman" w:hAnsi="Times New Roman" w:cs="Times New Roman"/>
        </w:rPr>
        <w:br/>
      </w:r>
      <w:r w:rsidR="001816D2">
        <w:rPr>
          <w:rFonts w:ascii="Times New Roman" w:hAnsi="Times New Roman" w:cs="Times New Roman"/>
        </w:rPr>
        <w:br/>
      </w:r>
      <w:r w:rsidR="00E35E8A">
        <w:rPr>
          <w:rFonts w:ascii="Times New Roman" w:hAnsi="Times New Roman" w:cs="Times New Roman"/>
        </w:rPr>
        <w:t>Nevertheless</w:t>
      </w:r>
      <w:r w:rsidR="001816D2">
        <w:rPr>
          <w:rFonts w:ascii="Times New Roman" w:hAnsi="Times New Roman" w:cs="Times New Roman"/>
        </w:rPr>
        <w:t xml:space="preserve">, the </w:t>
      </w:r>
      <w:r w:rsidR="005B1DA2">
        <w:rPr>
          <w:rFonts w:ascii="Times New Roman" w:hAnsi="Times New Roman" w:cs="Times New Roman"/>
        </w:rPr>
        <w:t xml:space="preserve">interaction term between RPA and RM is not significant, which is not supporting H3a. We cannot conclude that </w:t>
      </w:r>
      <w:r w:rsidR="005B1DA2" w:rsidRPr="005B1DA2">
        <w:rPr>
          <w:rFonts w:ascii="Times New Roman" w:hAnsi="Times New Roman" w:cs="Times New Roman"/>
        </w:rPr>
        <w:t>the relationship between real activities manipulation and accrual-based earnings management is moderated by RPA, such that the presence of RPA amplifies the positive effects (or mitigates the negative effects) of real activities manipulation on accrual-based earnings management</w:t>
      </w:r>
      <w:r w:rsidR="005B1DA2">
        <w:rPr>
          <w:rFonts w:ascii="Times New Roman" w:hAnsi="Times New Roman" w:cs="Times New Roman"/>
        </w:rPr>
        <w:t xml:space="preserve"> in full sample</w:t>
      </w:r>
      <w:r w:rsidR="005B1DA2" w:rsidRPr="005B1DA2">
        <w:rPr>
          <w:rFonts w:ascii="Times New Roman" w:hAnsi="Times New Roman" w:cs="Times New Roman"/>
        </w:rPr>
        <w:t>.</w:t>
      </w:r>
      <w:r w:rsidR="00333F9D">
        <w:rPr>
          <w:rFonts w:ascii="Times New Roman" w:hAnsi="Times New Roman" w:cs="Times New Roman"/>
        </w:rPr>
        <w:br/>
      </w:r>
      <w:r w:rsidR="00333F9D">
        <w:rPr>
          <w:rFonts w:ascii="Times New Roman" w:hAnsi="Times New Roman" w:cs="Times New Roman"/>
        </w:rPr>
        <w:br/>
      </w:r>
      <w:r w:rsidR="00AF4F56">
        <w:rPr>
          <w:rFonts w:ascii="Times New Roman" w:hAnsi="Times New Roman" w:cs="Times New Roman"/>
        </w:rPr>
        <w:t xml:space="preserve">As for the other control variables, </w:t>
      </w:r>
      <w:r w:rsidR="00333F9D">
        <w:rPr>
          <w:rFonts w:ascii="Times New Roman" w:hAnsi="Times New Roman" w:cs="Times New Roman"/>
        </w:rPr>
        <w:t xml:space="preserve">we find that </w:t>
      </w:r>
      <w:r w:rsidR="00456DB1">
        <w:rPr>
          <w:rFonts w:ascii="Times New Roman" w:hAnsi="Times New Roman" w:cs="Times New Roman"/>
        </w:rPr>
        <w:t>OCF</w:t>
      </w:r>
      <w:r w:rsidR="001816D2">
        <w:rPr>
          <w:rFonts w:ascii="Times New Roman" w:hAnsi="Times New Roman" w:cs="Times New Roman"/>
        </w:rPr>
        <w:t>(P&lt;0.01)</w:t>
      </w:r>
      <w:r w:rsidR="00456DB1">
        <w:rPr>
          <w:rFonts w:ascii="Times New Roman" w:hAnsi="Times New Roman" w:cs="Times New Roman"/>
        </w:rPr>
        <w:t>,</w:t>
      </w:r>
      <w:r w:rsidR="00333F9D">
        <w:rPr>
          <w:rFonts w:ascii="Times New Roman" w:hAnsi="Times New Roman" w:cs="Times New Roman"/>
        </w:rPr>
        <w:t xml:space="preserve"> LGTA</w:t>
      </w:r>
      <w:r w:rsidR="001816D2">
        <w:rPr>
          <w:rFonts w:ascii="Times New Roman" w:hAnsi="Times New Roman" w:cs="Times New Roman"/>
        </w:rPr>
        <w:t>(P&lt;0.01)</w:t>
      </w:r>
      <w:r w:rsidR="00333F9D">
        <w:rPr>
          <w:rFonts w:ascii="Times New Roman" w:hAnsi="Times New Roman" w:cs="Times New Roman"/>
        </w:rPr>
        <w:t>, RD</w:t>
      </w:r>
      <w:r w:rsidR="001816D2">
        <w:rPr>
          <w:rFonts w:ascii="Times New Roman" w:hAnsi="Times New Roman" w:cs="Times New Roman" w:hint="eastAsia"/>
        </w:rPr>
        <w:t>(P&lt;0</w:t>
      </w:r>
      <w:r w:rsidR="001816D2">
        <w:rPr>
          <w:rFonts w:ascii="Times New Roman" w:hAnsi="Times New Roman" w:cs="Times New Roman"/>
        </w:rPr>
        <w:t>.01</w:t>
      </w:r>
      <w:r w:rsidR="001816D2">
        <w:rPr>
          <w:rFonts w:ascii="Times New Roman" w:hAnsi="Times New Roman" w:cs="Times New Roman" w:hint="eastAsia"/>
        </w:rPr>
        <w:t>)</w:t>
      </w:r>
      <w:r w:rsidR="00333F9D">
        <w:rPr>
          <w:rFonts w:ascii="Times New Roman" w:hAnsi="Times New Roman" w:cs="Times New Roman"/>
        </w:rPr>
        <w:t>, BIG4</w:t>
      </w:r>
      <w:r w:rsidR="001816D2">
        <w:rPr>
          <w:rFonts w:ascii="Times New Roman" w:hAnsi="Times New Roman" w:cs="Times New Roman"/>
        </w:rPr>
        <w:t>(P</w:t>
      </w:r>
      <w:r w:rsidR="00E35E8A">
        <w:rPr>
          <w:rFonts w:ascii="Times New Roman" w:hAnsi="Times New Roman" w:cs="Times New Roman"/>
        </w:rPr>
        <w:t>&lt;0.05</w:t>
      </w:r>
      <w:r w:rsidR="001816D2">
        <w:rPr>
          <w:rFonts w:ascii="Times New Roman" w:hAnsi="Times New Roman" w:cs="Times New Roman"/>
        </w:rPr>
        <w:t>)</w:t>
      </w:r>
      <w:r w:rsidR="00333F9D">
        <w:rPr>
          <w:rFonts w:ascii="Times New Roman" w:hAnsi="Times New Roman" w:cs="Times New Roman"/>
        </w:rPr>
        <w:t>, and ESG</w:t>
      </w:r>
      <w:r w:rsidR="001816D2">
        <w:rPr>
          <w:rFonts w:ascii="Times New Roman" w:hAnsi="Times New Roman" w:cs="Times New Roman"/>
        </w:rPr>
        <w:t>(P&lt;0.01)</w:t>
      </w:r>
      <w:r w:rsidR="00AF4F56">
        <w:rPr>
          <w:rFonts w:ascii="Times New Roman" w:hAnsi="Times New Roman" w:cs="Times New Roman" w:hint="eastAsia"/>
        </w:rPr>
        <w:t xml:space="preserve"> </w:t>
      </w:r>
      <w:r w:rsidR="00333F9D">
        <w:rPr>
          <w:rFonts w:ascii="Times New Roman" w:hAnsi="Times New Roman" w:cs="Times New Roman"/>
        </w:rPr>
        <w:t>are negatively significant, suggesting that the firms with</w:t>
      </w:r>
      <w:r w:rsidR="001816D2">
        <w:rPr>
          <w:rFonts w:ascii="Times New Roman" w:hAnsi="Times New Roman" w:cs="Times New Roman"/>
        </w:rPr>
        <w:t xml:space="preserve"> </w:t>
      </w:r>
      <w:r w:rsidR="00456DB1">
        <w:rPr>
          <w:rFonts w:ascii="Times New Roman" w:hAnsi="Times New Roman" w:cs="Times New Roman"/>
        </w:rPr>
        <w:t>more operating cash flow,</w:t>
      </w:r>
      <w:r w:rsidR="00333F9D">
        <w:rPr>
          <w:rFonts w:ascii="Times New Roman" w:hAnsi="Times New Roman" w:cs="Times New Roman"/>
        </w:rPr>
        <w:t xml:space="preserve"> larger scale, high</w:t>
      </w:r>
      <w:r w:rsidR="00456DB1">
        <w:rPr>
          <w:rFonts w:ascii="Times New Roman" w:hAnsi="Times New Roman" w:cs="Times New Roman"/>
        </w:rPr>
        <w:t>er</w:t>
      </w:r>
      <w:r w:rsidR="00333F9D">
        <w:rPr>
          <w:rFonts w:ascii="Times New Roman" w:hAnsi="Times New Roman" w:cs="Times New Roman"/>
        </w:rPr>
        <w:t xml:space="preserve"> R&amp;D intensity, and audited by big four audit firms are less likely to involve accrual-based earnings management. Consistent with Kim et al. (2012), firms with better ESG(CSR) performance will be less likely to engage in accruals management.</w:t>
      </w:r>
      <w:r w:rsidR="00333F9D">
        <w:rPr>
          <w:rFonts w:ascii="Times New Roman" w:hAnsi="Times New Roman" w:cs="Times New Roman"/>
        </w:rPr>
        <w:br/>
      </w:r>
      <w:r w:rsidR="00456DB1">
        <w:rPr>
          <w:rFonts w:ascii="Times New Roman" w:hAnsi="Times New Roman" w:cs="Times New Roman"/>
        </w:rPr>
        <w:br/>
        <w:t>On the other hand, we also find that LEV, ADJROA, square ADJROA</w:t>
      </w:r>
      <w:r w:rsidR="00C575B7">
        <w:rPr>
          <w:rFonts w:ascii="Times New Roman" w:hAnsi="Times New Roman" w:cs="Times New Roman"/>
        </w:rPr>
        <w:t xml:space="preserve"> </w:t>
      </w:r>
      <w:r w:rsidR="00456DB1">
        <w:rPr>
          <w:rFonts w:ascii="Times New Roman" w:hAnsi="Times New Roman" w:cs="Times New Roman"/>
        </w:rPr>
        <w:t>are significantly positively associated with absolute discretionary accruals</w:t>
      </w:r>
      <w:r w:rsidR="00CE2C19">
        <w:rPr>
          <w:rFonts w:ascii="Times New Roman" w:hAnsi="Times New Roman" w:cs="Times New Roman"/>
        </w:rPr>
        <w:t xml:space="preserve"> </w:t>
      </w:r>
      <w:r w:rsidR="00A571DF">
        <w:rPr>
          <w:rFonts w:ascii="Times New Roman" w:hAnsi="Times New Roman" w:cs="Times New Roman"/>
        </w:rPr>
        <w:t>at 1% significance level</w:t>
      </w:r>
      <w:r w:rsidR="00456DB1">
        <w:rPr>
          <w:rFonts w:ascii="Times New Roman" w:hAnsi="Times New Roman" w:cs="Times New Roman"/>
        </w:rPr>
        <w:t>, indicating that firms with higher leverage and larger industry-adjusted ROA with nonlinear relation will be apt for performing accrual-based earnings management.</w:t>
      </w:r>
      <w:r w:rsidR="00456DB1">
        <w:rPr>
          <w:rFonts w:ascii="Times New Roman" w:hAnsi="Times New Roman" w:cs="Times New Roman"/>
        </w:rPr>
        <w:br/>
      </w:r>
      <w:r w:rsidR="00456DB1">
        <w:rPr>
          <w:rFonts w:ascii="Times New Roman" w:hAnsi="Times New Roman" w:cs="Times New Roman"/>
        </w:rPr>
        <w:br/>
        <w:t xml:space="preserve">To sum up, we </w:t>
      </w:r>
      <w:r w:rsidR="00A571DF">
        <w:rPr>
          <w:rFonts w:ascii="Times New Roman" w:hAnsi="Times New Roman" w:cs="Times New Roman"/>
        </w:rPr>
        <w:t xml:space="preserve">cannot </w:t>
      </w:r>
      <w:r w:rsidR="00456DB1">
        <w:rPr>
          <w:rFonts w:ascii="Times New Roman" w:hAnsi="Times New Roman" w:cs="Times New Roman"/>
        </w:rPr>
        <w:t xml:space="preserve">conclude that the firms with RPA implementation will be more likely to manage their earnings via accounting accruals, which </w:t>
      </w:r>
      <w:r w:rsidR="00A571DF">
        <w:rPr>
          <w:rFonts w:ascii="Times New Roman" w:hAnsi="Times New Roman" w:cs="Times New Roman"/>
        </w:rPr>
        <w:t>reject</w:t>
      </w:r>
      <w:r w:rsidR="00456DB1">
        <w:rPr>
          <w:rFonts w:ascii="Times New Roman" w:hAnsi="Times New Roman" w:cs="Times New Roman"/>
        </w:rPr>
        <w:t>s our H1 from the multivariate regression model results</w:t>
      </w:r>
      <w:r w:rsidR="00A571DF">
        <w:rPr>
          <w:rFonts w:ascii="Times New Roman" w:hAnsi="Times New Roman" w:cs="Times New Roman"/>
        </w:rPr>
        <w:t xml:space="preserve"> in the full sample</w:t>
      </w:r>
      <w:r w:rsidR="00456DB1">
        <w:rPr>
          <w:rFonts w:ascii="Times New Roman" w:hAnsi="Times New Roman" w:cs="Times New Roman"/>
        </w:rPr>
        <w:t>.</w:t>
      </w:r>
      <w:r w:rsidR="00A571DF">
        <w:rPr>
          <w:rFonts w:ascii="Times New Roman" w:hAnsi="Times New Roman" w:cs="Times New Roman"/>
        </w:rPr>
        <w:br/>
      </w:r>
    </w:p>
    <w:p w14:paraId="16D68C9A" w14:textId="38EFF723" w:rsidR="003E02C5"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lastRenderedPageBreak/>
        <w:t>The relation between RPA implementation and Real activities manipulation</w:t>
      </w:r>
      <w:r w:rsidR="00936C59">
        <w:rPr>
          <w:rFonts w:ascii="Times New Roman" w:hAnsi="Times New Roman" w:cs="Times New Roman"/>
        </w:rPr>
        <w:br/>
      </w:r>
      <w:r w:rsidR="001816D2">
        <w:rPr>
          <w:rFonts w:ascii="Times New Roman" w:hAnsi="Times New Roman" w:cs="Times New Roman"/>
        </w:rPr>
        <w:br/>
        <w:t xml:space="preserve">The table presents the multivariate results of the </w:t>
      </w:r>
      <w:r w:rsidR="005B1DA2">
        <w:rPr>
          <w:rFonts w:ascii="Times New Roman" w:hAnsi="Times New Roman" w:cs="Times New Roman"/>
        </w:rPr>
        <w:t>real activities manipulation</w:t>
      </w:r>
      <w:r w:rsidR="001816D2">
        <w:rPr>
          <w:rFonts w:ascii="Times New Roman" w:hAnsi="Times New Roman" w:cs="Times New Roman"/>
        </w:rPr>
        <w:t xml:space="preserve"> analyses. </w:t>
      </w:r>
      <w:r w:rsidR="005B1DA2">
        <w:rPr>
          <w:rFonts w:ascii="Times New Roman" w:hAnsi="Times New Roman" w:cs="Times New Roman"/>
        </w:rPr>
        <w:t>For the multivariate regression of ABCFO</w:t>
      </w:r>
      <w:r w:rsidR="00A571DF">
        <w:rPr>
          <w:rFonts w:ascii="Times New Roman" w:hAnsi="Times New Roman" w:cs="Times New Roman"/>
        </w:rPr>
        <w:t xml:space="preserve">, ABPROD </w:t>
      </w:r>
      <w:r w:rsidR="005B1DA2">
        <w:rPr>
          <w:rFonts w:ascii="Times New Roman" w:hAnsi="Times New Roman" w:cs="Times New Roman"/>
        </w:rPr>
        <w:t xml:space="preserve">and combined proxy RM, the estimated coefficient of RPA </w:t>
      </w:r>
      <w:r w:rsidR="00A571DF">
        <w:rPr>
          <w:rFonts w:ascii="Times New Roman" w:hAnsi="Times New Roman" w:cs="Times New Roman"/>
        </w:rPr>
        <w:t>are all</w:t>
      </w:r>
      <w:r w:rsidR="005B1DA2">
        <w:rPr>
          <w:rFonts w:ascii="Times New Roman" w:hAnsi="Times New Roman" w:cs="Times New Roman"/>
        </w:rPr>
        <w:t xml:space="preserve"> </w:t>
      </w:r>
      <w:r w:rsidR="00A571DF">
        <w:rPr>
          <w:rFonts w:ascii="Times New Roman" w:hAnsi="Times New Roman" w:cs="Times New Roman"/>
        </w:rPr>
        <w:t>nega</w:t>
      </w:r>
      <w:r w:rsidR="005B1DA2">
        <w:rPr>
          <w:rFonts w:ascii="Times New Roman" w:hAnsi="Times New Roman" w:cs="Times New Roman"/>
        </w:rPr>
        <w:t>tive and significant</w:t>
      </w:r>
      <w:r w:rsidR="00A571DF">
        <w:rPr>
          <w:rFonts w:ascii="Times New Roman" w:hAnsi="Times New Roman" w:cs="Times New Roman"/>
        </w:rPr>
        <w:t xml:space="preserve"> (P&lt;0.01, &lt;0.1, &lt;0.01), showing that t</w:t>
      </w:r>
      <w:r w:rsidR="00011154">
        <w:rPr>
          <w:rFonts w:ascii="Times New Roman" w:hAnsi="Times New Roman" w:cs="Times New Roman"/>
        </w:rPr>
        <w:t>he firms with RPA implementation will less likely to use the measures of real activities manipulation given the higher (lower) levels of abnormal operating cash flows and overall real activities manipulation (abnormal production costs).</w:t>
      </w:r>
      <w:r w:rsidR="00011154">
        <w:rPr>
          <w:rFonts w:ascii="Times New Roman" w:hAnsi="Times New Roman" w:cs="Times New Roman"/>
        </w:rPr>
        <w:br/>
      </w:r>
      <w:r w:rsidR="00011154">
        <w:rPr>
          <w:rFonts w:ascii="Times New Roman" w:hAnsi="Times New Roman" w:cs="Times New Roman"/>
        </w:rPr>
        <w:br/>
        <w:t xml:space="preserve">With the control of accrual-based earnings management, the estimated coefficient of ABSDA is significantly </w:t>
      </w:r>
      <w:r w:rsidR="00A571DF">
        <w:rPr>
          <w:rFonts w:ascii="Times New Roman" w:hAnsi="Times New Roman" w:cs="Times New Roman"/>
        </w:rPr>
        <w:t>positively</w:t>
      </w:r>
      <w:r w:rsidR="001D6BAF">
        <w:rPr>
          <w:rFonts w:ascii="Times New Roman" w:hAnsi="Times New Roman" w:cs="Times New Roman"/>
        </w:rPr>
        <w:t xml:space="preserve"> at 1% significant level</w:t>
      </w:r>
      <w:r w:rsidR="00011154">
        <w:rPr>
          <w:rFonts w:ascii="Times New Roman" w:hAnsi="Times New Roman" w:cs="Times New Roman"/>
        </w:rPr>
        <w:t xml:space="preserve"> for ABCFO</w:t>
      </w:r>
      <w:r w:rsidR="00A571DF">
        <w:rPr>
          <w:rFonts w:ascii="Times New Roman" w:hAnsi="Times New Roman" w:cs="Times New Roman"/>
        </w:rPr>
        <w:t xml:space="preserve">, ABPROD, </w:t>
      </w:r>
      <w:r w:rsidR="00011154">
        <w:rPr>
          <w:rFonts w:ascii="Times New Roman" w:hAnsi="Times New Roman" w:cs="Times New Roman"/>
        </w:rPr>
        <w:t>and RM</w:t>
      </w:r>
      <w:r w:rsidR="001D6BAF">
        <w:rPr>
          <w:rFonts w:ascii="Times New Roman" w:hAnsi="Times New Roman" w:cs="Times New Roman"/>
        </w:rPr>
        <w:t xml:space="preserve"> regression models, </w:t>
      </w:r>
      <w:r w:rsidR="00011154">
        <w:rPr>
          <w:rFonts w:ascii="Times New Roman" w:hAnsi="Times New Roman" w:cs="Times New Roman"/>
        </w:rPr>
        <w:t>consistent with the prior research. (</w:t>
      </w:r>
      <w:r w:rsidR="00B77954">
        <w:rPr>
          <w:rFonts w:ascii="Times New Roman" w:hAnsi="Times New Roman" w:cs="Times New Roman"/>
        </w:rPr>
        <w:t xml:space="preserve">CHF 2012; </w:t>
      </w:r>
      <w:r w:rsidR="00B77954" w:rsidRPr="00E35E8A">
        <w:rPr>
          <w:rFonts w:ascii="Times New Roman" w:hAnsi="Times New Roman" w:cs="Times New Roman"/>
        </w:rPr>
        <w:t>Paredes and Wheatley</w:t>
      </w:r>
      <w:r w:rsidR="00B77954">
        <w:rPr>
          <w:rFonts w:ascii="Times New Roman" w:hAnsi="Times New Roman" w:cs="Times New Roman"/>
        </w:rPr>
        <w:t xml:space="preserve"> 2018</w:t>
      </w:r>
      <w:r w:rsidR="00011154">
        <w:rPr>
          <w:rFonts w:ascii="Times New Roman" w:hAnsi="Times New Roman" w:cs="Times New Roman"/>
        </w:rPr>
        <w:t>)</w:t>
      </w:r>
      <w:r w:rsidR="003E02C5">
        <w:rPr>
          <w:rFonts w:ascii="Times New Roman" w:hAnsi="Times New Roman" w:cs="Times New Roman"/>
        </w:rPr>
        <w:t xml:space="preserve"> It implies that the firms engage in accrual-based earnings management will be more likely to take real activities manipulation at the same time to manage the earnings of the firms. </w:t>
      </w:r>
      <w:r w:rsidR="00011154">
        <w:rPr>
          <w:rFonts w:ascii="Times New Roman" w:hAnsi="Times New Roman" w:cs="Times New Roman"/>
        </w:rPr>
        <w:br/>
      </w:r>
      <w:r w:rsidR="00011154">
        <w:rPr>
          <w:rFonts w:ascii="Times New Roman" w:hAnsi="Times New Roman" w:cs="Times New Roman"/>
        </w:rPr>
        <w:br/>
        <w:t xml:space="preserve">Interestingly, </w:t>
      </w:r>
      <w:r w:rsidR="003E02C5">
        <w:rPr>
          <w:rFonts w:ascii="Times New Roman" w:hAnsi="Times New Roman" w:cs="Times New Roman"/>
        </w:rPr>
        <w:t xml:space="preserve">the estimated coefficient of the interaction term RPA*ABSDA, is </w:t>
      </w:r>
      <w:r w:rsidR="00482B86">
        <w:rPr>
          <w:rFonts w:ascii="Times New Roman" w:hAnsi="Times New Roman" w:cs="Times New Roman" w:hint="eastAsia"/>
        </w:rPr>
        <w:t>p</w:t>
      </w:r>
      <w:r w:rsidR="00482B86">
        <w:rPr>
          <w:rFonts w:ascii="Times New Roman" w:hAnsi="Times New Roman" w:cs="Times New Roman"/>
        </w:rPr>
        <w:t>osi</w:t>
      </w:r>
      <w:r w:rsidR="003E02C5">
        <w:rPr>
          <w:rFonts w:ascii="Times New Roman" w:hAnsi="Times New Roman" w:cs="Times New Roman"/>
        </w:rPr>
        <w:t>tively</w:t>
      </w:r>
      <w:r w:rsidR="00482B86">
        <w:rPr>
          <w:rFonts w:ascii="Times New Roman" w:hAnsi="Times New Roman" w:cs="Times New Roman"/>
        </w:rPr>
        <w:t xml:space="preserve"> </w:t>
      </w:r>
      <w:r w:rsidR="003E02C5">
        <w:rPr>
          <w:rFonts w:ascii="Times New Roman" w:hAnsi="Times New Roman" w:cs="Times New Roman"/>
        </w:rPr>
        <w:t>significantly in ABCFO and RM regression models (P</w:t>
      </w:r>
      <w:r w:rsidR="00482B86">
        <w:rPr>
          <w:rFonts w:ascii="Times New Roman" w:hAnsi="Times New Roman" w:cs="Times New Roman"/>
        </w:rPr>
        <w:t>&lt;0.01, &lt;0.05</w:t>
      </w:r>
      <w:r w:rsidR="003E02C5">
        <w:rPr>
          <w:rFonts w:ascii="Times New Roman" w:hAnsi="Times New Roman" w:cs="Times New Roman"/>
        </w:rPr>
        <w:t>), indicating that t</w:t>
      </w:r>
      <w:r w:rsidR="003E02C5" w:rsidRPr="003E02C5">
        <w:rPr>
          <w:rFonts w:ascii="Times New Roman" w:hAnsi="Times New Roman" w:cs="Times New Roman"/>
        </w:rPr>
        <w:t>he presence of RPA increases the positive effects (or decreases the negative effects) of accrual-based earnings management on real activities manipulation</w:t>
      </w:r>
      <w:r w:rsidR="003E02C5">
        <w:rPr>
          <w:rFonts w:ascii="Times New Roman" w:hAnsi="Times New Roman" w:cs="Times New Roman"/>
        </w:rPr>
        <w:t xml:space="preserve">, which supports the </w:t>
      </w:r>
      <w:r w:rsidR="003E02C5">
        <w:rPr>
          <w:rFonts w:ascii="Times New Roman" w:hAnsi="Times New Roman" w:cs="Times New Roman" w:hint="eastAsia"/>
        </w:rPr>
        <w:t>H</w:t>
      </w:r>
      <w:r w:rsidR="003E02C5">
        <w:rPr>
          <w:rFonts w:ascii="Times New Roman" w:hAnsi="Times New Roman" w:cs="Times New Roman"/>
        </w:rPr>
        <w:t>ypothesis3b.</w:t>
      </w:r>
    </w:p>
    <w:p w14:paraId="0DBB6051" w14:textId="77777777" w:rsidR="003E02C5" w:rsidRDefault="003E02C5" w:rsidP="003E02C5">
      <w:pPr>
        <w:pStyle w:val="a3"/>
        <w:ind w:leftChars="0" w:left="992"/>
        <w:rPr>
          <w:rFonts w:ascii="Times New Roman" w:hAnsi="Times New Roman" w:cs="Times New Roman"/>
        </w:rPr>
      </w:pPr>
    </w:p>
    <w:p w14:paraId="1CADFF0C" w14:textId="529CDAC1" w:rsidR="00480612" w:rsidRPr="00480612" w:rsidRDefault="003E02C5" w:rsidP="003E02C5">
      <w:pPr>
        <w:pStyle w:val="a3"/>
        <w:ind w:leftChars="0" w:left="992"/>
        <w:rPr>
          <w:rFonts w:ascii="Times New Roman" w:hAnsi="Times New Roman" w:cs="Times New Roman"/>
        </w:rPr>
      </w:pPr>
      <w:r>
        <w:rPr>
          <w:rFonts w:ascii="Times New Roman" w:hAnsi="Times New Roman" w:cs="Times New Roman"/>
        </w:rPr>
        <w:t xml:space="preserve">In terms of control variables, we find that </w:t>
      </w:r>
      <w:r w:rsidR="00C575B7">
        <w:rPr>
          <w:rFonts w:ascii="Times New Roman" w:hAnsi="Times New Roman" w:cs="Times New Roman"/>
        </w:rPr>
        <w:t xml:space="preserve">the estimated coefficients of </w:t>
      </w:r>
      <w:r w:rsidR="00482B86">
        <w:rPr>
          <w:rFonts w:ascii="Times New Roman" w:hAnsi="Times New Roman" w:cs="Times New Roman"/>
        </w:rPr>
        <w:t xml:space="preserve">LEV, </w:t>
      </w:r>
      <w:r>
        <w:rPr>
          <w:rFonts w:ascii="Times New Roman" w:hAnsi="Times New Roman" w:cs="Times New Roman"/>
        </w:rPr>
        <w:t>OCF, MTB, ADJROA, square of ADJROA, RD</w:t>
      </w:r>
      <w:r w:rsidR="00C575B7">
        <w:rPr>
          <w:rFonts w:ascii="Times New Roman" w:hAnsi="Times New Roman" w:cs="Times New Roman"/>
        </w:rPr>
        <w:t xml:space="preserve">, ADV, ESG, and BIG4 are all significantly </w:t>
      </w:r>
      <w:r w:rsidR="00482B86">
        <w:rPr>
          <w:rFonts w:ascii="Times New Roman" w:hAnsi="Times New Roman" w:cs="Times New Roman"/>
        </w:rPr>
        <w:t>nega</w:t>
      </w:r>
      <w:r w:rsidR="00C575B7">
        <w:rPr>
          <w:rFonts w:ascii="Times New Roman" w:hAnsi="Times New Roman" w:cs="Times New Roman"/>
        </w:rPr>
        <w:t>tive related to RM proxy</w:t>
      </w:r>
      <w:r w:rsidR="00CE2C19">
        <w:rPr>
          <w:rFonts w:ascii="Times New Roman" w:hAnsi="Times New Roman" w:cs="Times New Roman"/>
        </w:rPr>
        <w:t xml:space="preserve"> (P values are all less than 0.01)</w:t>
      </w:r>
      <w:r w:rsidR="00C575B7">
        <w:rPr>
          <w:rFonts w:ascii="Times New Roman" w:hAnsi="Times New Roman" w:cs="Times New Roman"/>
        </w:rPr>
        <w:t xml:space="preserve">, meaning that the firms with higher operating cash flows, higher market-to-book ratio, higher ADJROA with nonlinear relation, higher R&amp;D and </w:t>
      </w:r>
      <w:r w:rsidR="00C575B7">
        <w:rPr>
          <w:rFonts w:ascii="Times New Roman" w:hAnsi="Times New Roman" w:cs="Times New Roman" w:hint="eastAsia"/>
        </w:rPr>
        <w:t>a</w:t>
      </w:r>
      <w:r w:rsidR="00C575B7">
        <w:rPr>
          <w:rFonts w:ascii="Times New Roman" w:hAnsi="Times New Roman" w:cs="Times New Roman"/>
        </w:rPr>
        <w:t>dvertising intensity, better ESG performance, and audited by big four audit firms will be less likely take real activities manipulation as a kind of measures to manage earnings. As for LGTA, on the other hand, are negatively significant between RM proxy</w:t>
      </w:r>
      <w:r w:rsidR="00482B86">
        <w:rPr>
          <w:rFonts w:ascii="Times New Roman" w:hAnsi="Times New Roman" w:cs="Times New Roman"/>
        </w:rPr>
        <w:t xml:space="preserve"> </w:t>
      </w:r>
      <w:r w:rsidR="00482B86" w:rsidRPr="00482B86">
        <w:rPr>
          <w:rFonts w:ascii="Times New Roman" w:hAnsi="Times New Roman" w:cs="Times New Roman"/>
        </w:rPr>
        <w:t>(P&lt;0.01)</w:t>
      </w:r>
      <w:r w:rsidR="00C575B7">
        <w:rPr>
          <w:rFonts w:ascii="Times New Roman" w:hAnsi="Times New Roman" w:cs="Times New Roman"/>
        </w:rPr>
        <w:t>, indicating larger firms may be opt for managing earnings through real activities manipulation.</w:t>
      </w:r>
      <w:r w:rsidR="00C575B7">
        <w:rPr>
          <w:rFonts w:ascii="Times New Roman" w:hAnsi="Times New Roman" w:cs="Times New Roman"/>
        </w:rPr>
        <w:br/>
      </w:r>
      <w:r w:rsidR="00C575B7">
        <w:rPr>
          <w:rFonts w:ascii="Times New Roman" w:hAnsi="Times New Roman" w:cs="Times New Roman"/>
        </w:rPr>
        <w:br/>
        <w:t>In</w:t>
      </w:r>
      <w:r w:rsidR="00C575B7">
        <w:rPr>
          <w:rFonts w:ascii="Times New Roman" w:hAnsi="Times New Roman" w:cs="Times New Roman" w:hint="eastAsia"/>
        </w:rPr>
        <w:t xml:space="preserve"> </w:t>
      </w:r>
      <w:r w:rsidR="00C575B7">
        <w:rPr>
          <w:rFonts w:ascii="Times New Roman" w:hAnsi="Times New Roman" w:cs="Times New Roman"/>
        </w:rPr>
        <w:t xml:space="preserve">summary, we </w:t>
      </w:r>
      <w:r w:rsidR="001D6BAF">
        <w:rPr>
          <w:rFonts w:ascii="Times New Roman" w:hAnsi="Times New Roman" w:cs="Times New Roman"/>
        </w:rPr>
        <w:t xml:space="preserve">first </w:t>
      </w:r>
      <w:r w:rsidR="00C575B7">
        <w:rPr>
          <w:rFonts w:ascii="Times New Roman" w:hAnsi="Times New Roman" w:cs="Times New Roman"/>
        </w:rPr>
        <w:t>obtain the evidence shows that RPA-implemented firms use real activities manipulation to manage earnings less than the firms without RPA implementation, consistent with H2.</w:t>
      </w:r>
      <w:r w:rsidR="00510285">
        <w:rPr>
          <w:rFonts w:ascii="Times New Roman" w:hAnsi="Times New Roman" w:cs="Times New Roman"/>
        </w:rPr>
        <w:t xml:space="preserve"> Importantly, the interaction term with the accrual proxy and RPA supports our hypothesis that a firm with the presence of RPA implementation will be more likely to manage earnings via both measures in a complementary approach. </w:t>
      </w:r>
      <w:r w:rsidR="001D6BAF">
        <w:rPr>
          <w:rFonts w:ascii="Times New Roman" w:hAnsi="Times New Roman" w:cs="Times New Roman"/>
        </w:rPr>
        <w:t xml:space="preserve"> </w:t>
      </w:r>
      <w:r w:rsidR="00C575B7">
        <w:rPr>
          <w:rFonts w:ascii="Times New Roman" w:hAnsi="Times New Roman" w:cs="Times New Roman"/>
        </w:rPr>
        <w:t xml:space="preserve">   </w:t>
      </w:r>
      <w:r w:rsidR="001816D2">
        <w:rPr>
          <w:rFonts w:ascii="Times New Roman" w:hAnsi="Times New Roman" w:cs="Times New Roman"/>
        </w:rPr>
        <w:br/>
      </w:r>
    </w:p>
    <w:p w14:paraId="52B3D3CF" w14:textId="5FEE953C"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A</w:t>
      </w:r>
      <w:r w:rsidRPr="009B09BF">
        <w:rPr>
          <w:rFonts w:ascii="Times New Roman" w:hAnsi="Times New Roman" w:cs="Times New Roman"/>
        </w:rPr>
        <w:t>dditional Analyses</w:t>
      </w:r>
    </w:p>
    <w:p w14:paraId="77BB57B1" w14:textId="71DF3C77" w:rsid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lternative measures of discretionary accruals</w:t>
      </w:r>
      <w:r w:rsidR="00B12225">
        <w:rPr>
          <w:rFonts w:ascii="Times New Roman" w:hAnsi="Times New Roman" w:cs="Times New Roman"/>
        </w:rPr>
        <w:t xml:space="preserve"> and audit quality</w:t>
      </w:r>
      <w:r w:rsidR="00450BC9">
        <w:rPr>
          <w:rFonts w:ascii="Times New Roman" w:hAnsi="Times New Roman" w:cs="Times New Roman"/>
        </w:rPr>
        <w:br/>
        <w:t xml:space="preserve">Aside from using modified Jones model to calculate discretionary accruals, we rerun our sample data through that from standard Jones model and obtain similar results regarding our testing main interest variables in both earnings management regression models. </w:t>
      </w:r>
    </w:p>
    <w:p w14:paraId="3DD1BEC1" w14:textId="77777777" w:rsidR="00D311F8"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Alternative measures of Real activities manipulation</w:t>
      </w:r>
      <w:r w:rsidR="00450BC9">
        <w:rPr>
          <w:rFonts w:ascii="Times New Roman" w:hAnsi="Times New Roman" w:cs="Times New Roman"/>
        </w:rPr>
        <w:br/>
        <w:t>T</w:t>
      </w:r>
      <w:r w:rsidR="00450BC9" w:rsidRPr="00450BC9">
        <w:rPr>
          <w:rFonts w:ascii="Times New Roman" w:hAnsi="Times New Roman" w:cs="Times New Roman"/>
        </w:rPr>
        <w:t xml:space="preserve">o capture the total </w:t>
      </w:r>
      <w:r w:rsidR="00450BC9">
        <w:rPr>
          <w:rFonts w:ascii="Times New Roman" w:hAnsi="Times New Roman" w:cs="Times New Roman"/>
        </w:rPr>
        <w:t xml:space="preserve">comprehensive </w:t>
      </w:r>
      <w:r w:rsidR="00450BC9" w:rsidRPr="00450BC9">
        <w:rPr>
          <w:rFonts w:ascii="Times New Roman" w:hAnsi="Times New Roman" w:cs="Times New Roman"/>
        </w:rPr>
        <w:t>effects of real earnings management,</w:t>
      </w:r>
      <w:r w:rsidR="00450BC9">
        <w:rPr>
          <w:rFonts w:ascii="Times New Roman" w:hAnsi="Times New Roman" w:cs="Times New Roman"/>
        </w:rPr>
        <w:t xml:space="preserve"> we follow Cohen and </w:t>
      </w:r>
      <w:proofErr w:type="spellStart"/>
      <w:r w:rsidR="00450BC9">
        <w:rPr>
          <w:rFonts w:ascii="Times New Roman" w:hAnsi="Times New Roman" w:cs="Times New Roman"/>
        </w:rPr>
        <w:t>Zarowin</w:t>
      </w:r>
      <w:proofErr w:type="spellEnd"/>
      <w:r w:rsidR="00450BC9">
        <w:rPr>
          <w:rFonts w:ascii="Times New Roman" w:hAnsi="Times New Roman" w:cs="Times New Roman"/>
        </w:rPr>
        <w:t xml:space="preserve"> (2010) to adopt the </w:t>
      </w:r>
      <w:r w:rsidR="00450BC9" w:rsidRPr="00450BC9">
        <w:rPr>
          <w:rFonts w:ascii="Times New Roman" w:hAnsi="Times New Roman" w:cs="Times New Roman"/>
        </w:rPr>
        <w:t>two comprehensive metrics of real earnings management activities</w:t>
      </w:r>
      <w:r w:rsidR="00450BC9">
        <w:rPr>
          <w:rFonts w:ascii="Times New Roman" w:hAnsi="Times New Roman" w:cs="Times New Roman"/>
        </w:rPr>
        <w:t xml:space="preserve">, RM1 and RM2 respectively. RM1 is defined as the aggregation of ABPROD and ABEXP, whereas RM2 is derived from sum of ABCFO and ABEXP. </w:t>
      </w:r>
      <w:r w:rsidR="00D311F8">
        <w:rPr>
          <w:rFonts w:ascii="Times New Roman" w:hAnsi="Times New Roman" w:cs="Times New Roman"/>
        </w:rPr>
        <w:t xml:space="preserve">The testing results remain robust after applying these two measures in the real activities manipulation regression, which still supports the hypothesis 2 and hypothesis 3b. </w:t>
      </w:r>
    </w:p>
    <w:p w14:paraId="3EFD8113" w14:textId="586E6BD5" w:rsidR="00480612" w:rsidRPr="00A5696E" w:rsidRDefault="00D311F8" w:rsidP="00A5696E">
      <w:pPr>
        <w:pStyle w:val="a3"/>
        <w:numPr>
          <w:ilvl w:val="1"/>
          <w:numId w:val="2"/>
        </w:numPr>
        <w:ind w:leftChars="0"/>
        <w:rPr>
          <w:rFonts w:ascii="Times New Roman" w:hAnsi="Times New Roman" w:cs="Times New Roman"/>
        </w:rPr>
      </w:pPr>
      <w:r>
        <w:rPr>
          <w:rFonts w:ascii="Times New Roman" w:hAnsi="Times New Roman" w:cs="Times New Roman"/>
        </w:rPr>
        <w:t>Propensity score matching</w:t>
      </w:r>
      <w:r>
        <w:rPr>
          <w:rFonts w:ascii="Times New Roman" w:hAnsi="Times New Roman" w:cs="Times New Roman"/>
        </w:rPr>
        <w:br/>
      </w:r>
      <w:r w:rsidR="005D79A8">
        <w:rPr>
          <w:rFonts w:ascii="Times New Roman" w:hAnsi="Times New Roman" w:cs="Times New Roman"/>
        </w:rPr>
        <w:t xml:space="preserve">Due to the fundamental difference across several aspects such as firm size (LGTA) between RPA and non-RPA observations within our full sample, we take propensity score matching method (PSM) as the robustness testing approach to capture the effect of the RPA on earnings management. </w:t>
      </w:r>
      <w:r w:rsidR="001F500D">
        <w:rPr>
          <w:rFonts w:ascii="Times New Roman" w:hAnsi="Times New Roman" w:cs="Times New Roman"/>
        </w:rPr>
        <w:t xml:space="preserve">To test this alternative approach, we follow the suggestions and methodology from </w:t>
      </w:r>
      <w:r w:rsidR="001F500D" w:rsidRPr="001F500D">
        <w:rPr>
          <w:rFonts w:ascii="Times New Roman" w:hAnsi="Times New Roman" w:cs="Times New Roman"/>
        </w:rPr>
        <w:t>Shipman et al. (2017)</w:t>
      </w:r>
      <w:r w:rsidR="001F500D">
        <w:rPr>
          <w:rFonts w:ascii="Times New Roman" w:hAnsi="Times New Roman" w:cs="Times New Roman"/>
        </w:rPr>
        <w:t xml:space="preserve">. </w:t>
      </w:r>
      <w:r w:rsidR="005D79A8">
        <w:rPr>
          <w:rFonts w:ascii="Times New Roman" w:hAnsi="Times New Roman" w:cs="Times New Roman"/>
        </w:rPr>
        <w:t xml:space="preserve">First, we </w:t>
      </w:r>
      <w:r w:rsidR="001F500D">
        <w:rPr>
          <w:rFonts w:ascii="Times New Roman" w:hAnsi="Times New Roman" w:cs="Times New Roman"/>
        </w:rPr>
        <w:t>perform logistics regression based on both accrual-based earnings management and real activities manipulation specifications, which regresses the main interest variable RPA on the same independent variables from the specifications. Both matching logistics regression without caliper settings end up matching 328 observations with nearest propensity score. This way, we obtain total samples 656 as matched dataset after PSM with half of RPA implementation observations and half of matching samples without RP</w:t>
      </w:r>
      <w:r w:rsidR="001F500D">
        <w:rPr>
          <w:rFonts w:ascii="Times New Roman" w:hAnsi="Times New Roman" w:cs="Times New Roman" w:hint="eastAsia"/>
        </w:rPr>
        <w:t>A</w:t>
      </w:r>
      <w:r w:rsidR="001F500D">
        <w:rPr>
          <w:rFonts w:ascii="Times New Roman" w:hAnsi="Times New Roman" w:cs="Times New Roman"/>
        </w:rPr>
        <w:t xml:space="preserve"> implementation. The matched dataset statistics as following tables. </w:t>
      </w:r>
      <w:r w:rsidR="00A5696E">
        <w:rPr>
          <w:rFonts w:ascii="Times New Roman" w:hAnsi="Times New Roman" w:cs="Times New Roman"/>
        </w:rPr>
        <w:t xml:space="preserve">There seems no </w:t>
      </w:r>
      <w:r w:rsidR="00A5696E" w:rsidRPr="00A5696E">
        <w:rPr>
          <w:rFonts w:ascii="Times New Roman" w:hAnsi="Times New Roman" w:cs="Times New Roman"/>
        </w:rPr>
        <w:t>significant difference in means between the two groups</w:t>
      </w:r>
      <w:r w:rsidR="00A5696E">
        <w:rPr>
          <w:rFonts w:ascii="Times New Roman" w:hAnsi="Times New Roman" w:cs="Times New Roman"/>
        </w:rPr>
        <w:t xml:space="preserve"> compared with the full sample scope</w:t>
      </w:r>
      <w:r w:rsidR="00A5696E" w:rsidRPr="00A5696E">
        <w:rPr>
          <w:rFonts w:ascii="Times New Roman" w:hAnsi="Times New Roman" w:cs="Times New Roman"/>
        </w:rPr>
        <w:t>, indicating that the two</w:t>
      </w:r>
      <w:r w:rsidR="00A5696E">
        <w:rPr>
          <w:rFonts w:ascii="Times New Roman" w:hAnsi="Times New Roman" w:cs="Times New Roman"/>
        </w:rPr>
        <w:t xml:space="preserve"> </w:t>
      </w:r>
      <w:r w:rsidR="00A5696E" w:rsidRPr="00A5696E">
        <w:rPr>
          <w:rFonts w:ascii="Times New Roman" w:hAnsi="Times New Roman" w:cs="Times New Roman"/>
        </w:rPr>
        <w:t>groups are similar in the observable aspects, and our matching process is valid.</w:t>
      </w:r>
      <w:r w:rsidR="00114EBE" w:rsidRPr="00A5696E">
        <w:rPr>
          <w:rFonts w:ascii="Times New Roman" w:hAnsi="Times New Roman" w:cs="Times New Roman"/>
        </w:rPr>
        <w:br/>
      </w:r>
      <w:r w:rsidR="00114EBE" w:rsidRPr="00A5696E">
        <w:rPr>
          <w:rFonts w:ascii="Times New Roman" w:hAnsi="Times New Roman" w:cs="Times New Roman"/>
        </w:rPr>
        <w:br/>
      </w:r>
      <w:r w:rsidR="00114EBE" w:rsidRPr="00A5696E">
        <w:rPr>
          <w:rFonts w:ascii="Times New Roman" w:hAnsi="Times New Roman" w:cs="Times New Roman" w:hint="eastAsia"/>
        </w:rPr>
        <w:t>Co</w:t>
      </w:r>
      <w:r w:rsidR="00114EBE" w:rsidRPr="00A5696E">
        <w:rPr>
          <w:rFonts w:ascii="Times New Roman" w:hAnsi="Times New Roman" w:cs="Times New Roman"/>
        </w:rPr>
        <w:t>n</w:t>
      </w:r>
      <w:r w:rsidR="00A5696E" w:rsidRPr="00A5696E">
        <w:rPr>
          <w:rFonts w:ascii="Times New Roman" w:hAnsi="Times New Roman" w:cs="Times New Roman" w:hint="eastAsia"/>
        </w:rPr>
        <w:t>s</w:t>
      </w:r>
      <w:r w:rsidR="00A5696E" w:rsidRPr="00A5696E">
        <w:rPr>
          <w:rFonts w:ascii="Times New Roman" w:hAnsi="Times New Roman" w:cs="Times New Roman"/>
        </w:rPr>
        <w:t>istent with the results via full sample, the rerun regression results about the main interest variable and its interaction terms remain the same</w:t>
      </w:r>
      <w:r w:rsidR="00A5696E">
        <w:rPr>
          <w:rFonts w:ascii="Times New Roman" w:hAnsi="Times New Roman" w:cs="Times New Roman"/>
        </w:rPr>
        <w:t xml:space="preserve">. </w:t>
      </w:r>
      <w:r w:rsidR="00EE510D">
        <w:rPr>
          <w:rFonts w:ascii="Times New Roman" w:hAnsi="Times New Roman" w:cs="Times New Roman"/>
        </w:rPr>
        <w:t>(</w:t>
      </w:r>
      <w:r w:rsidR="00EE510D">
        <w:rPr>
          <w:rFonts w:ascii="Times New Roman" w:hAnsi="Times New Roman" w:cs="Times New Roman" w:hint="eastAsia"/>
        </w:rPr>
        <w:t>要</w:t>
      </w:r>
      <w:proofErr w:type="gramStart"/>
      <w:r w:rsidR="00EE510D">
        <w:rPr>
          <w:rFonts w:ascii="Times New Roman" w:hAnsi="Times New Roman" w:cs="Times New Roman" w:hint="eastAsia"/>
        </w:rPr>
        <w:t>全放嗎</w:t>
      </w:r>
      <w:proofErr w:type="gramEnd"/>
      <w:r w:rsidR="00EE510D">
        <w:rPr>
          <w:rFonts w:ascii="Times New Roman" w:hAnsi="Times New Roman" w:cs="Times New Roman" w:hint="eastAsia"/>
        </w:rPr>
        <w:t>XD</w:t>
      </w:r>
      <w:r w:rsidR="00EE510D">
        <w:rPr>
          <w:rFonts w:ascii="Times New Roman" w:hAnsi="Times New Roman" w:cs="Times New Roman" w:hint="eastAsia"/>
        </w:rPr>
        <w:t>，</w:t>
      </w:r>
      <w:r w:rsidR="00EE510D">
        <w:rPr>
          <w:rFonts w:ascii="Times New Roman" w:hAnsi="Times New Roman" w:cs="Times New Roman"/>
        </w:rPr>
        <w:t xml:space="preserve">matched data </w:t>
      </w:r>
      <w:r w:rsidR="00EE510D">
        <w:rPr>
          <w:rFonts w:ascii="Times New Roman" w:hAnsi="Times New Roman" w:cs="Times New Roman" w:hint="eastAsia"/>
        </w:rPr>
        <w:t>每</w:t>
      </w:r>
      <w:proofErr w:type="gramStart"/>
      <w:r w:rsidR="00EE510D">
        <w:rPr>
          <w:rFonts w:ascii="Times New Roman" w:hAnsi="Times New Roman" w:cs="Times New Roman" w:hint="eastAsia"/>
        </w:rPr>
        <w:t>個</w:t>
      </w:r>
      <w:proofErr w:type="spellStart"/>
      <w:proofErr w:type="gramEnd"/>
      <w:r w:rsidR="00EE510D">
        <w:rPr>
          <w:rFonts w:ascii="Times New Roman" w:hAnsi="Times New Roman" w:cs="Times New Roman" w:hint="eastAsia"/>
        </w:rPr>
        <w:t>p</w:t>
      </w:r>
      <w:r w:rsidR="00EE510D">
        <w:rPr>
          <w:rFonts w:ascii="Times New Roman" w:hAnsi="Times New Roman" w:cs="Times New Roman"/>
        </w:rPr>
        <w:t>s</w:t>
      </w:r>
      <w:r w:rsidR="00EE510D">
        <w:rPr>
          <w:rFonts w:ascii="Times New Roman" w:hAnsi="Times New Roman" w:cs="Times New Roman" w:hint="eastAsia"/>
        </w:rPr>
        <w:t>model</w:t>
      </w:r>
      <w:proofErr w:type="spellEnd"/>
      <w:r w:rsidR="00EE510D">
        <w:rPr>
          <w:rFonts w:ascii="Times New Roman" w:hAnsi="Times New Roman" w:cs="Times New Roman" w:hint="eastAsia"/>
        </w:rPr>
        <w:t>都會不一樣</w:t>
      </w:r>
      <w:r w:rsidR="00EE510D">
        <w:rPr>
          <w:rFonts w:ascii="Times New Roman" w:hAnsi="Times New Roman" w:cs="Times New Roman"/>
        </w:rPr>
        <w:t>)</w:t>
      </w:r>
      <w:r w:rsidR="00A5696E" w:rsidRPr="00A5696E">
        <w:rPr>
          <w:rFonts w:ascii="Times New Roman" w:hAnsi="Times New Roman" w:cs="Times New Roman"/>
        </w:rPr>
        <w:t xml:space="preserve">  </w:t>
      </w:r>
    </w:p>
    <w:p w14:paraId="52D3858E" w14:textId="40287C94"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onclusion</w:t>
      </w:r>
    </w:p>
    <w:p w14:paraId="7C493A7B" w14:textId="1B7B5EBB" w:rsidR="007544B6" w:rsidRDefault="007544B6" w:rsidP="009B09BF">
      <w:pPr>
        <w:pStyle w:val="a3"/>
        <w:numPr>
          <w:ilvl w:val="0"/>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ppendix</w:t>
      </w:r>
      <w:r w:rsidR="00BE4571">
        <w:rPr>
          <w:rFonts w:ascii="Times New Roman" w:hAnsi="Times New Roman" w:cs="Times New Roman"/>
        </w:rPr>
        <w:t xml:space="preserve"> A</w:t>
      </w:r>
    </w:p>
    <w:p w14:paraId="31E94E31" w14:textId="37D561A8" w:rsidR="001E5731" w:rsidRPr="001E5731" w:rsidRDefault="001E5731" w:rsidP="001E5731">
      <w:pPr>
        <w:pStyle w:val="a3"/>
        <w:numPr>
          <w:ilvl w:val="1"/>
          <w:numId w:val="2"/>
        </w:numPr>
        <w:ind w:leftChars="0"/>
        <w:rPr>
          <w:rFonts w:ascii="Times New Roman" w:hAnsi="Times New Roman" w:cs="Times New Roman"/>
        </w:rPr>
      </w:pPr>
      <w:r w:rsidRPr="007544B6">
        <w:rPr>
          <w:rFonts w:ascii="Times New Roman" w:hAnsi="Times New Roman" w:cs="Times New Roman"/>
        </w:rPr>
        <w:t xml:space="preserve">Consistent with the </w:t>
      </w:r>
      <w:r>
        <w:rPr>
          <w:rFonts w:ascii="Times New Roman" w:hAnsi="Times New Roman" w:cs="Times New Roman"/>
        </w:rPr>
        <w:t xml:space="preserve">prior </w:t>
      </w:r>
      <w:r w:rsidRPr="007544B6">
        <w:rPr>
          <w:rFonts w:ascii="Times New Roman" w:hAnsi="Times New Roman" w:cs="Times New Roman"/>
        </w:rPr>
        <w:t>literature</w:t>
      </w:r>
      <w:r>
        <w:rPr>
          <w:rFonts w:ascii="Times New Roman" w:hAnsi="Times New Roman" w:cs="Times New Roman"/>
        </w:rPr>
        <w:t>s</w:t>
      </w:r>
      <w:r w:rsidRPr="007544B6">
        <w:rPr>
          <w:rFonts w:ascii="Times New Roman" w:hAnsi="Times New Roman" w:cs="Times New Roman"/>
        </w:rPr>
        <w:t>,</w:t>
      </w:r>
      <w:r>
        <w:rPr>
          <w:rFonts w:ascii="Times New Roman" w:hAnsi="Times New Roman" w:cs="Times New Roman"/>
        </w:rPr>
        <w:t xml:space="preserve"> </w:t>
      </w:r>
      <w:r w:rsidRPr="007544B6">
        <w:rPr>
          <w:rFonts w:ascii="Times New Roman" w:hAnsi="Times New Roman" w:cs="Times New Roman"/>
        </w:rPr>
        <w:t>we run the following prediction model for each year within each</w:t>
      </w:r>
      <w:r>
        <w:rPr>
          <w:rFonts w:ascii="Times New Roman" w:hAnsi="Times New Roman" w:cs="Times New Roman"/>
        </w:rPr>
        <w:t xml:space="preserve"> TEJ code</w:t>
      </w:r>
      <w:r w:rsidRPr="007544B6">
        <w:rPr>
          <w:rFonts w:ascii="Times New Roman" w:hAnsi="Times New Roman" w:cs="Times New Roman"/>
        </w:rPr>
        <w:t xml:space="preserve"> industry that contains at</w:t>
      </w:r>
      <w:r>
        <w:rPr>
          <w:rFonts w:ascii="Times New Roman" w:hAnsi="Times New Roman" w:cs="Times New Roman"/>
        </w:rPr>
        <w:t xml:space="preserve"> </w:t>
      </w:r>
      <w:r w:rsidRPr="007544B6">
        <w:rPr>
          <w:rFonts w:ascii="Times New Roman" w:hAnsi="Times New Roman" w:cs="Times New Roman"/>
        </w:rPr>
        <w:t>least 15 firms</w:t>
      </w:r>
      <w:r>
        <w:rPr>
          <w:rFonts w:ascii="Times New Roman" w:hAnsi="Times New Roman" w:cs="Times New Roman"/>
        </w:rPr>
        <w:t xml:space="preserve">. (Zang, 2008; Brazel and Dang, 2008; </w:t>
      </w:r>
      <w:r w:rsidRPr="001E5731">
        <w:rPr>
          <w:rFonts w:ascii="Times New Roman" w:hAnsi="Times New Roman" w:cs="Times New Roman"/>
        </w:rPr>
        <w:t>Paredes and Wheatley</w:t>
      </w:r>
      <w:r>
        <w:rPr>
          <w:rFonts w:ascii="Times New Roman" w:hAnsi="Times New Roman" w:cs="Times New Roman"/>
        </w:rPr>
        <w:t>, 2018 etc.)</w:t>
      </w:r>
    </w:p>
    <w:p w14:paraId="67B6542B" w14:textId="10FE09FF" w:rsidR="007544B6" w:rsidRPr="001E5731" w:rsidRDefault="001E5731" w:rsidP="001E5731">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ccrual-based proxy</w:t>
      </w:r>
      <w:r w:rsidR="007544B6">
        <w:rPr>
          <w:rFonts w:ascii="Times New Roman" w:hAnsi="Times New Roman" w:cs="Times New Roman"/>
        </w:rPr>
        <w:br/>
      </w:r>
      <w:r w:rsidRPr="001E5731">
        <w:rPr>
          <w:rFonts w:ascii="Times New Roman" w:hAnsi="Times New Roman" w:cs="Times New Roman"/>
        </w:rPr>
        <w:lastRenderedPageBreak/>
        <w:t>We use the</w:t>
      </w:r>
      <w:r>
        <w:rPr>
          <w:rFonts w:ascii="Times New Roman" w:hAnsi="Times New Roman" w:cs="Times New Roman"/>
        </w:rPr>
        <w:t xml:space="preserve"> </w:t>
      </w:r>
      <w:r w:rsidRPr="001E5731">
        <w:rPr>
          <w:rFonts w:ascii="Times New Roman" w:hAnsi="Times New Roman" w:cs="Times New Roman"/>
        </w:rPr>
        <w:t>modified Jones model</w:t>
      </w:r>
      <w:r>
        <w:rPr>
          <w:rFonts w:ascii="Times New Roman" w:hAnsi="Times New Roman" w:cs="Times New Roman"/>
        </w:rPr>
        <w:t xml:space="preserve"> to calculate the accrual-based earnings management proxy</w:t>
      </w:r>
      <w:r w:rsidRPr="001E5731">
        <w:rPr>
          <w:rFonts w:ascii="Times New Roman" w:hAnsi="Times New Roman" w:cs="Times New Roman"/>
        </w:rPr>
        <w:t>. As described by Dechow et al. (1995), this model is</w:t>
      </w:r>
      <w:r>
        <w:rPr>
          <w:rFonts w:ascii="Times New Roman" w:hAnsi="Times New Roman" w:cs="Times New Roman"/>
        </w:rPr>
        <w:t xml:space="preserve"> </w:t>
      </w:r>
      <w:r w:rsidRPr="001E5731">
        <w:rPr>
          <w:rFonts w:ascii="Times New Roman" w:hAnsi="Times New Roman" w:cs="Times New Roman"/>
        </w:rPr>
        <w:t>a firm-specific measure based on cross-sectional estimation. According to this model, total</w:t>
      </w:r>
      <w:r>
        <w:rPr>
          <w:rFonts w:ascii="Times New Roman" w:hAnsi="Times New Roman" w:cs="Times New Roman"/>
        </w:rPr>
        <w:t xml:space="preserve"> </w:t>
      </w:r>
      <w:r w:rsidRPr="001E5731">
        <w:rPr>
          <w:rFonts w:ascii="Times New Roman" w:hAnsi="Times New Roman" w:cs="Times New Roman"/>
        </w:rPr>
        <w:t>accruals are affected by the change in sales, level of property, plant, and equipment:</w:t>
      </w:r>
      <w:r w:rsidR="007544B6" w:rsidRPr="007544B6">
        <w:t xml:space="preserve"> </w:t>
      </w:r>
    </w:p>
    <w:p w14:paraId="244F5C9C" w14:textId="77777777" w:rsidR="0044705D" w:rsidRDefault="007544B6" w:rsidP="007544B6">
      <w:pPr>
        <w:pStyle w:val="a3"/>
        <w:numPr>
          <w:ilvl w:val="1"/>
          <w:numId w:val="2"/>
        </w:numPr>
        <w:ind w:leftChars="0"/>
        <w:rPr>
          <w:rFonts w:ascii="Times New Roman" w:hAnsi="Times New Roman" w:cs="Times New Roman"/>
        </w:rPr>
      </w:pPr>
      <w:r>
        <w:rPr>
          <w:rFonts w:ascii="Times New Roman" w:hAnsi="Times New Roman" w:cs="Times New Roman"/>
        </w:rPr>
        <w:t xml:space="preserve">Real </w:t>
      </w:r>
      <w:r>
        <w:rPr>
          <w:rFonts w:ascii="Times New Roman" w:hAnsi="Times New Roman" w:cs="Times New Roman" w:hint="eastAsia"/>
        </w:rPr>
        <w:t>a</w:t>
      </w:r>
      <w:r>
        <w:rPr>
          <w:rFonts w:ascii="Times New Roman" w:hAnsi="Times New Roman" w:cs="Times New Roman"/>
        </w:rPr>
        <w:t>ctivities manipulation proxies</w:t>
      </w:r>
    </w:p>
    <w:p w14:paraId="21222F85" w14:textId="1225DC75" w:rsidR="0044705D" w:rsidRPr="0044705D"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ABCFO</w:t>
      </w:r>
      <w:r>
        <w:rPr>
          <w:rFonts w:ascii="Times New Roman" w:hAnsi="Times New Roman" w:cs="Times New Roman"/>
        </w:rPr>
        <w:br/>
      </w:r>
      <w:r w:rsidRPr="0044705D">
        <w:rPr>
          <w:rFonts w:ascii="Times New Roman" w:hAnsi="Times New Roman" w:cs="Times New Roman"/>
        </w:rPr>
        <w:t>Following prior studies (Roychowdhury 2006, Zang 2007, Cohen et al.</w:t>
      </w:r>
      <w:r>
        <w:rPr>
          <w:rFonts w:ascii="Times New Roman" w:hAnsi="Times New Roman" w:cs="Times New Roman"/>
        </w:rPr>
        <w:t xml:space="preserve"> </w:t>
      </w:r>
      <w:r w:rsidRPr="0044705D">
        <w:rPr>
          <w:rFonts w:ascii="Times New Roman" w:hAnsi="Times New Roman" w:cs="Times New Roman"/>
        </w:rPr>
        <w:t>2008, Gunny 2010,</w:t>
      </w:r>
      <w:r>
        <w:rPr>
          <w:rFonts w:ascii="Times New Roman" w:hAnsi="Times New Roman" w:cs="Times New Roman"/>
        </w:rPr>
        <w:t xml:space="preserve"> etc.</w:t>
      </w:r>
      <w:r w:rsidRPr="0044705D">
        <w:rPr>
          <w:rFonts w:ascii="Times New Roman" w:hAnsi="Times New Roman" w:cs="Times New Roman"/>
        </w:rPr>
        <w:t>), sales manipulations are expected to lead to lower current-period operating cash flows. We use Roychowdhury’s (2006) model to estimate the normal level of operating cash flows:</w:t>
      </w:r>
      <w:r>
        <w:rPr>
          <w:rFonts w:ascii="Times New Roman" w:hAnsi="Times New Roman" w:cs="Times New Roman"/>
        </w:rPr>
        <w:br/>
      </w:r>
    </w:p>
    <w:p w14:paraId="4C0C2190" w14:textId="4671ADD0" w:rsidR="0044705D"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ABPROD</w:t>
      </w:r>
      <w:r>
        <w:rPr>
          <w:rFonts w:ascii="Times New Roman" w:hAnsi="Times New Roman" w:cs="Times New Roman"/>
        </w:rPr>
        <w:br/>
      </w:r>
      <w:r w:rsidRPr="0044705D">
        <w:rPr>
          <w:rFonts w:ascii="Times New Roman" w:hAnsi="Times New Roman" w:cs="Times New Roman"/>
        </w:rPr>
        <w:t xml:space="preserve">Another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Pr>
          <w:rFonts w:ascii="Times New Roman" w:hAnsi="Times New Roman" w:cs="Times New Roman"/>
        </w:rPr>
        <w:t xml:space="preserve"> </w:t>
      </w:r>
      <w:r>
        <w:rPr>
          <w:rFonts w:ascii="Times New Roman" w:hAnsi="Times New Roman" w:cs="Times New Roman"/>
        </w:rPr>
        <w:br/>
      </w:r>
    </w:p>
    <w:p w14:paraId="5FE49CDB" w14:textId="02468B94" w:rsidR="007544B6" w:rsidRPr="009B09BF"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ABEXP</w:t>
      </w:r>
      <w:r w:rsidR="001E5731">
        <w:rPr>
          <w:rFonts w:ascii="Times New Roman" w:hAnsi="Times New Roman" w:cs="Times New Roman"/>
        </w:rPr>
        <w:br/>
      </w:r>
      <w:r>
        <w:rPr>
          <w:rFonts w:ascii="Times New Roman" w:hAnsi="Times New Roman" w:cs="Times New Roman"/>
        </w:rPr>
        <w:t>The last</w:t>
      </w:r>
      <w:r w:rsidRPr="0044705D">
        <w:rPr>
          <w:rFonts w:ascii="Times New Roman" w:hAnsi="Times New Roman" w:cs="Times New Roman"/>
        </w:rPr>
        <w:t xml:space="preserve">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sidR="001E5731">
        <w:rPr>
          <w:rFonts w:ascii="Times New Roman" w:hAnsi="Times New Roman" w:cs="Times New Roman"/>
        </w:rPr>
        <w:br/>
      </w:r>
      <w:r w:rsidR="007544B6">
        <w:rPr>
          <w:rFonts w:ascii="Times New Roman" w:hAnsi="Times New Roman" w:cs="Times New Roman"/>
        </w:rPr>
        <w:t xml:space="preserve"> </w:t>
      </w:r>
    </w:p>
    <w:p w14:paraId="1BA80F02" w14:textId="2CBD771C" w:rsidR="009B09BF" w:rsidRDefault="00BE4571" w:rsidP="00BE4571">
      <w:pPr>
        <w:pStyle w:val="a3"/>
        <w:numPr>
          <w:ilvl w:val="0"/>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ppendix B Variables Definition</w:t>
      </w:r>
    </w:p>
    <w:p w14:paraId="5C12F2AD" w14:textId="77777777" w:rsidR="009B09BF" w:rsidRDefault="009B09BF" w:rsidP="009B09BF">
      <w:pPr>
        <w:rPr>
          <w:rFonts w:ascii="Times New Roman" w:hAnsi="Times New Roman" w:cs="Times New Roman"/>
        </w:rPr>
      </w:pPr>
    </w:p>
    <w:p w14:paraId="3C17DFE4" w14:textId="77777777" w:rsidR="009B09BF" w:rsidRPr="009B09BF" w:rsidRDefault="009B09BF" w:rsidP="009B09BF">
      <w:pPr>
        <w:pStyle w:val="EndNoteBibliography"/>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Pr="009B09BF">
        <w:t xml:space="preserve">Brazel, J. and L. Dang (2008). "The Effect of ERP System Implementations on the Management of Earnings and Earnings Release Dates." </w:t>
      </w:r>
      <w:r w:rsidRPr="009B09BF">
        <w:rPr>
          <w:u w:val="single"/>
        </w:rPr>
        <w:t>Journal of Information Systems</w:t>
      </w:r>
      <w:r w:rsidRPr="009B09BF">
        <w:t xml:space="preserve"> </w:t>
      </w:r>
      <w:r w:rsidRPr="009B09BF">
        <w:rPr>
          <w:b/>
        </w:rPr>
        <w:t>22</w:t>
      </w:r>
      <w:r w:rsidRPr="009B09BF">
        <w:t>.</w:t>
      </w:r>
    </w:p>
    <w:p w14:paraId="25287D50" w14:textId="77777777" w:rsidR="009B09BF" w:rsidRPr="009B09BF" w:rsidRDefault="009B09BF" w:rsidP="009B09BF">
      <w:pPr>
        <w:pStyle w:val="EndNoteBibliography"/>
        <w:ind w:left="720" w:hanging="720"/>
      </w:pPr>
      <w:r w:rsidRPr="009B09BF">
        <w:tab/>
      </w:r>
    </w:p>
    <w:p w14:paraId="2D5ED49C" w14:textId="77777777" w:rsidR="009B09BF" w:rsidRPr="009B09BF" w:rsidRDefault="009B09BF" w:rsidP="009B09BF">
      <w:pPr>
        <w:pStyle w:val="EndNoteBibliography"/>
      </w:pPr>
      <w:r w:rsidRPr="009B09BF">
        <w:t xml:space="preserve">Cohen, D. A. and P. Zarowin (2010). "Accrual-based and real earnings management activities around seasoned equity offerings." </w:t>
      </w:r>
      <w:r w:rsidRPr="009B09BF">
        <w:rPr>
          <w:u w:val="single"/>
        </w:rPr>
        <w:t>Journal of Accounting and Economics</w:t>
      </w:r>
      <w:r w:rsidRPr="009B09BF">
        <w:t xml:space="preserve"> </w:t>
      </w:r>
      <w:r w:rsidRPr="009B09BF">
        <w:rPr>
          <w:b/>
        </w:rPr>
        <w:t>50</w:t>
      </w:r>
      <w:r w:rsidRPr="009B09BF">
        <w:t>(1): 2-19.</w:t>
      </w:r>
    </w:p>
    <w:p w14:paraId="24C445F0" w14:textId="77777777" w:rsidR="009B09BF" w:rsidRPr="009B09BF" w:rsidRDefault="009B09BF" w:rsidP="009B09BF">
      <w:pPr>
        <w:pStyle w:val="EndNoteBibliography"/>
        <w:ind w:left="720" w:hanging="720"/>
      </w:pPr>
      <w:r w:rsidRPr="009B09BF">
        <w:tab/>
      </w:r>
    </w:p>
    <w:p w14:paraId="70991A59" w14:textId="2A0F372B" w:rsidR="009B09BF" w:rsidRDefault="009B09BF" w:rsidP="009B09BF">
      <w:pPr>
        <w:rPr>
          <w:rFonts w:ascii="Times New Roman" w:hAnsi="Times New Roman" w:cs="Times New Roman"/>
        </w:rPr>
      </w:pPr>
      <w:r>
        <w:rPr>
          <w:rFonts w:ascii="Times New Roman" w:hAnsi="Times New Roman" w:cs="Times New Roman"/>
        </w:rPr>
        <w:fldChar w:fldCharType="end"/>
      </w:r>
    </w:p>
    <w:sectPr w:rsidR="009B09BF" w:rsidSect="00706F89">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星光 賴星光" w:date="2024-02-13T14:59:00Z" w:initials="星賴">
    <w:p w14:paraId="7E99A92E" w14:textId="77777777" w:rsidR="00FB3EEC" w:rsidRDefault="00FB3EEC" w:rsidP="00FB3EEC">
      <w:pPr>
        <w:pStyle w:val="a7"/>
      </w:pPr>
      <w:r>
        <w:rPr>
          <w:rStyle w:val="a6"/>
        </w:rPr>
        <w:annotationRef/>
      </w:r>
      <w:r>
        <w:t xml:space="preserve">Mark </w:t>
      </w:r>
      <w:r>
        <w:rPr>
          <w:rFonts w:hint="eastAsia"/>
        </w:rPr>
        <w:t>法規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99A9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CE44F6" w16cex:dateUtc="2024-02-13T0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99A92E" w16cid:durableId="57CE44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星光 賴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11154"/>
    <w:rsid w:val="00025DDA"/>
    <w:rsid w:val="000727A7"/>
    <w:rsid w:val="000978B6"/>
    <w:rsid w:val="000B162C"/>
    <w:rsid w:val="000C5F69"/>
    <w:rsid w:val="000E1922"/>
    <w:rsid w:val="000E21C5"/>
    <w:rsid w:val="000E6CC3"/>
    <w:rsid w:val="00114EBE"/>
    <w:rsid w:val="001223ED"/>
    <w:rsid w:val="001816D2"/>
    <w:rsid w:val="001A0814"/>
    <w:rsid w:val="001B5518"/>
    <w:rsid w:val="001D6BAF"/>
    <w:rsid w:val="001E5731"/>
    <w:rsid w:val="001F2099"/>
    <w:rsid w:val="001F500D"/>
    <w:rsid w:val="002271A6"/>
    <w:rsid w:val="00233A1E"/>
    <w:rsid w:val="00292318"/>
    <w:rsid w:val="002B2449"/>
    <w:rsid w:val="00323772"/>
    <w:rsid w:val="00333F9D"/>
    <w:rsid w:val="003A1435"/>
    <w:rsid w:val="003E02C5"/>
    <w:rsid w:val="004252AF"/>
    <w:rsid w:val="004255E6"/>
    <w:rsid w:val="0044705D"/>
    <w:rsid w:val="00450BC9"/>
    <w:rsid w:val="00456DB1"/>
    <w:rsid w:val="00465538"/>
    <w:rsid w:val="0046630C"/>
    <w:rsid w:val="004713A0"/>
    <w:rsid w:val="00480612"/>
    <w:rsid w:val="00482B86"/>
    <w:rsid w:val="00494445"/>
    <w:rsid w:val="004E1976"/>
    <w:rsid w:val="004E51A8"/>
    <w:rsid w:val="00510285"/>
    <w:rsid w:val="005400F7"/>
    <w:rsid w:val="005B1DA2"/>
    <w:rsid w:val="005D79A8"/>
    <w:rsid w:val="005E7A1B"/>
    <w:rsid w:val="00612B45"/>
    <w:rsid w:val="0061392C"/>
    <w:rsid w:val="00625FF3"/>
    <w:rsid w:val="006C0B32"/>
    <w:rsid w:val="006D376D"/>
    <w:rsid w:val="006F66F1"/>
    <w:rsid w:val="00706F89"/>
    <w:rsid w:val="00753102"/>
    <w:rsid w:val="007544B6"/>
    <w:rsid w:val="007935E9"/>
    <w:rsid w:val="007B0AC2"/>
    <w:rsid w:val="007F42B2"/>
    <w:rsid w:val="00875107"/>
    <w:rsid w:val="008A3031"/>
    <w:rsid w:val="008F247E"/>
    <w:rsid w:val="00917690"/>
    <w:rsid w:val="00936C59"/>
    <w:rsid w:val="00943C25"/>
    <w:rsid w:val="0097495A"/>
    <w:rsid w:val="009A04A5"/>
    <w:rsid w:val="009B09BF"/>
    <w:rsid w:val="009D4230"/>
    <w:rsid w:val="009D7789"/>
    <w:rsid w:val="00A155D5"/>
    <w:rsid w:val="00A343DD"/>
    <w:rsid w:val="00A5696E"/>
    <w:rsid w:val="00A571DF"/>
    <w:rsid w:val="00A7253E"/>
    <w:rsid w:val="00AD4461"/>
    <w:rsid w:val="00AF0B0B"/>
    <w:rsid w:val="00AF4F56"/>
    <w:rsid w:val="00B12225"/>
    <w:rsid w:val="00B15758"/>
    <w:rsid w:val="00B71997"/>
    <w:rsid w:val="00B77954"/>
    <w:rsid w:val="00B85057"/>
    <w:rsid w:val="00BE4571"/>
    <w:rsid w:val="00BF331D"/>
    <w:rsid w:val="00BF70E0"/>
    <w:rsid w:val="00C05DA1"/>
    <w:rsid w:val="00C26FA8"/>
    <w:rsid w:val="00C575B7"/>
    <w:rsid w:val="00C632E3"/>
    <w:rsid w:val="00CA72E2"/>
    <w:rsid w:val="00CD4C7D"/>
    <w:rsid w:val="00CE2C19"/>
    <w:rsid w:val="00CF6713"/>
    <w:rsid w:val="00D13DEB"/>
    <w:rsid w:val="00D311F8"/>
    <w:rsid w:val="00D35385"/>
    <w:rsid w:val="00D643D0"/>
    <w:rsid w:val="00DB313F"/>
    <w:rsid w:val="00DF04A6"/>
    <w:rsid w:val="00E05379"/>
    <w:rsid w:val="00E1720D"/>
    <w:rsid w:val="00E35E8A"/>
    <w:rsid w:val="00E458C0"/>
    <w:rsid w:val="00EE3F91"/>
    <w:rsid w:val="00EE510D"/>
    <w:rsid w:val="00EF7D0E"/>
    <w:rsid w:val="00F55669"/>
    <w:rsid w:val="00F91965"/>
    <w:rsid w:val="00FB3EEC"/>
    <w:rsid w:val="00FB6277"/>
    <w:rsid w:val="00FE31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2481</TotalTime>
  <Pages>9</Pages>
  <Words>3554</Words>
  <Characters>20264</Characters>
  <Application>Microsoft Office Word</Application>
  <DocSecurity>0</DocSecurity>
  <Lines>168</Lines>
  <Paragraphs>47</Paragraphs>
  <ScaleCrop>false</ScaleCrop>
  <Company/>
  <LinksUpToDate>false</LinksUpToDate>
  <CharactersWithSpaces>23771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35</cp:revision>
  <dcterms:created xsi:type="dcterms:W3CDTF">2024-02-06T12:28:00Z</dcterms:created>
  <dcterms:modified xsi:type="dcterms:W3CDTF">2024-02-13T09:54:00Z</dcterms:modified>
</cp:coreProperties>
</file>