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B622F" w14:textId="0229E273" w:rsidR="00132DA5" w:rsidRDefault="00BC6F53" w:rsidP="00BC6F53">
      <w:pPr>
        <w:spacing w:line="480" w:lineRule="auto"/>
        <w:jc w:val="center"/>
        <w:rPr>
          <w:rFonts w:ascii="楷体" w:eastAsia="楷体" w:hAnsi="楷体"/>
          <w:b/>
          <w:bCs/>
          <w:sz w:val="36"/>
          <w:szCs w:val="36"/>
        </w:rPr>
      </w:pPr>
      <w:r w:rsidRPr="00BC6F53">
        <w:rPr>
          <w:rFonts w:ascii="楷体" w:eastAsia="楷体" w:hAnsi="楷体" w:hint="eastAsia"/>
          <w:b/>
          <w:bCs/>
          <w:sz w:val="36"/>
          <w:szCs w:val="36"/>
        </w:rPr>
        <w:t>对</w:t>
      </w:r>
      <w:r>
        <w:rPr>
          <w:rFonts w:ascii="楷体" w:eastAsia="楷体" w:hAnsi="楷体" w:hint="eastAsia"/>
          <w:b/>
          <w:bCs/>
          <w:sz w:val="36"/>
          <w:szCs w:val="36"/>
        </w:rPr>
        <w:t>我</w:t>
      </w:r>
      <w:r w:rsidRPr="00BC6F53">
        <w:rPr>
          <w:rFonts w:ascii="楷体" w:eastAsia="楷体" w:hAnsi="楷体" w:hint="eastAsia"/>
          <w:b/>
          <w:bCs/>
          <w:sz w:val="36"/>
          <w:szCs w:val="36"/>
        </w:rPr>
        <w:t>国贫富分化问题的一些看法</w:t>
      </w:r>
    </w:p>
    <w:p w14:paraId="1052D6F7" w14:textId="1E755654" w:rsidR="00BC6F53" w:rsidRDefault="00BC6F53" w:rsidP="00BC6F53">
      <w:pPr>
        <w:spacing w:line="480" w:lineRule="auto"/>
        <w:jc w:val="center"/>
        <w:rPr>
          <w:rFonts w:ascii="FangSong" w:eastAsia="FangSong" w:hAnsi="FangSong"/>
          <w:sz w:val="24"/>
          <w:szCs w:val="24"/>
        </w:rPr>
      </w:pPr>
      <w:r w:rsidRPr="00BC6F53">
        <w:rPr>
          <w:rFonts w:ascii="FangSong" w:eastAsia="FangSong" w:hAnsi="FangSong" w:hint="eastAsia"/>
          <w:sz w:val="24"/>
          <w:szCs w:val="24"/>
        </w:rPr>
        <w:t xml:space="preserve">徐浩博 </w:t>
      </w:r>
      <w:r w:rsidRPr="00BC6F53">
        <w:rPr>
          <w:rFonts w:ascii="FangSong" w:eastAsia="FangSong" w:hAnsi="FangSong"/>
          <w:sz w:val="24"/>
          <w:szCs w:val="24"/>
        </w:rPr>
        <w:t xml:space="preserve">2020010108 </w:t>
      </w:r>
      <w:r w:rsidRPr="00BC6F53">
        <w:rPr>
          <w:rFonts w:ascii="FangSong" w:eastAsia="FangSong" w:hAnsi="FangSong" w:hint="eastAsia"/>
          <w:sz w:val="24"/>
          <w:szCs w:val="24"/>
        </w:rPr>
        <w:t>基科0</w:t>
      </w:r>
      <w:r w:rsidRPr="00BC6F53">
        <w:rPr>
          <w:rFonts w:ascii="FangSong" w:eastAsia="FangSong" w:hAnsi="FangSong"/>
          <w:sz w:val="24"/>
          <w:szCs w:val="24"/>
        </w:rPr>
        <w:t>1</w:t>
      </w:r>
    </w:p>
    <w:p w14:paraId="167D969B" w14:textId="77777777" w:rsidR="00BC6F53" w:rsidRPr="00BC6F53" w:rsidRDefault="00BC6F53" w:rsidP="00BC6F53">
      <w:pPr>
        <w:jc w:val="center"/>
        <w:rPr>
          <w:rFonts w:ascii="FangSong" w:eastAsia="FangSong" w:hAnsi="FangSong" w:hint="eastAsia"/>
          <w:sz w:val="24"/>
          <w:szCs w:val="24"/>
        </w:rPr>
      </w:pPr>
    </w:p>
    <w:p w14:paraId="10DA51E8" w14:textId="6A263011" w:rsidR="00263C7D" w:rsidRPr="00BC6F53" w:rsidRDefault="00223623" w:rsidP="00BC6F53">
      <w:pPr>
        <w:spacing w:line="360" w:lineRule="auto"/>
        <w:rPr>
          <w:rFonts w:ascii="宋体" w:eastAsia="宋体" w:hAnsi="宋体"/>
          <w:sz w:val="24"/>
          <w:szCs w:val="24"/>
        </w:rPr>
      </w:pPr>
      <w:r>
        <w:tab/>
      </w:r>
      <w:r w:rsidRPr="00BC6F53">
        <w:rPr>
          <w:rFonts w:ascii="宋体" w:eastAsia="宋体" w:hAnsi="宋体" w:hint="eastAsia"/>
          <w:sz w:val="24"/>
          <w:szCs w:val="24"/>
        </w:rPr>
        <w:t>十八大以来，我国经济持续保持中高速发展，国民经济稳中向好，但</w:t>
      </w:r>
      <w:r w:rsidR="00702BE2" w:rsidRPr="00BC6F53">
        <w:rPr>
          <w:rFonts w:ascii="宋体" w:eastAsia="宋体" w:hAnsi="宋体" w:hint="eastAsia"/>
          <w:sz w:val="24"/>
          <w:szCs w:val="24"/>
        </w:rPr>
        <w:t>高歌猛进的同时，我们也必须意识到，挑战依然存在。从上个世纪八十年代伊始，贫富分化一直是阻碍全球经济发展的重要因素之一，在我国，局面也同样不容乐观。根据国家统计局统计数据显示，我国基尼系数连续十几年处于0</w:t>
      </w:r>
      <w:r w:rsidR="00702BE2" w:rsidRPr="00BC6F53">
        <w:rPr>
          <w:rFonts w:ascii="宋体" w:eastAsia="宋体" w:hAnsi="宋体"/>
          <w:sz w:val="24"/>
          <w:szCs w:val="24"/>
        </w:rPr>
        <w:t>.4</w:t>
      </w:r>
      <w:r w:rsidR="00702BE2" w:rsidRPr="00BC6F53">
        <w:rPr>
          <w:rFonts w:ascii="宋体" w:eastAsia="宋体" w:hAnsi="宋体" w:hint="eastAsia"/>
          <w:sz w:val="24"/>
          <w:szCs w:val="24"/>
        </w:rPr>
        <w:t>的警戒值之上，贫富差距问题依然严</w:t>
      </w:r>
      <w:r w:rsidR="004A73C1" w:rsidRPr="00BC6F53">
        <w:rPr>
          <w:rFonts w:ascii="宋体" w:eastAsia="宋体" w:hAnsi="宋体" w:hint="eastAsia"/>
          <w:sz w:val="24"/>
          <w:szCs w:val="24"/>
        </w:rPr>
        <w:t>峻</w:t>
      </w:r>
      <w:r w:rsidR="00702BE2" w:rsidRPr="00BC6F53">
        <w:rPr>
          <w:rFonts w:ascii="宋体" w:eastAsia="宋体" w:hAnsi="宋体" w:hint="eastAsia"/>
          <w:sz w:val="24"/>
          <w:szCs w:val="24"/>
        </w:rPr>
        <w:t>。</w:t>
      </w:r>
    </w:p>
    <w:p w14:paraId="0D3FED7F" w14:textId="5D8A8F72" w:rsidR="00F94D51" w:rsidRPr="00BC6F53" w:rsidRDefault="00465063" w:rsidP="00BC6F53">
      <w:pPr>
        <w:spacing w:line="360" w:lineRule="auto"/>
        <w:rPr>
          <w:rFonts w:ascii="宋体" w:eastAsia="宋体" w:hAnsi="宋体"/>
          <w:sz w:val="24"/>
          <w:szCs w:val="24"/>
        </w:rPr>
      </w:pPr>
      <w:r w:rsidRPr="00BC6F53">
        <w:rPr>
          <w:rFonts w:ascii="宋体" w:eastAsia="宋体" w:hAnsi="宋体"/>
          <w:sz w:val="24"/>
          <w:szCs w:val="24"/>
        </w:rPr>
        <w:tab/>
      </w:r>
      <w:r w:rsidRPr="00BC6F53">
        <w:rPr>
          <w:rFonts w:ascii="宋体" w:eastAsia="宋体" w:hAnsi="宋体" w:hint="eastAsia"/>
          <w:sz w:val="24"/>
          <w:szCs w:val="24"/>
        </w:rPr>
        <w:t>首先我们应先明确一点，贫富差距不应该从道德批判的视角观察。每个时代每个社会</w:t>
      </w:r>
      <w:r w:rsidR="00C93A3F" w:rsidRPr="00BC6F53">
        <w:rPr>
          <w:rFonts w:ascii="宋体" w:eastAsia="宋体" w:hAnsi="宋体" w:hint="eastAsia"/>
          <w:sz w:val="24"/>
          <w:szCs w:val="24"/>
        </w:rPr>
        <w:t>都有其独特的发展规律，因此要厘清中国的贫富差距问题，必须站在当代中国的发展观下对此问题进行审视。</w:t>
      </w:r>
    </w:p>
    <w:p w14:paraId="7386EC5C" w14:textId="72AAF6C3" w:rsidR="00FD34E8" w:rsidRPr="00BC6F53" w:rsidRDefault="00132DA5" w:rsidP="00BC6F53">
      <w:pPr>
        <w:spacing w:line="360" w:lineRule="auto"/>
        <w:rPr>
          <w:rFonts w:ascii="宋体" w:eastAsia="宋体" w:hAnsi="宋体" w:cs="Arial"/>
          <w:color w:val="333333"/>
          <w:sz w:val="24"/>
          <w:szCs w:val="24"/>
          <w:shd w:val="clear" w:color="auto" w:fill="FFFFFF"/>
        </w:rPr>
      </w:pPr>
      <w:r w:rsidRPr="00BC6F53">
        <w:rPr>
          <w:rFonts w:ascii="宋体" w:eastAsia="宋体" w:hAnsi="宋体"/>
          <w:sz w:val="24"/>
          <w:szCs w:val="24"/>
        </w:rPr>
        <w:tab/>
      </w:r>
      <w:r w:rsidR="00702BE2" w:rsidRPr="00BC6F53">
        <w:rPr>
          <w:rFonts w:ascii="宋体" w:eastAsia="宋体" w:hAnsi="宋体" w:hint="eastAsia"/>
          <w:sz w:val="24"/>
          <w:szCs w:val="24"/>
        </w:rPr>
        <w:t>从经济发展层面上来看，</w:t>
      </w:r>
      <w:r w:rsidRPr="00BC6F53">
        <w:rPr>
          <w:rFonts w:ascii="宋体" w:eastAsia="宋体" w:hAnsi="宋体" w:hint="eastAsia"/>
          <w:sz w:val="24"/>
          <w:szCs w:val="24"/>
        </w:rPr>
        <w:t>长期以来，支撑我国经济增长的动力主要来自投资和出口，而消费领域具有巨大短板。</w:t>
      </w:r>
      <w:r w:rsidR="00B2394F" w:rsidRPr="00BC6F53">
        <w:rPr>
          <w:rFonts w:ascii="宋体" w:eastAsia="宋体" w:hAnsi="宋体" w:hint="eastAsia"/>
          <w:sz w:val="24"/>
          <w:szCs w:val="24"/>
        </w:rPr>
        <w:t>举疫情前2</w:t>
      </w:r>
      <w:r w:rsidR="00B2394F" w:rsidRPr="00BC6F53">
        <w:rPr>
          <w:rFonts w:ascii="宋体" w:eastAsia="宋体" w:hAnsi="宋体"/>
          <w:sz w:val="24"/>
          <w:szCs w:val="24"/>
        </w:rPr>
        <w:t>019</w:t>
      </w:r>
      <w:r w:rsidR="00B2394F" w:rsidRPr="00BC6F53">
        <w:rPr>
          <w:rFonts w:ascii="宋体" w:eastAsia="宋体" w:hAnsi="宋体" w:hint="eastAsia"/>
          <w:sz w:val="24"/>
          <w:szCs w:val="24"/>
        </w:rPr>
        <w:t>年数据来说，我国</w:t>
      </w:r>
      <w:r w:rsidR="00B2394F" w:rsidRPr="00BC6F53">
        <w:rPr>
          <w:rFonts w:ascii="宋体" w:eastAsia="宋体" w:hAnsi="宋体"/>
          <w:sz w:val="24"/>
          <w:szCs w:val="24"/>
        </w:rPr>
        <w:t>消费支出对经济增长的贡献率为</w:t>
      </w:r>
      <w:r w:rsidR="00B2394F" w:rsidRPr="00BC6F53">
        <w:rPr>
          <w:rFonts w:ascii="宋体" w:eastAsia="宋体" w:hAnsi="宋体" w:cs="Arial"/>
          <w:color w:val="191919"/>
          <w:sz w:val="24"/>
          <w:szCs w:val="24"/>
          <w:shd w:val="clear" w:color="auto" w:fill="FFFFFF"/>
        </w:rPr>
        <w:t>57.8%</w:t>
      </w:r>
      <w:r w:rsidR="00B2394F" w:rsidRPr="00BC6F53">
        <w:rPr>
          <w:rFonts w:ascii="宋体" w:eastAsia="宋体" w:hAnsi="宋体" w:cs="Arial" w:hint="eastAsia"/>
          <w:color w:val="191919"/>
          <w:sz w:val="24"/>
          <w:szCs w:val="24"/>
          <w:shd w:val="clear" w:color="auto" w:fill="FFFFFF"/>
        </w:rPr>
        <w:t>，而</w:t>
      </w:r>
      <w:proofErr w:type="gramStart"/>
      <w:r w:rsidR="00B2394F" w:rsidRPr="00BC6F53">
        <w:rPr>
          <w:rFonts w:ascii="宋体" w:eastAsia="宋体" w:hAnsi="宋体" w:cs="Arial" w:hint="eastAsia"/>
          <w:color w:val="191919"/>
          <w:sz w:val="24"/>
          <w:szCs w:val="24"/>
          <w:shd w:val="clear" w:color="auto" w:fill="FFFFFF"/>
        </w:rPr>
        <w:t>美英法印等</w:t>
      </w:r>
      <w:proofErr w:type="gramEnd"/>
      <w:r w:rsidR="00B2394F" w:rsidRPr="00BC6F53">
        <w:rPr>
          <w:rFonts w:ascii="宋体" w:eastAsia="宋体" w:hAnsi="宋体" w:cs="Arial" w:hint="eastAsia"/>
          <w:color w:val="191919"/>
          <w:sz w:val="24"/>
          <w:szCs w:val="24"/>
          <w:shd w:val="clear" w:color="auto" w:fill="FFFFFF"/>
        </w:rPr>
        <w:t>众多国家超过7</w:t>
      </w:r>
      <w:r w:rsidR="00B2394F" w:rsidRPr="00BC6F53">
        <w:rPr>
          <w:rFonts w:ascii="宋体" w:eastAsia="宋体" w:hAnsi="宋体" w:cs="Arial"/>
          <w:color w:val="191919"/>
          <w:sz w:val="24"/>
          <w:szCs w:val="24"/>
          <w:shd w:val="clear" w:color="auto" w:fill="FFFFFF"/>
        </w:rPr>
        <w:t>0</w:t>
      </w:r>
      <w:r w:rsidR="00B2394F" w:rsidRPr="00BC6F53">
        <w:rPr>
          <w:rFonts w:ascii="宋体" w:eastAsia="宋体" w:hAnsi="宋体" w:cs="Arial" w:hint="eastAsia"/>
          <w:color w:val="191919"/>
          <w:sz w:val="24"/>
          <w:szCs w:val="24"/>
          <w:shd w:val="clear" w:color="auto" w:fill="FFFFFF"/>
        </w:rPr>
        <w:t>%甚至有的接近8</w:t>
      </w:r>
      <w:r w:rsidR="00B2394F" w:rsidRPr="00BC6F53">
        <w:rPr>
          <w:rFonts w:ascii="宋体" w:eastAsia="宋体" w:hAnsi="宋体" w:cs="Arial"/>
          <w:color w:val="191919"/>
          <w:sz w:val="24"/>
          <w:szCs w:val="24"/>
          <w:shd w:val="clear" w:color="auto" w:fill="FFFFFF"/>
        </w:rPr>
        <w:t>0%</w:t>
      </w:r>
      <w:r w:rsidR="00B2394F" w:rsidRPr="00BC6F53">
        <w:rPr>
          <w:rFonts w:ascii="宋体" w:eastAsia="宋体" w:hAnsi="宋体" w:cs="Arial" w:hint="eastAsia"/>
          <w:color w:val="191919"/>
          <w:sz w:val="24"/>
          <w:szCs w:val="24"/>
          <w:shd w:val="clear" w:color="auto" w:fill="FFFFFF"/>
        </w:rPr>
        <w:t>。</w:t>
      </w:r>
      <w:r w:rsidR="000C03F1" w:rsidRPr="00BC6F53">
        <w:rPr>
          <w:rFonts w:ascii="宋体" w:eastAsia="宋体" w:hAnsi="宋体" w:cs="Arial" w:hint="eastAsia"/>
          <w:color w:val="191919"/>
          <w:sz w:val="24"/>
          <w:szCs w:val="24"/>
          <w:shd w:val="clear" w:color="auto" w:fill="FFFFFF"/>
        </w:rPr>
        <w:t>可见中国消费</w:t>
      </w:r>
      <w:proofErr w:type="gramStart"/>
      <w:r w:rsidR="000C03F1" w:rsidRPr="00BC6F53">
        <w:rPr>
          <w:rFonts w:ascii="宋体" w:eastAsia="宋体" w:hAnsi="宋体" w:cs="Arial" w:hint="eastAsia"/>
          <w:color w:val="191919"/>
          <w:sz w:val="24"/>
          <w:szCs w:val="24"/>
          <w:shd w:val="clear" w:color="auto" w:fill="FFFFFF"/>
        </w:rPr>
        <w:t>平确实</w:t>
      </w:r>
      <w:proofErr w:type="gramEnd"/>
      <w:r w:rsidR="000C03F1" w:rsidRPr="00BC6F53">
        <w:rPr>
          <w:rFonts w:ascii="宋体" w:eastAsia="宋体" w:hAnsi="宋体" w:cs="Arial" w:hint="eastAsia"/>
          <w:color w:val="191919"/>
          <w:sz w:val="24"/>
          <w:szCs w:val="24"/>
          <w:shd w:val="clear" w:color="auto" w:fill="FFFFFF"/>
        </w:rPr>
        <w:t>处于低下水平。</w:t>
      </w:r>
      <w:r w:rsidR="00B26AA0" w:rsidRPr="00BC6F53">
        <w:rPr>
          <w:rFonts w:ascii="宋体" w:eastAsia="宋体" w:hAnsi="宋体" w:hint="eastAsia"/>
          <w:sz w:val="24"/>
          <w:szCs w:val="24"/>
        </w:rPr>
        <w:t>居</w:t>
      </w:r>
      <w:r w:rsidR="00263C7D" w:rsidRPr="00BC6F53">
        <w:rPr>
          <w:rFonts w:ascii="宋体" w:eastAsia="宋体" w:hAnsi="宋体" w:hint="eastAsia"/>
          <w:sz w:val="24"/>
          <w:szCs w:val="24"/>
        </w:rPr>
        <w:t>民消费作为刺激经济发展的</w:t>
      </w:r>
      <w:proofErr w:type="gramStart"/>
      <w:r w:rsidR="00263C7D" w:rsidRPr="00BC6F53">
        <w:rPr>
          <w:rFonts w:ascii="宋体" w:eastAsia="宋体" w:hAnsi="宋体" w:hint="eastAsia"/>
          <w:sz w:val="24"/>
          <w:szCs w:val="24"/>
        </w:rPr>
        <w:t>主要内</w:t>
      </w:r>
      <w:proofErr w:type="gramEnd"/>
      <w:r w:rsidR="00263C7D" w:rsidRPr="00BC6F53">
        <w:rPr>
          <w:rFonts w:ascii="宋体" w:eastAsia="宋体" w:hAnsi="宋体" w:hint="eastAsia"/>
          <w:sz w:val="24"/>
          <w:szCs w:val="24"/>
        </w:rPr>
        <w:t>生动力，却连年面临疲软困境</w:t>
      </w:r>
      <w:r w:rsidR="00702BE2" w:rsidRPr="00BC6F53">
        <w:rPr>
          <w:rFonts w:ascii="宋体" w:eastAsia="宋体" w:hAnsi="宋体" w:hint="eastAsia"/>
          <w:sz w:val="24"/>
          <w:szCs w:val="24"/>
        </w:rPr>
        <w:t>，其中重要的原因之一就是贫富差距过大。根据</w:t>
      </w:r>
      <w:r w:rsidR="00B26AA0" w:rsidRPr="00BC6F53">
        <w:rPr>
          <w:rFonts w:ascii="宋体" w:eastAsia="宋体" w:hAnsi="宋体" w:hint="eastAsia"/>
          <w:sz w:val="24"/>
          <w:szCs w:val="24"/>
        </w:rPr>
        <w:t>边际</w:t>
      </w:r>
      <w:r w:rsidR="00B26AA0" w:rsidRPr="00BC6F53">
        <w:rPr>
          <w:rFonts w:ascii="宋体" w:eastAsia="宋体" w:hAnsi="宋体" w:cs="Arial"/>
          <w:color w:val="333333"/>
          <w:sz w:val="24"/>
          <w:szCs w:val="24"/>
          <w:shd w:val="clear" w:color="auto" w:fill="FFFFFF"/>
        </w:rPr>
        <w:t>消费倾向递减规律</w:t>
      </w:r>
      <w:r w:rsidR="00B26AA0" w:rsidRPr="00BC6F53">
        <w:rPr>
          <w:rFonts w:ascii="宋体" w:eastAsia="宋体" w:hAnsi="宋体" w:cs="Arial" w:hint="eastAsia"/>
          <w:color w:val="333333"/>
          <w:sz w:val="24"/>
          <w:szCs w:val="24"/>
          <w:shd w:val="clear" w:color="auto" w:fill="FFFFFF"/>
        </w:rPr>
        <w:t>，高收入群体具有低边际消费倾向，而消费倾向更强的低收入群体却没有较强的消费能力。贫富分化的进一步加大，会导</w:t>
      </w:r>
      <w:r w:rsidR="008107D8" w:rsidRPr="00BC6F53">
        <w:rPr>
          <w:rFonts w:ascii="宋体" w:eastAsia="宋体" w:hAnsi="宋体" w:cs="Arial" w:hint="eastAsia"/>
          <w:color w:val="333333"/>
          <w:sz w:val="24"/>
          <w:szCs w:val="24"/>
          <w:shd w:val="clear" w:color="auto" w:fill="FFFFFF"/>
        </w:rPr>
        <w:t>致消费市场的萎缩。与此同时，</w:t>
      </w:r>
      <w:r w:rsidR="003A11C1" w:rsidRPr="00BC6F53">
        <w:rPr>
          <w:rFonts w:ascii="宋体" w:eastAsia="宋体" w:hAnsi="宋体" w:cs="Arial" w:hint="eastAsia"/>
          <w:color w:val="333333"/>
          <w:sz w:val="24"/>
          <w:szCs w:val="24"/>
          <w:shd w:val="clear" w:color="auto" w:fill="FFFFFF"/>
        </w:rPr>
        <w:t>我们也应该意识到，消费市场的萎缩不止意味着经济停滞不前，更有可能对市场产生破坏性的打击，周期性的金融危机便可作为例证。因此，较平衡的财富分配对于维持我国良好经济态势来说有其意义。</w:t>
      </w:r>
    </w:p>
    <w:p w14:paraId="45943ACB" w14:textId="76ADEF3B" w:rsidR="003A11C1" w:rsidRPr="00BC6F53" w:rsidRDefault="003A11C1" w:rsidP="00BC6F53">
      <w:pPr>
        <w:spacing w:line="360" w:lineRule="auto"/>
        <w:rPr>
          <w:rFonts w:ascii="宋体" w:eastAsia="宋体" w:hAnsi="宋体"/>
          <w:noProof/>
          <w:sz w:val="24"/>
          <w:szCs w:val="24"/>
        </w:rPr>
      </w:pPr>
      <w:r w:rsidRPr="00BC6F53">
        <w:rPr>
          <w:rFonts w:ascii="宋体" w:eastAsia="宋体" w:hAnsi="宋体" w:cs="Arial"/>
          <w:color w:val="333333"/>
          <w:sz w:val="24"/>
          <w:szCs w:val="24"/>
          <w:shd w:val="clear" w:color="auto" w:fill="FFFFFF"/>
        </w:rPr>
        <w:tab/>
      </w:r>
      <w:r w:rsidRPr="00BC6F53">
        <w:rPr>
          <w:rFonts w:ascii="宋体" w:eastAsia="宋体" w:hAnsi="宋体" w:cs="Arial" w:hint="eastAsia"/>
          <w:color w:val="333333"/>
          <w:sz w:val="24"/>
          <w:szCs w:val="24"/>
          <w:shd w:val="clear" w:color="auto" w:fill="FFFFFF"/>
        </w:rPr>
        <w:t>从我国社会属性角度来谈，以先富带动后富的全面富裕是社会主义价值的集中体现。但我们不能全然寄希望于涓滴效应</w:t>
      </w:r>
      <w:r w:rsidR="00315443" w:rsidRPr="00BC6F53">
        <w:rPr>
          <w:rFonts w:ascii="宋体" w:eastAsia="宋体" w:hAnsi="宋体" w:cs="Arial" w:hint="eastAsia"/>
          <w:color w:val="333333"/>
          <w:sz w:val="24"/>
          <w:szCs w:val="24"/>
          <w:shd w:val="clear" w:color="auto" w:fill="FFFFFF"/>
        </w:rPr>
        <w:t>，试图用快速发展永久地弥平贫富分化的后遗症。从我国发展现状而言，</w:t>
      </w:r>
      <w:proofErr w:type="gramStart"/>
      <w:r w:rsidR="00315443" w:rsidRPr="00BC6F53">
        <w:rPr>
          <w:rFonts w:ascii="宋体" w:eastAsia="宋体" w:hAnsi="宋体" w:cs="Arial" w:hint="eastAsia"/>
          <w:color w:val="333333"/>
          <w:sz w:val="24"/>
          <w:szCs w:val="24"/>
          <w:shd w:val="clear" w:color="auto" w:fill="FFFFFF"/>
        </w:rPr>
        <w:t>脱实向虚情况</w:t>
      </w:r>
      <w:proofErr w:type="gramEnd"/>
      <w:r w:rsidR="00315443" w:rsidRPr="00BC6F53">
        <w:rPr>
          <w:rFonts w:ascii="宋体" w:eastAsia="宋体" w:hAnsi="宋体" w:cs="Arial" w:hint="eastAsia"/>
          <w:color w:val="333333"/>
          <w:sz w:val="24"/>
          <w:szCs w:val="24"/>
          <w:shd w:val="clear" w:color="auto" w:fill="FFFFFF"/>
        </w:rPr>
        <w:t>严峻，少数人掌握的富余资本更多流向虚拟经济，而并不实在为更广大的人民群众创造价值。正如约翰·</w:t>
      </w:r>
      <w:r w:rsidR="00315443" w:rsidRPr="00BC6F53">
        <w:rPr>
          <w:rFonts w:ascii="宋体" w:eastAsia="宋体" w:hAnsi="宋体" w:hint="eastAsia"/>
          <w:noProof/>
          <w:sz w:val="24"/>
          <w:szCs w:val="24"/>
        </w:rPr>
        <w:t>穆勒的论述：更发达的经济体需要更均等的分配。这套理论放在中国也同样适用，只有实现更均等的分配，每个人自由全面发展才有了物质基础，中国社会才能慢慢谱绘出社会主义的宏伟蓝图。</w:t>
      </w:r>
    </w:p>
    <w:p w14:paraId="5578ADC9" w14:textId="50EFA822" w:rsidR="00EB00FF" w:rsidRPr="00BC6F53" w:rsidRDefault="00315443"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00EB00FF" w:rsidRPr="00BC6F53">
        <w:rPr>
          <w:rFonts w:ascii="宋体" w:eastAsia="宋体" w:hAnsi="宋体" w:hint="eastAsia"/>
          <w:noProof/>
          <w:sz w:val="24"/>
          <w:szCs w:val="24"/>
        </w:rPr>
        <w:t>以上是关于解决贫富差距的必要性之论题。而如何解决</w:t>
      </w:r>
      <w:r w:rsidR="00FF6EC6" w:rsidRPr="00BC6F53">
        <w:rPr>
          <w:rFonts w:ascii="宋体" w:eastAsia="宋体" w:hAnsi="宋体" w:hint="eastAsia"/>
          <w:noProof/>
          <w:sz w:val="24"/>
          <w:szCs w:val="24"/>
        </w:rPr>
        <w:t>中国贫富差距</w:t>
      </w:r>
      <w:r w:rsidR="00EB00FF" w:rsidRPr="00BC6F53">
        <w:rPr>
          <w:rFonts w:ascii="宋体" w:eastAsia="宋体" w:hAnsi="宋体" w:hint="eastAsia"/>
          <w:noProof/>
          <w:sz w:val="24"/>
          <w:szCs w:val="24"/>
        </w:rPr>
        <w:t>，又是</w:t>
      </w:r>
      <w:r w:rsidR="00EB00FF" w:rsidRPr="00BC6F53">
        <w:rPr>
          <w:rFonts w:ascii="宋体" w:eastAsia="宋体" w:hAnsi="宋体" w:hint="eastAsia"/>
          <w:noProof/>
          <w:sz w:val="24"/>
          <w:szCs w:val="24"/>
        </w:rPr>
        <w:lastRenderedPageBreak/>
        <w:t>一个宏大命题。在这里我将简要说明</w:t>
      </w:r>
      <w:r w:rsidR="00DF06FA" w:rsidRPr="00BC6F53">
        <w:rPr>
          <w:rFonts w:ascii="宋体" w:eastAsia="宋体" w:hAnsi="宋体" w:hint="eastAsia"/>
          <w:noProof/>
          <w:sz w:val="24"/>
          <w:szCs w:val="24"/>
        </w:rPr>
        <w:t>我的浅薄见解</w:t>
      </w:r>
      <w:r w:rsidR="00EB00FF" w:rsidRPr="00BC6F53">
        <w:rPr>
          <w:rFonts w:ascii="宋体" w:eastAsia="宋体" w:hAnsi="宋体" w:hint="eastAsia"/>
          <w:noProof/>
          <w:sz w:val="24"/>
          <w:szCs w:val="24"/>
        </w:rPr>
        <w:t>。</w:t>
      </w:r>
    </w:p>
    <w:p w14:paraId="04C9D8F9" w14:textId="469C8D90" w:rsidR="00DF06FA" w:rsidRPr="00BC6F53" w:rsidRDefault="00EB00FF"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Pr="00BC6F53">
        <w:rPr>
          <w:rFonts w:ascii="宋体" w:eastAsia="宋体" w:hAnsi="宋体" w:hint="eastAsia"/>
          <w:noProof/>
          <w:sz w:val="24"/>
          <w:szCs w:val="24"/>
        </w:rPr>
        <w:t>我认为中国现在的贫富差距可从三个角度概括</w:t>
      </w:r>
      <w:r w:rsidR="00FF6EC6" w:rsidRPr="00BC6F53">
        <w:rPr>
          <w:rFonts w:ascii="宋体" w:eastAsia="宋体" w:hAnsi="宋体" w:hint="eastAsia"/>
          <w:noProof/>
          <w:sz w:val="24"/>
          <w:szCs w:val="24"/>
        </w:rPr>
        <w:t>：</w:t>
      </w:r>
      <w:r w:rsidRPr="00BC6F53">
        <w:rPr>
          <w:rFonts w:ascii="宋体" w:eastAsia="宋体" w:hAnsi="宋体" w:hint="eastAsia"/>
          <w:noProof/>
          <w:sz w:val="24"/>
          <w:szCs w:val="24"/>
        </w:rPr>
        <w:t>城乡差距、地域差距和阶层差距</w:t>
      </w:r>
      <w:r w:rsidR="00DF06FA" w:rsidRPr="00BC6F53">
        <w:rPr>
          <w:rFonts w:ascii="宋体" w:eastAsia="宋体" w:hAnsi="宋体" w:hint="eastAsia"/>
          <w:noProof/>
          <w:sz w:val="24"/>
          <w:szCs w:val="24"/>
        </w:rPr>
        <w:t>。</w:t>
      </w:r>
    </w:p>
    <w:p w14:paraId="0F5F2C84" w14:textId="56C03097" w:rsidR="00EB00FF" w:rsidRPr="00BC6F53" w:rsidRDefault="00DF06FA"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00EB00FF" w:rsidRPr="00BC6F53">
        <w:rPr>
          <w:rFonts w:ascii="宋体" w:eastAsia="宋体" w:hAnsi="宋体" w:hint="eastAsia"/>
          <w:noProof/>
          <w:sz w:val="24"/>
          <w:szCs w:val="24"/>
        </w:rPr>
        <w:t>第一，城乡差距。</w:t>
      </w:r>
      <w:r w:rsidRPr="00BC6F53">
        <w:rPr>
          <w:rFonts w:ascii="宋体" w:eastAsia="宋体" w:hAnsi="宋体" w:hint="eastAsia"/>
          <w:noProof/>
          <w:sz w:val="24"/>
          <w:szCs w:val="24"/>
        </w:rPr>
        <w:t>调和城乡矛盾，要从优化产业化结构出发，</w:t>
      </w:r>
      <w:r w:rsidRPr="00BC6F53">
        <w:rPr>
          <w:rFonts w:ascii="宋体" w:eastAsia="宋体" w:hAnsi="宋体"/>
          <w:noProof/>
          <w:sz w:val="24"/>
          <w:szCs w:val="24"/>
        </w:rPr>
        <w:t>推动农业供给侧结构性改革，</w:t>
      </w:r>
      <w:r w:rsidRPr="00BC6F53">
        <w:rPr>
          <w:rFonts w:ascii="宋体" w:eastAsia="宋体" w:hAnsi="宋体" w:hint="eastAsia"/>
          <w:noProof/>
          <w:sz w:val="24"/>
          <w:szCs w:val="24"/>
        </w:rPr>
        <w:t>促使农业资源得到更加合理的配置，避免了产能的过度开发和浪费，同时要着力于现代化农业的开发，发展精细化、现代化农业。</w:t>
      </w:r>
    </w:p>
    <w:p w14:paraId="2614FDA7" w14:textId="233B00F9" w:rsidR="00DF06FA" w:rsidRPr="00BC6F53" w:rsidRDefault="00DF06FA"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Pr="00BC6F53">
        <w:rPr>
          <w:rFonts w:ascii="宋体" w:eastAsia="宋体" w:hAnsi="宋体" w:hint="eastAsia"/>
          <w:noProof/>
          <w:sz w:val="24"/>
          <w:szCs w:val="24"/>
        </w:rPr>
        <w:t>第二，地域差距。继续坚持“西部大开发”等战略，引导人才流动与劳动力流动，同时发挥中心城市引领作用，并鼓励当地政府因地制宜发展地区特色产业。</w:t>
      </w:r>
    </w:p>
    <w:p w14:paraId="29A11205" w14:textId="3189DADC" w:rsidR="00DF06FA" w:rsidRPr="00BC6F53" w:rsidRDefault="00DF06FA"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Pr="00BC6F53">
        <w:rPr>
          <w:rFonts w:ascii="宋体" w:eastAsia="宋体" w:hAnsi="宋体" w:hint="eastAsia"/>
          <w:noProof/>
          <w:sz w:val="24"/>
          <w:szCs w:val="24"/>
        </w:rPr>
        <w:t>第三，阶层差距。</w:t>
      </w:r>
      <w:r w:rsidR="00DC5936" w:rsidRPr="00BC6F53">
        <w:rPr>
          <w:rFonts w:ascii="宋体" w:eastAsia="宋体" w:hAnsi="宋体" w:hint="eastAsia"/>
          <w:noProof/>
          <w:sz w:val="24"/>
          <w:szCs w:val="24"/>
        </w:rPr>
        <w:t>阶层固化是每个社会都会遇到的难题。曾有实验针对不同阶层个体进行实验，发现天赋差异并无统计学意义上的关联性，因此在公平的资源下，每个阶层个体都可以发挥出潜力。在当前时代背景下，这里的资源尤指知识资源，因此促进教育公平，使每个公民充分享有受教育权利是有力之举。除此之外，资源还有物质资源，完善发展</w:t>
      </w:r>
      <w:r w:rsidR="00D23E5E" w:rsidRPr="00BC6F53">
        <w:rPr>
          <w:rFonts w:ascii="宋体" w:eastAsia="宋体" w:hAnsi="宋体" w:hint="eastAsia"/>
          <w:noProof/>
          <w:sz w:val="24"/>
          <w:szCs w:val="24"/>
        </w:rPr>
        <w:t>针对高收入人群</w:t>
      </w:r>
      <w:r w:rsidR="00DC5936" w:rsidRPr="00BC6F53">
        <w:rPr>
          <w:rFonts w:ascii="宋体" w:eastAsia="宋体" w:hAnsi="宋体" w:hint="eastAsia"/>
          <w:noProof/>
          <w:sz w:val="24"/>
          <w:szCs w:val="24"/>
        </w:rPr>
        <w:t>税收政策与</w:t>
      </w:r>
      <w:r w:rsidR="00D23E5E" w:rsidRPr="00BC6F53">
        <w:rPr>
          <w:rFonts w:ascii="宋体" w:eastAsia="宋体" w:hAnsi="宋体" w:hint="eastAsia"/>
          <w:noProof/>
          <w:sz w:val="24"/>
          <w:szCs w:val="24"/>
        </w:rPr>
        <w:t>个人</w:t>
      </w:r>
      <w:r w:rsidR="00DC5936" w:rsidRPr="00BC6F53">
        <w:rPr>
          <w:rFonts w:ascii="宋体" w:eastAsia="宋体" w:hAnsi="宋体" w:hint="eastAsia"/>
          <w:noProof/>
          <w:sz w:val="24"/>
          <w:szCs w:val="24"/>
        </w:rPr>
        <w:t>借贷政策</w:t>
      </w:r>
      <w:r w:rsidR="00C60E0F" w:rsidRPr="00BC6F53">
        <w:rPr>
          <w:rFonts w:ascii="宋体" w:eastAsia="宋体" w:hAnsi="宋体" w:hint="eastAsia"/>
          <w:noProof/>
          <w:sz w:val="24"/>
          <w:szCs w:val="24"/>
        </w:rPr>
        <w:t>，完善社会保障政策</w:t>
      </w:r>
      <w:r w:rsidR="00D23E5E" w:rsidRPr="00BC6F53">
        <w:rPr>
          <w:rFonts w:ascii="宋体" w:eastAsia="宋体" w:hAnsi="宋体" w:hint="eastAsia"/>
          <w:noProof/>
          <w:sz w:val="24"/>
          <w:szCs w:val="24"/>
        </w:rPr>
        <w:t>，继续脱贫攻坚</w:t>
      </w:r>
      <w:r w:rsidR="00DC5936" w:rsidRPr="00BC6F53">
        <w:rPr>
          <w:rFonts w:ascii="宋体" w:eastAsia="宋体" w:hAnsi="宋体" w:hint="eastAsia"/>
          <w:noProof/>
          <w:sz w:val="24"/>
          <w:szCs w:val="24"/>
        </w:rPr>
        <w:t>，让贫穷的人获得充分关照并获得发展的资本，从而才能缓解阶级固化这一问题，从而打破阶层差距。</w:t>
      </w:r>
    </w:p>
    <w:p w14:paraId="63B6D696" w14:textId="7B0AC850" w:rsidR="005507D8" w:rsidRPr="00BC6F53" w:rsidRDefault="00DC5936" w:rsidP="00BC6F53">
      <w:pPr>
        <w:spacing w:line="360" w:lineRule="auto"/>
        <w:rPr>
          <w:rFonts w:ascii="宋体" w:eastAsia="宋体" w:hAnsi="宋体"/>
          <w:noProof/>
          <w:sz w:val="24"/>
          <w:szCs w:val="24"/>
        </w:rPr>
      </w:pPr>
      <w:r w:rsidRPr="00BC6F53">
        <w:rPr>
          <w:rFonts w:ascii="宋体" w:eastAsia="宋体" w:hAnsi="宋体"/>
          <w:noProof/>
          <w:sz w:val="24"/>
          <w:szCs w:val="24"/>
        </w:rPr>
        <w:tab/>
      </w:r>
      <w:r w:rsidRPr="00BC6F53">
        <w:rPr>
          <w:rFonts w:ascii="宋体" w:eastAsia="宋体" w:hAnsi="宋体" w:hint="eastAsia"/>
          <w:noProof/>
          <w:sz w:val="24"/>
          <w:szCs w:val="24"/>
        </w:rPr>
        <w:t>习近平主席高屋建瓴提出：“我国社会主要矛盾已经转化为人民日益增长的美好生活需要和不平衡不充分的发展之间的矛盾”，而贫富差距作为发展不平衡的集中体现，</w:t>
      </w:r>
      <w:r w:rsidR="00D23E5E" w:rsidRPr="00BC6F53">
        <w:rPr>
          <w:rFonts w:ascii="宋体" w:eastAsia="宋体" w:hAnsi="宋体" w:hint="eastAsia"/>
          <w:noProof/>
          <w:sz w:val="24"/>
          <w:szCs w:val="24"/>
        </w:rPr>
        <w:t>阻碍人民美好生活需要的实现。因此，正视中国贫富差距问题，破除贫富差距壁垒，</w:t>
      </w:r>
      <w:r w:rsidR="005507D8" w:rsidRPr="00BC6F53">
        <w:rPr>
          <w:rFonts w:ascii="宋体" w:eastAsia="宋体" w:hAnsi="宋体" w:hint="eastAsia"/>
          <w:noProof/>
          <w:sz w:val="24"/>
          <w:szCs w:val="24"/>
        </w:rPr>
        <w:t>这也是</w:t>
      </w:r>
      <w:r w:rsidR="005507D8" w:rsidRPr="00BC6F53">
        <w:rPr>
          <w:rFonts w:ascii="宋体" w:eastAsia="宋体" w:hAnsi="宋体" w:hint="eastAsia"/>
          <w:noProof/>
          <w:sz w:val="24"/>
          <w:szCs w:val="24"/>
        </w:rPr>
        <w:t>中国经济持续高速发展</w:t>
      </w:r>
      <w:r w:rsidR="005507D8" w:rsidRPr="00BC6F53">
        <w:rPr>
          <w:rFonts w:ascii="宋体" w:eastAsia="宋体" w:hAnsi="宋体" w:hint="eastAsia"/>
          <w:noProof/>
          <w:sz w:val="24"/>
          <w:szCs w:val="24"/>
        </w:rPr>
        <w:t>的必由之路，</w:t>
      </w:r>
      <w:r w:rsidR="00BC6F53">
        <w:rPr>
          <w:rFonts w:ascii="宋体" w:eastAsia="宋体" w:hAnsi="宋体" w:hint="eastAsia"/>
          <w:noProof/>
          <w:sz w:val="24"/>
          <w:szCs w:val="24"/>
        </w:rPr>
        <w:t>必行之道</w:t>
      </w:r>
      <w:r w:rsidR="005507D8" w:rsidRPr="00BC6F53">
        <w:rPr>
          <w:rFonts w:ascii="宋体" w:eastAsia="宋体" w:hAnsi="宋体" w:hint="eastAsia"/>
          <w:noProof/>
          <w:sz w:val="24"/>
          <w:szCs w:val="24"/>
        </w:rPr>
        <w:t>。</w:t>
      </w:r>
    </w:p>
    <w:p w14:paraId="02E5269B" w14:textId="67B3AA6F" w:rsidR="005507D8" w:rsidRDefault="005507D8" w:rsidP="005507D8">
      <w:pPr>
        <w:spacing w:line="300" w:lineRule="auto"/>
        <w:rPr>
          <w:noProof/>
        </w:rPr>
      </w:pPr>
    </w:p>
    <w:p w14:paraId="729E4A73" w14:textId="77777777" w:rsidR="00BC6F53" w:rsidRDefault="00BC6F53" w:rsidP="005507D8">
      <w:pPr>
        <w:spacing w:line="300" w:lineRule="auto"/>
        <w:rPr>
          <w:rFonts w:hint="eastAsia"/>
          <w:noProof/>
        </w:rPr>
      </w:pPr>
    </w:p>
    <w:p w14:paraId="190003F7" w14:textId="77777777" w:rsidR="005507D8" w:rsidRPr="005507D8" w:rsidRDefault="005507D8" w:rsidP="005507D8">
      <w:pPr>
        <w:spacing w:line="300" w:lineRule="auto"/>
        <w:rPr>
          <w:rFonts w:hint="eastAsia"/>
          <w:noProof/>
        </w:rPr>
      </w:pPr>
    </w:p>
    <w:p w14:paraId="569668E4" w14:textId="50601AB4" w:rsidR="00BC6F53" w:rsidRPr="00BC6F53" w:rsidRDefault="00BC6F53" w:rsidP="00BC6F53">
      <w:pPr>
        <w:spacing w:line="300" w:lineRule="auto"/>
        <w:rPr>
          <w:rFonts w:ascii="FangSong" w:eastAsia="FangSong" w:hAnsi="FangSong"/>
          <w:b/>
          <w:bCs/>
          <w:noProof/>
          <w:sz w:val="28"/>
          <w:szCs w:val="32"/>
        </w:rPr>
      </w:pPr>
      <w:r w:rsidRPr="00BC6F53">
        <w:rPr>
          <w:rFonts w:ascii="FangSong" w:eastAsia="FangSong" w:hAnsi="FangSong" w:hint="eastAsia"/>
          <w:b/>
          <w:bCs/>
          <w:noProof/>
          <w:sz w:val="28"/>
          <w:szCs w:val="32"/>
        </w:rPr>
        <w:t>参考资料</w:t>
      </w:r>
    </w:p>
    <w:p w14:paraId="173ED591" w14:textId="6FB32520" w:rsidR="00DC5936" w:rsidRPr="00BC6F53" w:rsidRDefault="00BC6F53" w:rsidP="00D63DFF">
      <w:pPr>
        <w:spacing w:line="300" w:lineRule="auto"/>
        <w:rPr>
          <w:rFonts w:ascii="华文仿宋" w:eastAsia="华文仿宋" w:hAnsi="华文仿宋"/>
          <w:noProof/>
        </w:rPr>
      </w:pPr>
      <w:r w:rsidRPr="00BC6F53">
        <w:rPr>
          <w:rFonts w:ascii="华文仿宋" w:eastAsia="华文仿宋" w:hAnsi="华文仿宋" w:hint="eastAsia"/>
          <w:noProof/>
        </w:rPr>
        <w:t>[</w:t>
      </w:r>
      <w:r w:rsidRPr="00BC6F53">
        <w:rPr>
          <w:rFonts w:ascii="华文仿宋" w:eastAsia="华文仿宋" w:hAnsi="华文仿宋"/>
          <w:noProof/>
        </w:rPr>
        <w:t>1</w:t>
      </w:r>
      <w:r w:rsidRPr="00BC6F53">
        <w:rPr>
          <w:rFonts w:ascii="华文仿宋" w:eastAsia="华文仿宋" w:hAnsi="华文仿宋"/>
          <w:noProof/>
        </w:rPr>
        <w:t>]</w:t>
      </w:r>
      <w:r w:rsidRPr="00BC6F53">
        <w:rPr>
          <w:rFonts w:ascii="华文仿宋" w:eastAsia="华文仿宋" w:hAnsi="华文仿宋" w:hint="eastAsia"/>
          <w:noProof/>
        </w:rPr>
        <w:t>中华人民共和</w:t>
      </w:r>
      <w:r w:rsidRPr="00BC6F53">
        <w:rPr>
          <w:rFonts w:ascii="华文仿宋" w:eastAsia="华文仿宋" w:hAnsi="华文仿宋" w:hint="eastAsia"/>
          <w:noProof/>
        </w:rPr>
        <w:t>国</w:t>
      </w:r>
      <w:r w:rsidRPr="00BC6F53">
        <w:rPr>
          <w:rFonts w:ascii="华文仿宋" w:eastAsia="华文仿宋" w:hAnsi="华文仿宋" w:hint="eastAsia"/>
          <w:noProof/>
        </w:rPr>
        <w:t>2019年国民经济和社会发展统计公报[</w:t>
      </w:r>
      <w:r w:rsidRPr="00BC6F53">
        <w:rPr>
          <w:rFonts w:ascii="华文仿宋" w:eastAsia="华文仿宋" w:hAnsi="华文仿宋"/>
          <w:noProof/>
        </w:rPr>
        <w:t>E</w:t>
      </w:r>
      <w:r>
        <w:rPr>
          <w:rFonts w:ascii="华文仿宋" w:eastAsia="华文仿宋" w:hAnsi="华文仿宋" w:hint="eastAsia"/>
          <w:noProof/>
        </w:rPr>
        <w:t>B</w:t>
      </w:r>
      <w:r w:rsidRPr="00BC6F53">
        <w:rPr>
          <w:rFonts w:ascii="华文仿宋" w:eastAsia="华文仿宋" w:hAnsi="华文仿宋"/>
          <w:noProof/>
        </w:rPr>
        <w:t>/OL].</w:t>
      </w:r>
      <w:r w:rsidRPr="00BC6F53">
        <w:rPr>
          <w:rFonts w:ascii="华文仿宋" w:eastAsia="华文仿宋" w:hAnsi="华文仿宋" w:hint="eastAsia"/>
          <w:noProof/>
        </w:rPr>
        <w:t>国家统计局, 2021-02-28</w:t>
      </w:r>
      <w:r w:rsidRPr="00BC6F53">
        <w:rPr>
          <w:rFonts w:ascii="华文仿宋" w:eastAsia="华文仿宋" w:hAnsi="华文仿宋"/>
          <w:noProof/>
        </w:rPr>
        <w:t>.http://www.stats.gov.cn/tjsj/zxfb/202102/t20210227_1814154.html</w:t>
      </w:r>
      <w:r w:rsidRPr="00BC6F53">
        <w:rPr>
          <w:rFonts w:ascii="华文仿宋" w:eastAsia="华文仿宋" w:hAnsi="华文仿宋"/>
          <w:noProof/>
        </w:rPr>
        <w:t>.</w:t>
      </w:r>
    </w:p>
    <w:p w14:paraId="47670154" w14:textId="76A23FC0" w:rsidR="005507D8" w:rsidRPr="00BC6F53" w:rsidRDefault="00C60E0F" w:rsidP="00D63DFF">
      <w:pPr>
        <w:spacing w:line="300" w:lineRule="auto"/>
        <w:rPr>
          <w:rFonts w:ascii="华文仿宋" w:eastAsia="华文仿宋" w:hAnsi="华文仿宋"/>
          <w:noProof/>
        </w:rPr>
      </w:pPr>
      <w:r w:rsidRPr="00BC6F53">
        <w:rPr>
          <w:rFonts w:ascii="华文仿宋" w:eastAsia="华文仿宋" w:hAnsi="华文仿宋"/>
          <w:noProof/>
        </w:rPr>
        <w:t>[</w:t>
      </w:r>
      <w:r w:rsidR="00BC6F53" w:rsidRPr="00BC6F53">
        <w:rPr>
          <w:rFonts w:ascii="华文仿宋" w:eastAsia="华文仿宋" w:hAnsi="华文仿宋"/>
          <w:noProof/>
        </w:rPr>
        <w:t>2</w:t>
      </w:r>
      <w:r w:rsidRPr="00BC6F53">
        <w:rPr>
          <w:rFonts w:ascii="华文仿宋" w:eastAsia="华文仿宋" w:hAnsi="华文仿宋"/>
          <w:noProof/>
        </w:rPr>
        <w:t>]张胤熙.教育公平视阈下中国现阶段贫富差距问题研究[J].现代商贸工业,2020,41(29):151-152.</w:t>
      </w:r>
    </w:p>
    <w:p w14:paraId="35D3F187" w14:textId="1A041BAA" w:rsidR="00C60E0F" w:rsidRPr="00BC6F53" w:rsidRDefault="00C60E0F" w:rsidP="00D63DFF">
      <w:pPr>
        <w:spacing w:line="300" w:lineRule="auto"/>
        <w:rPr>
          <w:rFonts w:ascii="华文仿宋" w:eastAsia="华文仿宋" w:hAnsi="华文仿宋"/>
          <w:noProof/>
        </w:rPr>
      </w:pPr>
      <w:r w:rsidRPr="00BC6F53">
        <w:rPr>
          <w:rFonts w:ascii="华文仿宋" w:eastAsia="华文仿宋" w:hAnsi="华文仿宋"/>
          <w:noProof/>
        </w:rPr>
        <w:t>[</w:t>
      </w:r>
      <w:r w:rsidR="00BC6F53" w:rsidRPr="00BC6F53">
        <w:rPr>
          <w:rFonts w:ascii="华文仿宋" w:eastAsia="华文仿宋" w:hAnsi="华文仿宋"/>
          <w:noProof/>
        </w:rPr>
        <w:t>3</w:t>
      </w:r>
      <w:r w:rsidRPr="00BC6F53">
        <w:rPr>
          <w:rFonts w:ascii="华文仿宋" w:eastAsia="华文仿宋" w:hAnsi="华文仿宋"/>
          <w:noProof/>
        </w:rPr>
        <w:t>]张慧,张艳华.当代中国贫富差距的产生及应对[J].经济研究导刊,2020(25):4-5+48.</w:t>
      </w:r>
    </w:p>
    <w:p w14:paraId="05A92A49" w14:textId="4076512E" w:rsidR="000C03F1" w:rsidRPr="00BC6F53" w:rsidRDefault="000C03F1" w:rsidP="00D63DFF">
      <w:pPr>
        <w:spacing w:line="300" w:lineRule="auto"/>
        <w:rPr>
          <w:rFonts w:ascii="华文仿宋" w:eastAsia="华文仿宋" w:hAnsi="华文仿宋"/>
          <w:noProof/>
        </w:rPr>
      </w:pPr>
      <w:r w:rsidRPr="00BC6F53">
        <w:rPr>
          <w:rFonts w:ascii="华文仿宋" w:eastAsia="华文仿宋" w:hAnsi="华文仿宋"/>
          <w:noProof/>
        </w:rPr>
        <w:t>[</w:t>
      </w:r>
      <w:r w:rsidR="00BC6F53" w:rsidRPr="00BC6F53">
        <w:rPr>
          <w:rFonts w:ascii="华文仿宋" w:eastAsia="华文仿宋" w:hAnsi="华文仿宋"/>
          <w:noProof/>
        </w:rPr>
        <w:t>4</w:t>
      </w:r>
      <w:r w:rsidRPr="00BC6F53">
        <w:rPr>
          <w:rFonts w:ascii="华文仿宋" w:eastAsia="华文仿宋" w:hAnsi="华文仿宋"/>
          <w:noProof/>
        </w:rPr>
        <w:t>]石雪梅.金融化与收入不平等[D].中国社会科学院研究生院,2020.</w:t>
      </w:r>
    </w:p>
    <w:p w14:paraId="15032269" w14:textId="44687B14" w:rsidR="000C03F1" w:rsidRPr="00BC6F53" w:rsidRDefault="000C03F1" w:rsidP="00BC6F53">
      <w:pPr>
        <w:spacing w:line="300" w:lineRule="auto"/>
        <w:rPr>
          <w:rFonts w:ascii="华文仿宋" w:eastAsia="华文仿宋" w:hAnsi="华文仿宋" w:hint="eastAsia"/>
          <w:noProof/>
        </w:rPr>
      </w:pPr>
      <w:r w:rsidRPr="00BC6F53">
        <w:rPr>
          <w:rFonts w:ascii="华文仿宋" w:eastAsia="华文仿宋" w:hAnsi="华文仿宋"/>
          <w:noProof/>
        </w:rPr>
        <w:t>[</w:t>
      </w:r>
      <w:r w:rsidR="00BC6F53" w:rsidRPr="00BC6F53">
        <w:rPr>
          <w:rFonts w:ascii="华文仿宋" w:eastAsia="华文仿宋" w:hAnsi="华文仿宋"/>
          <w:noProof/>
        </w:rPr>
        <w:t>5</w:t>
      </w:r>
      <w:r w:rsidRPr="00BC6F53">
        <w:rPr>
          <w:rFonts w:ascii="华文仿宋" w:eastAsia="华文仿宋" w:hAnsi="华文仿宋"/>
          <w:noProof/>
        </w:rPr>
        <w:t>]李文.共同富裕是中国共产党不懈追求的目标[J].当代中国史研究,2021,28(01):18-25+156-157.</w:t>
      </w:r>
    </w:p>
    <w:sectPr w:rsidR="000C03F1" w:rsidRPr="00BC6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6C3F1" w14:textId="77777777" w:rsidR="005467E9" w:rsidRDefault="005467E9" w:rsidP="005507D8">
      <w:r>
        <w:separator/>
      </w:r>
    </w:p>
  </w:endnote>
  <w:endnote w:type="continuationSeparator" w:id="0">
    <w:p w14:paraId="22907758" w14:textId="77777777" w:rsidR="005467E9" w:rsidRDefault="005467E9" w:rsidP="0055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36D7B" w14:textId="77777777" w:rsidR="005467E9" w:rsidRDefault="005467E9" w:rsidP="005507D8">
      <w:r>
        <w:separator/>
      </w:r>
    </w:p>
  </w:footnote>
  <w:footnote w:type="continuationSeparator" w:id="0">
    <w:p w14:paraId="75FA1765" w14:textId="77777777" w:rsidR="005467E9" w:rsidRDefault="005467E9" w:rsidP="00550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A5"/>
    <w:rsid w:val="000C03F1"/>
    <w:rsid w:val="00132DA5"/>
    <w:rsid w:val="00223623"/>
    <w:rsid w:val="00263C7D"/>
    <w:rsid w:val="00315443"/>
    <w:rsid w:val="003A11C1"/>
    <w:rsid w:val="00465063"/>
    <w:rsid w:val="004A73C1"/>
    <w:rsid w:val="005467E9"/>
    <w:rsid w:val="005507D8"/>
    <w:rsid w:val="00702BE2"/>
    <w:rsid w:val="008107D8"/>
    <w:rsid w:val="00B2394F"/>
    <w:rsid w:val="00B26AA0"/>
    <w:rsid w:val="00BC6F53"/>
    <w:rsid w:val="00C60E0F"/>
    <w:rsid w:val="00C93A3F"/>
    <w:rsid w:val="00D23E5E"/>
    <w:rsid w:val="00D63DFF"/>
    <w:rsid w:val="00DC5936"/>
    <w:rsid w:val="00DF06FA"/>
    <w:rsid w:val="00EB00FF"/>
    <w:rsid w:val="00F94D51"/>
    <w:rsid w:val="00FD34E8"/>
    <w:rsid w:val="00FF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FC8D8"/>
  <w15:chartTrackingRefBased/>
  <w15:docId w15:val="{73B25109-0E1D-43FC-8B43-7EEBFDF2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C6F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7D8"/>
    <w:rPr>
      <w:sz w:val="18"/>
      <w:szCs w:val="18"/>
    </w:rPr>
  </w:style>
  <w:style w:type="paragraph" w:styleId="a5">
    <w:name w:val="footer"/>
    <w:basedOn w:val="a"/>
    <w:link w:val="a6"/>
    <w:uiPriority w:val="99"/>
    <w:unhideWhenUsed/>
    <w:rsid w:val="005507D8"/>
    <w:pPr>
      <w:tabs>
        <w:tab w:val="center" w:pos="4153"/>
        <w:tab w:val="right" w:pos="8306"/>
      </w:tabs>
      <w:snapToGrid w:val="0"/>
      <w:jc w:val="left"/>
    </w:pPr>
    <w:rPr>
      <w:sz w:val="18"/>
      <w:szCs w:val="18"/>
    </w:rPr>
  </w:style>
  <w:style w:type="character" w:customStyle="1" w:styleId="a6">
    <w:name w:val="页脚 字符"/>
    <w:basedOn w:val="a0"/>
    <w:link w:val="a5"/>
    <w:uiPriority w:val="99"/>
    <w:rsid w:val="005507D8"/>
    <w:rPr>
      <w:sz w:val="18"/>
      <w:szCs w:val="18"/>
    </w:rPr>
  </w:style>
  <w:style w:type="character" w:customStyle="1" w:styleId="20">
    <w:name w:val="标题 2 字符"/>
    <w:basedOn w:val="a0"/>
    <w:link w:val="2"/>
    <w:uiPriority w:val="9"/>
    <w:rsid w:val="00BC6F5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0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5</cp:revision>
  <dcterms:created xsi:type="dcterms:W3CDTF">2021-04-01T08:48:00Z</dcterms:created>
  <dcterms:modified xsi:type="dcterms:W3CDTF">2021-04-01T16:27:00Z</dcterms:modified>
</cp:coreProperties>
</file>