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62A7" w14:textId="47BF7E5D" w:rsidR="00CA7B6F" w:rsidRDefault="00165B67" w:rsidP="00CA7B6F">
      <w:pPr>
        <w:spacing w:line="480" w:lineRule="auto"/>
        <w:jc w:val="center"/>
        <w:rPr>
          <w:rFonts w:ascii="楷体" w:eastAsia="楷体" w:hAnsi="楷体"/>
          <w:b/>
          <w:bCs/>
          <w:sz w:val="36"/>
          <w:szCs w:val="36"/>
        </w:rPr>
      </w:pPr>
      <w:r w:rsidRPr="00CA7B6F">
        <w:rPr>
          <w:rFonts w:ascii="楷体" w:eastAsia="楷体" w:hAnsi="楷体"/>
          <w:b/>
          <w:bCs/>
          <w:sz w:val="36"/>
          <w:szCs w:val="36"/>
        </w:rPr>
        <w:tab/>
      </w:r>
      <w:r w:rsidR="00CA7B6F">
        <w:rPr>
          <w:rFonts w:ascii="楷体" w:eastAsia="楷体" w:hAnsi="楷体" w:hint="eastAsia"/>
          <w:b/>
          <w:bCs/>
          <w:sz w:val="36"/>
          <w:szCs w:val="36"/>
        </w:rPr>
        <w:t>浅谈</w:t>
      </w:r>
      <w:r w:rsidR="00CA7B6F" w:rsidRPr="00CA7B6F">
        <w:rPr>
          <w:rFonts w:ascii="楷体" w:eastAsia="楷体" w:hAnsi="楷体" w:hint="eastAsia"/>
          <w:b/>
          <w:bCs/>
          <w:sz w:val="36"/>
          <w:szCs w:val="36"/>
        </w:rPr>
        <w:t>中国跨越中等收入陷阱</w:t>
      </w:r>
      <w:r w:rsidR="00622E79">
        <w:rPr>
          <w:rFonts w:ascii="楷体" w:eastAsia="楷体" w:hAnsi="楷体" w:hint="eastAsia"/>
          <w:b/>
          <w:bCs/>
          <w:sz w:val="36"/>
          <w:szCs w:val="36"/>
        </w:rPr>
        <w:t>的</w:t>
      </w:r>
      <w:r w:rsidR="00CA7B6F">
        <w:rPr>
          <w:rFonts w:ascii="楷体" w:eastAsia="楷体" w:hAnsi="楷体" w:hint="eastAsia"/>
          <w:b/>
          <w:bCs/>
          <w:sz w:val="36"/>
          <w:szCs w:val="36"/>
        </w:rPr>
        <w:t>优势与不足</w:t>
      </w:r>
    </w:p>
    <w:p w14:paraId="5C9A4AB9" w14:textId="255B8A25" w:rsidR="00CA7B6F" w:rsidRPr="00CA7B6F" w:rsidRDefault="00CA7B6F" w:rsidP="00CA7B6F">
      <w:pPr>
        <w:spacing w:line="480" w:lineRule="auto"/>
        <w:jc w:val="center"/>
        <w:rPr>
          <w:rFonts w:ascii="FangSong" w:eastAsia="FangSong" w:hAnsi="FangSong" w:hint="eastAsia"/>
          <w:sz w:val="24"/>
          <w:szCs w:val="24"/>
        </w:rPr>
      </w:pPr>
      <w:r w:rsidRPr="00BC6F53">
        <w:rPr>
          <w:rFonts w:ascii="FangSong" w:eastAsia="FangSong" w:hAnsi="FangSong" w:hint="eastAsia"/>
          <w:sz w:val="24"/>
          <w:szCs w:val="24"/>
        </w:rPr>
        <w:t xml:space="preserve">徐浩博 </w:t>
      </w:r>
      <w:r w:rsidRPr="00BC6F53">
        <w:rPr>
          <w:rFonts w:ascii="FangSong" w:eastAsia="FangSong" w:hAnsi="FangSong"/>
          <w:sz w:val="24"/>
          <w:szCs w:val="24"/>
        </w:rPr>
        <w:t xml:space="preserve">2020010108 </w:t>
      </w:r>
      <w:r w:rsidRPr="00BC6F53">
        <w:rPr>
          <w:rFonts w:ascii="FangSong" w:eastAsia="FangSong" w:hAnsi="FangSong" w:hint="eastAsia"/>
          <w:sz w:val="24"/>
          <w:szCs w:val="24"/>
        </w:rPr>
        <w:t>基科0</w:t>
      </w:r>
      <w:r w:rsidRPr="00BC6F53">
        <w:rPr>
          <w:rFonts w:ascii="FangSong" w:eastAsia="FangSong" w:hAnsi="FangSong"/>
          <w:sz w:val="24"/>
          <w:szCs w:val="24"/>
        </w:rPr>
        <w:t>1</w:t>
      </w:r>
    </w:p>
    <w:p w14:paraId="0B7A2759" w14:textId="77777777" w:rsidR="00CA7B6F" w:rsidRDefault="00CA7B6F" w:rsidP="00165B67">
      <w:r>
        <w:tab/>
      </w:r>
    </w:p>
    <w:p w14:paraId="62B30D98" w14:textId="2EAC5B01" w:rsidR="00D00966" w:rsidRPr="00CA7B6F" w:rsidRDefault="00CA7B6F" w:rsidP="00CA7B6F">
      <w:pPr>
        <w:spacing w:line="360" w:lineRule="auto"/>
        <w:rPr>
          <w:rFonts w:ascii="宋体" w:eastAsia="宋体" w:hAnsi="宋体"/>
          <w:sz w:val="24"/>
          <w:szCs w:val="24"/>
        </w:rPr>
      </w:pPr>
      <w:r>
        <w:tab/>
      </w:r>
      <w:r w:rsidR="00165B67" w:rsidRPr="00CA7B6F">
        <w:rPr>
          <w:rFonts w:ascii="宋体" w:eastAsia="宋体" w:hAnsi="宋体" w:hint="eastAsia"/>
          <w:sz w:val="24"/>
          <w:szCs w:val="24"/>
        </w:rPr>
        <w:t>“中等收入陷阱”</w:t>
      </w:r>
      <w:r w:rsidR="00165B67" w:rsidRPr="00CA7B6F">
        <w:rPr>
          <w:rFonts w:ascii="宋体" w:eastAsia="宋体" w:hAnsi="宋体" w:hint="eastAsia"/>
          <w:sz w:val="24"/>
          <w:szCs w:val="24"/>
        </w:rPr>
        <w:t>被定义为中等收入国家经济发展过程中遇到阻碍，</w:t>
      </w:r>
      <w:r w:rsidR="00C96C87" w:rsidRPr="00CA7B6F">
        <w:rPr>
          <w:rFonts w:ascii="宋体" w:eastAsia="宋体" w:hAnsi="宋体" w:hint="eastAsia"/>
          <w:sz w:val="24"/>
          <w:szCs w:val="24"/>
        </w:rPr>
        <w:t>进入停滞时期，无法进入高收入国家的现象。党的十九大报告为我们规划了一条从全面建成小康社会到基本实现社会主义现代化的道路，题中便蕴含着中国跨越中等收入之义。因此回答好中国如何跨越中等收入陷阱这一问题，对于未来发展起到至关重要的作用。</w:t>
      </w:r>
    </w:p>
    <w:p w14:paraId="31B27A61" w14:textId="7EF98E7C" w:rsidR="00C96C87" w:rsidRPr="00CA7B6F" w:rsidRDefault="00C96C87"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我们先横向比较世界</w:t>
      </w:r>
      <w:proofErr w:type="gramStart"/>
      <w:r w:rsidRPr="00CA7B6F">
        <w:rPr>
          <w:rFonts w:ascii="宋体" w:eastAsia="宋体" w:hAnsi="宋体" w:hint="eastAsia"/>
          <w:sz w:val="24"/>
          <w:szCs w:val="24"/>
        </w:rPr>
        <w:t>典型国家</w:t>
      </w:r>
      <w:proofErr w:type="gramEnd"/>
      <w:r w:rsidRPr="00CA7B6F">
        <w:rPr>
          <w:rFonts w:ascii="宋体" w:eastAsia="宋体" w:hAnsi="宋体" w:hint="eastAsia"/>
          <w:sz w:val="24"/>
          <w:szCs w:val="24"/>
        </w:rPr>
        <w:t>的发展之路。日本从上世纪</w:t>
      </w:r>
      <w:r w:rsidR="002A3689" w:rsidRPr="00CA7B6F">
        <w:rPr>
          <w:rFonts w:ascii="宋体" w:eastAsia="宋体" w:hAnsi="宋体" w:hint="eastAsia"/>
          <w:sz w:val="24"/>
          <w:szCs w:val="24"/>
        </w:rPr>
        <w:t>五十</w:t>
      </w:r>
      <w:r w:rsidRPr="00CA7B6F">
        <w:rPr>
          <w:rFonts w:ascii="宋体" w:eastAsia="宋体" w:hAnsi="宋体" w:hint="eastAsia"/>
          <w:sz w:val="24"/>
          <w:szCs w:val="24"/>
        </w:rPr>
        <w:t>年代起，</w:t>
      </w:r>
      <w:r w:rsidR="00FE2865" w:rsidRPr="00CA7B6F">
        <w:rPr>
          <w:rFonts w:ascii="宋体" w:eastAsia="宋体" w:hAnsi="宋体" w:hint="eastAsia"/>
          <w:sz w:val="24"/>
          <w:szCs w:val="24"/>
        </w:rPr>
        <w:t>日本GDP增长率先升后降。逐一分析其中过程，我们会发现日本在1</w:t>
      </w:r>
      <w:r w:rsidR="00FE2865" w:rsidRPr="00CA7B6F">
        <w:rPr>
          <w:rFonts w:ascii="宋体" w:eastAsia="宋体" w:hAnsi="宋体"/>
          <w:sz w:val="24"/>
          <w:szCs w:val="24"/>
        </w:rPr>
        <w:t>976</w:t>
      </w:r>
      <w:r w:rsidR="00FE2865" w:rsidRPr="00CA7B6F">
        <w:rPr>
          <w:rFonts w:ascii="宋体" w:eastAsia="宋体" w:hAnsi="宋体" w:hint="eastAsia"/>
          <w:sz w:val="24"/>
          <w:szCs w:val="24"/>
        </w:rPr>
        <w:t>年左右，资本增长率达到高峰，这大大促进了日本经济发展，是其跨越中等收入的极为重要的因素之一。而后，就业增长下降，人口红利消失；全要素生产率下降</w:t>
      </w:r>
      <w:r w:rsidR="002A3689" w:rsidRPr="00CA7B6F">
        <w:rPr>
          <w:rFonts w:ascii="宋体" w:eastAsia="宋体" w:hAnsi="宋体" w:hint="eastAsia"/>
          <w:sz w:val="24"/>
          <w:szCs w:val="24"/>
        </w:rPr>
        <w:t>，创新能力不足，这些都是导致日本后期经济停滞不前的因素。再举巴西的例子来谈。巴西是典型的陷入“中等国家陷阱”的拉美国家，自从上世纪六七十年代进入中等收入国家以来，经济发展速度不断下滑。资源配置不合理，增长动力长期维系在资本投入而并没有因时</w:t>
      </w:r>
      <w:proofErr w:type="gramStart"/>
      <w:r w:rsidR="002A3689" w:rsidRPr="00CA7B6F">
        <w:rPr>
          <w:rFonts w:ascii="宋体" w:eastAsia="宋体" w:hAnsi="宋体" w:hint="eastAsia"/>
          <w:sz w:val="24"/>
          <w:szCs w:val="24"/>
        </w:rPr>
        <w:t>作出</w:t>
      </w:r>
      <w:proofErr w:type="gramEnd"/>
      <w:r w:rsidR="002A3689" w:rsidRPr="00CA7B6F">
        <w:rPr>
          <w:rFonts w:ascii="宋体" w:eastAsia="宋体" w:hAnsi="宋体" w:hint="eastAsia"/>
          <w:sz w:val="24"/>
          <w:szCs w:val="24"/>
        </w:rPr>
        <w:t>调整，人力资源成本偏高，创新能力不强，这些都是严重制约巴西发展的因素。</w:t>
      </w:r>
    </w:p>
    <w:p w14:paraId="46DC1E5D" w14:textId="0CFAD48A" w:rsidR="002A3689" w:rsidRPr="00CA7B6F" w:rsidRDefault="002A3689"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我们再纵观中国的发展历史。从上世纪改革开放到九十年代，</w:t>
      </w:r>
      <w:r w:rsidR="00F81943" w:rsidRPr="00CA7B6F">
        <w:rPr>
          <w:rFonts w:ascii="宋体" w:eastAsia="宋体" w:hAnsi="宋体" w:hint="eastAsia"/>
          <w:sz w:val="24"/>
          <w:szCs w:val="24"/>
        </w:rPr>
        <w:t>市场经济逐步建立，资本要素大大刺激经济，</w:t>
      </w:r>
      <w:r w:rsidRPr="00CA7B6F">
        <w:rPr>
          <w:rFonts w:ascii="宋体" w:eastAsia="宋体" w:hAnsi="宋体" w:hint="eastAsia"/>
          <w:sz w:val="24"/>
          <w:szCs w:val="24"/>
        </w:rPr>
        <w:t>中国经济腾飞</w:t>
      </w:r>
      <w:r w:rsidR="00100ACE" w:rsidRPr="00CA7B6F">
        <w:rPr>
          <w:rFonts w:ascii="宋体" w:eastAsia="宋体" w:hAnsi="宋体" w:hint="eastAsia"/>
          <w:sz w:val="24"/>
          <w:szCs w:val="24"/>
        </w:rPr>
        <w:t>，</w:t>
      </w:r>
      <w:r w:rsidR="00100ACE" w:rsidRPr="00CA7B6F">
        <w:rPr>
          <w:rFonts w:ascii="宋体" w:eastAsia="宋体" w:hAnsi="宋体" w:hint="eastAsia"/>
          <w:sz w:val="24"/>
          <w:szCs w:val="24"/>
        </w:rPr>
        <w:t>很快就突破了中等收入国家的门槛</w:t>
      </w:r>
      <w:r w:rsidR="00100ACE" w:rsidRPr="00CA7B6F">
        <w:rPr>
          <w:rFonts w:ascii="宋体" w:eastAsia="宋体" w:hAnsi="宋体" w:hint="eastAsia"/>
          <w:sz w:val="24"/>
          <w:szCs w:val="24"/>
        </w:rPr>
        <w:t>。之后，延续前路，中国继续探索，并</w:t>
      </w:r>
      <w:r w:rsidR="00F81943" w:rsidRPr="00CA7B6F">
        <w:rPr>
          <w:rFonts w:ascii="宋体" w:eastAsia="宋体" w:hAnsi="宋体" w:hint="eastAsia"/>
          <w:sz w:val="24"/>
          <w:szCs w:val="24"/>
        </w:rPr>
        <w:t>依靠后发优势</w:t>
      </w:r>
      <w:r w:rsidR="00100ACE" w:rsidRPr="00CA7B6F">
        <w:rPr>
          <w:rFonts w:ascii="宋体" w:eastAsia="宋体" w:hAnsi="宋体" w:hint="eastAsia"/>
          <w:sz w:val="24"/>
          <w:szCs w:val="24"/>
        </w:rPr>
        <w:t>、人口红利、资源要素驱动以及加入WTO积极参与世界经济沟通等因素，中国经济实现进一步超越</w:t>
      </w:r>
      <w:r w:rsidR="00F81943" w:rsidRPr="00CA7B6F">
        <w:rPr>
          <w:rFonts w:ascii="宋体" w:eastAsia="宋体" w:hAnsi="宋体" w:hint="eastAsia"/>
          <w:sz w:val="24"/>
          <w:szCs w:val="24"/>
        </w:rPr>
        <w:t>。</w:t>
      </w:r>
      <w:r w:rsidR="00100ACE" w:rsidRPr="00CA7B6F">
        <w:rPr>
          <w:rFonts w:ascii="宋体" w:eastAsia="宋体" w:hAnsi="宋体" w:hint="eastAsia"/>
          <w:sz w:val="24"/>
          <w:szCs w:val="24"/>
        </w:rPr>
        <w:t>然而持续的增长也会暴露诸多问题。</w:t>
      </w:r>
    </w:p>
    <w:p w14:paraId="5D768AC6" w14:textId="4B35536A" w:rsidR="00100ACE" w:rsidRPr="00CA7B6F" w:rsidRDefault="00100ACE"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首先是资源配置方面。中</w:t>
      </w:r>
      <w:proofErr w:type="gramStart"/>
      <w:r w:rsidRPr="00CA7B6F">
        <w:rPr>
          <w:rFonts w:ascii="宋体" w:eastAsia="宋体" w:hAnsi="宋体" w:hint="eastAsia"/>
          <w:sz w:val="24"/>
          <w:szCs w:val="24"/>
        </w:rPr>
        <w:t>国产能</w:t>
      </w:r>
      <w:proofErr w:type="gramEnd"/>
      <w:r w:rsidRPr="00CA7B6F">
        <w:rPr>
          <w:rFonts w:ascii="宋体" w:eastAsia="宋体" w:hAnsi="宋体" w:hint="eastAsia"/>
          <w:sz w:val="24"/>
          <w:szCs w:val="24"/>
        </w:rPr>
        <w:t>过剩问题十分突出，在以前，这一问题经常成为外国学者预测中国经济增长会陷入停滞的重要原因，但由于上述因素持续拉动经济增长，所以产能过剩和资源配置不合理等问题还没有得到充分暴露。在供给侧结构性改革的大趋势下，去产能，优化产业结构，合理配置资源，推动并深化相关领域的进一步改革，这是解决该问题的应有途径。</w:t>
      </w:r>
    </w:p>
    <w:p w14:paraId="57CDF7F3" w14:textId="64CAFC3C" w:rsidR="00100ACE" w:rsidRPr="00CA7B6F" w:rsidRDefault="00100ACE"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其次是创新动力不足。中国在发展前期尚可以通过后发优势，通过模仿借鉴先进国家的技术、制度等经验，实现飞速的接近，然而当发展达到如今的水平，</w:t>
      </w:r>
      <w:r w:rsidRPr="00CA7B6F">
        <w:rPr>
          <w:rFonts w:ascii="宋体" w:eastAsia="宋体" w:hAnsi="宋体" w:hint="eastAsia"/>
          <w:sz w:val="24"/>
          <w:szCs w:val="24"/>
        </w:rPr>
        <w:lastRenderedPageBreak/>
        <w:t>完全依赖于模仿已经不能为中国的发展提供进一步动力了。参照前述日本、巴西的教训，唯有提高创新能力，以创新驱动发展，</w:t>
      </w:r>
      <w:r w:rsidR="00AC45E8" w:rsidRPr="00CA7B6F">
        <w:rPr>
          <w:rFonts w:ascii="宋体" w:eastAsia="宋体" w:hAnsi="宋体" w:hint="eastAsia"/>
          <w:sz w:val="24"/>
          <w:szCs w:val="24"/>
        </w:rPr>
        <w:t>才能让中国获得持续的发展动力。同时，制度上创新也是必不可少的。鼓励企业制度创新，同时提高国家的治理能力，这些都是制度创新的必要举措。</w:t>
      </w:r>
    </w:p>
    <w:p w14:paraId="187D288A" w14:textId="460A55DC" w:rsidR="00AC45E8" w:rsidRPr="00CA7B6F" w:rsidRDefault="00AC45E8"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再有是贫富差距问题。中国贫富差距较为严重，</w:t>
      </w:r>
      <w:r w:rsidRPr="00CA7B6F">
        <w:rPr>
          <w:rFonts w:ascii="宋体" w:eastAsia="宋体" w:hAnsi="宋体" w:hint="eastAsia"/>
          <w:sz w:val="24"/>
          <w:szCs w:val="24"/>
        </w:rPr>
        <w:t>根据国家统计局统计数据显示，我国基尼系数连续十几年处于0</w:t>
      </w:r>
      <w:r w:rsidRPr="00CA7B6F">
        <w:rPr>
          <w:rFonts w:ascii="宋体" w:eastAsia="宋体" w:hAnsi="宋体"/>
          <w:sz w:val="24"/>
          <w:szCs w:val="24"/>
        </w:rPr>
        <w:t>.4</w:t>
      </w:r>
      <w:r w:rsidRPr="00CA7B6F">
        <w:rPr>
          <w:rFonts w:ascii="宋体" w:eastAsia="宋体" w:hAnsi="宋体" w:hint="eastAsia"/>
          <w:sz w:val="24"/>
          <w:szCs w:val="24"/>
        </w:rPr>
        <w:t>的警戒值之上，贫富差距问题依然严峻。</w:t>
      </w:r>
      <w:r w:rsidRPr="00CA7B6F">
        <w:rPr>
          <w:rFonts w:ascii="宋体" w:eastAsia="宋体" w:hAnsi="宋体" w:hint="eastAsia"/>
          <w:sz w:val="24"/>
          <w:szCs w:val="24"/>
        </w:rPr>
        <w:t>而贫富差距会导致消费市场的萎缩，同时也与“共同富裕”的宏愿背道而驰，因此消弭城乡差距、</w:t>
      </w:r>
      <w:r w:rsidRPr="00CA7B6F">
        <w:rPr>
          <w:rFonts w:ascii="宋体" w:eastAsia="宋体" w:hAnsi="宋体" w:hint="eastAsia"/>
          <w:sz w:val="24"/>
          <w:szCs w:val="24"/>
        </w:rPr>
        <w:t>地域差距</w:t>
      </w:r>
      <w:r w:rsidRPr="00CA7B6F">
        <w:rPr>
          <w:rFonts w:ascii="宋体" w:eastAsia="宋体" w:hAnsi="宋体" w:hint="eastAsia"/>
          <w:sz w:val="24"/>
          <w:szCs w:val="24"/>
        </w:rPr>
        <w:t>、阶层差距，深入、精准扶贫，才能缓解这一严峻挑战。</w:t>
      </w:r>
    </w:p>
    <w:p w14:paraId="158CB41D" w14:textId="1269A196" w:rsidR="00AC45E8" w:rsidRPr="00CA7B6F" w:rsidRDefault="00AC45E8"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最后是人口与就业方面。随着中国社会老龄化程度加剧，人口红利对于中国经济发展的推动作用正在变小。</w:t>
      </w:r>
      <w:r w:rsidR="00002351" w:rsidRPr="00CA7B6F">
        <w:rPr>
          <w:rFonts w:ascii="宋体" w:eastAsia="宋体" w:hAnsi="宋体" w:hint="eastAsia"/>
          <w:sz w:val="24"/>
          <w:szCs w:val="24"/>
        </w:rPr>
        <w:t>渐进提高退休年龄，增加教育投入，提高人才质量，并同时优化就业结构，完善就业机制，这些因素集中起来，才能持续为中国经济持续增长助力。</w:t>
      </w:r>
    </w:p>
    <w:p w14:paraId="7968A5DF" w14:textId="2516BDA9" w:rsidR="00002351" w:rsidRDefault="00002351" w:rsidP="00CA7B6F">
      <w:pPr>
        <w:spacing w:line="360" w:lineRule="auto"/>
        <w:rPr>
          <w:rFonts w:ascii="宋体" w:eastAsia="宋体" w:hAnsi="宋体"/>
          <w:sz w:val="24"/>
          <w:szCs w:val="24"/>
        </w:rPr>
      </w:pPr>
      <w:r w:rsidRPr="00CA7B6F">
        <w:rPr>
          <w:rFonts w:ascii="宋体" w:eastAsia="宋体" w:hAnsi="宋体"/>
          <w:sz w:val="24"/>
          <w:szCs w:val="24"/>
        </w:rPr>
        <w:tab/>
      </w:r>
      <w:r w:rsidRPr="00CA7B6F">
        <w:rPr>
          <w:rFonts w:ascii="宋体" w:eastAsia="宋体" w:hAnsi="宋体" w:hint="eastAsia"/>
          <w:sz w:val="24"/>
          <w:szCs w:val="24"/>
        </w:rPr>
        <w:t>综合以上，中国自然有集中力量办大事的政治制度优势、劳动力充足的人口优势、基础设施和工业体系完备的优势等等一系列优势，但如上所述</w:t>
      </w:r>
      <w:r w:rsidR="00CA7B6F" w:rsidRPr="00CA7B6F">
        <w:rPr>
          <w:rFonts w:ascii="宋体" w:eastAsia="宋体" w:hAnsi="宋体" w:hint="eastAsia"/>
          <w:sz w:val="24"/>
          <w:szCs w:val="24"/>
        </w:rPr>
        <w:t>，在发展的不同阶段，及时转换经济增长动力也是关键的一环。在经济发展新形势下，主动把握优势，迎击风险挑战，相信在不久的将来，中等收入陷阱必然成为中国的过去时，而更广阔的发展前途才会是中国的明天。</w:t>
      </w:r>
    </w:p>
    <w:p w14:paraId="68044AE7" w14:textId="77777777" w:rsidR="00CA7B6F" w:rsidRDefault="00CA7B6F" w:rsidP="00CA7B6F">
      <w:pPr>
        <w:spacing w:line="300" w:lineRule="auto"/>
        <w:rPr>
          <w:rFonts w:ascii="FangSong" w:eastAsia="FangSong" w:hAnsi="FangSong"/>
          <w:b/>
          <w:bCs/>
          <w:noProof/>
          <w:sz w:val="28"/>
          <w:szCs w:val="32"/>
        </w:rPr>
      </w:pPr>
    </w:p>
    <w:p w14:paraId="14D2A4FA" w14:textId="77777777" w:rsidR="00CA7B6F" w:rsidRDefault="00CA7B6F" w:rsidP="00CA7B6F">
      <w:pPr>
        <w:spacing w:line="300" w:lineRule="auto"/>
        <w:rPr>
          <w:rFonts w:ascii="FangSong" w:eastAsia="FangSong" w:hAnsi="FangSong"/>
          <w:b/>
          <w:bCs/>
          <w:noProof/>
          <w:sz w:val="28"/>
          <w:szCs w:val="32"/>
        </w:rPr>
      </w:pPr>
    </w:p>
    <w:p w14:paraId="28576C06" w14:textId="77777777" w:rsidR="00CA7B6F" w:rsidRDefault="00CA7B6F" w:rsidP="00CA7B6F">
      <w:pPr>
        <w:spacing w:line="300" w:lineRule="auto"/>
        <w:rPr>
          <w:rFonts w:ascii="FangSong" w:eastAsia="FangSong" w:hAnsi="FangSong"/>
          <w:b/>
          <w:bCs/>
          <w:noProof/>
          <w:sz w:val="28"/>
          <w:szCs w:val="32"/>
        </w:rPr>
      </w:pPr>
    </w:p>
    <w:p w14:paraId="7ADE2841" w14:textId="700FC723" w:rsidR="00CA7B6F" w:rsidRPr="00CA7B6F" w:rsidRDefault="00CA7B6F" w:rsidP="00CA7B6F">
      <w:pPr>
        <w:spacing w:line="300" w:lineRule="auto"/>
        <w:rPr>
          <w:rFonts w:ascii="FangSong" w:eastAsia="FangSong" w:hAnsi="FangSong" w:hint="eastAsia"/>
          <w:b/>
          <w:bCs/>
          <w:noProof/>
          <w:sz w:val="28"/>
          <w:szCs w:val="32"/>
        </w:rPr>
      </w:pPr>
      <w:r w:rsidRPr="00BC6F53">
        <w:rPr>
          <w:rFonts w:ascii="FangSong" w:eastAsia="FangSong" w:hAnsi="FangSong" w:hint="eastAsia"/>
          <w:b/>
          <w:bCs/>
          <w:noProof/>
          <w:sz w:val="28"/>
          <w:szCs w:val="32"/>
        </w:rPr>
        <w:t>参考资料</w:t>
      </w:r>
    </w:p>
    <w:p w14:paraId="7476CA9E" w14:textId="23B4D43B" w:rsidR="00CA7B6F" w:rsidRPr="00CA7B6F" w:rsidRDefault="00CA7B6F" w:rsidP="00CA7B6F">
      <w:pPr>
        <w:spacing w:line="300" w:lineRule="auto"/>
        <w:rPr>
          <w:rFonts w:ascii="华文仿宋" w:eastAsia="华文仿宋" w:hAnsi="华文仿宋"/>
          <w:noProof/>
        </w:rPr>
      </w:pPr>
      <w:r w:rsidRPr="00CA7B6F">
        <w:rPr>
          <w:rFonts w:ascii="华文仿宋" w:eastAsia="华文仿宋" w:hAnsi="华文仿宋"/>
          <w:noProof/>
        </w:rPr>
        <w:t>[1]刘伟,范欣.中国发展仍处于重要战略机遇期——中国潜在经济增长率与增长跨越[J].管理世界,2019,35(01):13-23.</w:t>
      </w:r>
    </w:p>
    <w:p w14:paraId="6B3E9D85" w14:textId="26067423" w:rsidR="00CA7B6F" w:rsidRPr="00CA7B6F" w:rsidRDefault="00CA7B6F" w:rsidP="00CA7B6F">
      <w:pPr>
        <w:spacing w:line="300" w:lineRule="auto"/>
        <w:rPr>
          <w:rFonts w:ascii="华文仿宋" w:eastAsia="华文仿宋" w:hAnsi="华文仿宋"/>
          <w:noProof/>
        </w:rPr>
      </w:pPr>
      <w:r w:rsidRPr="00CA7B6F">
        <w:rPr>
          <w:rFonts w:ascii="华文仿宋" w:eastAsia="华文仿宋" w:hAnsi="华文仿宋"/>
          <w:noProof/>
        </w:rPr>
        <w:t>[</w:t>
      </w:r>
      <w:r w:rsidRPr="00CA7B6F">
        <w:rPr>
          <w:rFonts w:ascii="华文仿宋" w:eastAsia="华文仿宋" w:hAnsi="华文仿宋"/>
          <w:noProof/>
        </w:rPr>
        <w:t>2</w:t>
      </w:r>
      <w:r w:rsidRPr="00CA7B6F">
        <w:rPr>
          <w:rFonts w:ascii="华文仿宋" w:eastAsia="华文仿宋" w:hAnsi="华文仿宋"/>
          <w:noProof/>
        </w:rPr>
        <w:t>]张德荣.“中等收入陷阱”发生机理与中国经济增长的阶段性动力[J].经济研究,2013,48(09):17-29.</w:t>
      </w:r>
    </w:p>
    <w:p w14:paraId="0BC8A5AD" w14:textId="4A788B14" w:rsidR="00CA7B6F" w:rsidRPr="00CA7B6F" w:rsidRDefault="00CA7B6F" w:rsidP="00CA7B6F">
      <w:pPr>
        <w:spacing w:line="300" w:lineRule="auto"/>
        <w:rPr>
          <w:rFonts w:ascii="华文仿宋" w:eastAsia="华文仿宋" w:hAnsi="华文仿宋" w:hint="eastAsia"/>
          <w:noProof/>
        </w:rPr>
      </w:pPr>
      <w:r w:rsidRPr="00CA7B6F">
        <w:rPr>
          <w:rFonts w:ascii="华文仿宋" w:eastAsia="华文仿宋" w:hAnsi="华文仿宋"/>
          <w:noProof/>
        </w:rPr>
        <w:t>[</w:t>
      </w:r>
      <w:r w:rsidRPr="00CA7B6F">
        <w:rPr>
          <w:rFonts w:ascii="华文仿宋" w:eastAsia="华文仿宋" w:hAnsi="华文仿宋"/>
          <w:noProof/>
        </w:rPr>
        <w:t>3</w:t>
      </w:r>
      <w:r w:rsidRPr="00CA7B6F">
        <w:rPr>
          <w:rFonts w:ascii="华文仿宋" w:eastAsia="华文仿宋" w:hAnsi="华文仿宋"/>
          <w:noProof/>
        </w:rPr>
        <w:t>]郑秉文.“中等收入陷阱”与中国发展道路——基于国际经验教训的视角[J].中国人口科学,2011(01):2-15+111.</w:t>
      </w:r>
    </w:p>
    <w:sectPr w:rsidR="00CA7B6F" w:rsidRPr="00CA7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宋体">
    <w:altName w:val="宋体r堟酶..."/>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39"/>
    <w:rsid w:val="00002351"/>
    <w:rsid w:val="00100ACE"/>
    <w:rsid w:val="00165B67"/>
    <w:rsid w:val="001D2539"/>
    <w:rsid w:val="002A3689"/>
    <w:rsid w:val="00622E79"/>
    <w:rsid w:val="00AC45E8"/>
    <w:rsid w:val="00C96C87"/>
    <w:rsid w:val="00CA7B6F"/>
    <w:rsid w:val="00D00966"/>
    <w:rsid w:val="00F81943"/>
    <w:rsid w:val="00FE2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6A34"/>
  <w15:chartTrackingRefBased/>
  <w15:docId w15:val="{FC036FEE-0B7A-4B46-917B-D0BE561F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3</cp:revision>
  <dcterms:created xsi:type="dcterms:W3CDTF">2021-04-30T17:08:00Z</dcterms:created>
  <dcterms:modified xsi:type="dcterms:W3CDTF">2021-04-30T18:45:00Z</dcterms:modified>
</cp:coreProperties>
</file>