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multiple flows sharing the same link, who allocate the link resource to those flows? (Not a single router, or chromecast) Say two flows share 10 Mbits/s. Then,it could possibly be: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Mbit/s + 5 Mbit/s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2.5 Mbit/s + 7.5 Mbit/s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Mbit/s + 10 Mbit/s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Mbit/s + 5 Mbit/s (this is a collapse)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Mbit/s + 10 Mbit/s but every packet is sent twice (throughput 10 Mbit/s but “goodput” 5 Mbit/s, this is also a collapse)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Maximize total utility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 U(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     s.t. </m:t>
        </m:r>
        <m:sSub>
          <m:sSubPr>
            <m:ctrlPr>
              <w:rPr/>
            </m:ctrlPr>
          </m:sSubPr>
          <m:e>
            <m:r>
              <w:rPr/>
              <m:t xml:space="preserve">  x</m:t>
            </m:r>
          </m:e>
          <m:sub>
            <m:r>
              <w:rPr/>
              <m:t xml:space="preserve">1 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 10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U(x)=</m:t>
        </m:r>
        <m:box>
          <m:boxPr>
            <m:opEmu m:val="1"/>
            <m:ctrlPr>
              <w:rPr/>
            </m:ctrlPr>
          </m:boxPr>
          <m:e>
            <m:r>
              <w:rPr/>
              <m:t>log</m:t>
            </m:r>
          </m:e>
        </m:box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, this gives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=5</m:t>
        </m:r>
      </m:oMath>
      <w:r w:rsidDel="00000000" w:rsidR="00000000" w:rsidRPr="00000000">
        <w:rPr>
          <w:rtl w:val="0"/>
        </w:rPr>
        <w:t xml:space="preserve"> because </w:t>
      </w:r>
      <m:oMath>
        <m:r>
          <w:rPr/>
          <m:t xml:space="preserve">log(x)</m:t>
        </m:r>
      </m:oMath>
      <w:r w:rsidDel="00000000" w:rsidR="00000000" w:rsidRPr="00000000">
        <w:rPr>
          <w:rtl w:val="0"/>
        </w:rPr>
        <w:t xml:space="preserve"> has diminish return (</w:t>
      </w:r>
      <m:oMath>
        <m:r>
          <w:rPr/>
          <m:t xml:space="preserve">log'(x)</m:t>
        </m:r>
      </m:oMath>
      <w:r w:rsidDel="00000000" w:rsidR="00000000" w:rsidRPr="00000000">
        <w:rPr>
          <w:rtl w:val="0"/>
        </w:rPr>
        <w:t xml:space="preserve"> decreases as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increases)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a host does not follow the congestion control? (Eventually ISP may regulate the host, but) congestion control is a </w:t>
      </w:r>
      <w:r w:rsidDel="00000000" w:rsidR="00000000" w:rsidRPr="00000000">
        <w:rPr>
          <w:u w:val="single"/>
          <w:rtl w:val="0"/>
        </w:rPr>
        <w:t xml:space="preserve">voluntary</w:t>
      </w:r>
      <w:r w:rsidDel="00000000" w:rsidR="00000000" w:rsidRPr="00000000">
        <w:rPr>
          <w:rtl w:val="0"/>
        </w:rPr>
        <w:t xml:space="preserve"> restraint.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Real-life congestion control: we don’t know the bottleneck link rate, or how many people are sharing the link. Then, how do we decide what is the “right” speed to send data?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last week: Single-flow, single-hop model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S(ender) —--------- X(router) —---------- R(receiver) with r = 1 Gbit/s and propagation delay = 1 second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sender sends a datagram, still waiting for the corresponding ackno, where could the datagram be (in the sender’s mind):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Propagating on the link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Waiting at the router queue (bottleneck queue)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Could have been received by the receiver, but ackno still on the way back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Or the datagram or the ackno is lost/dropped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Easiest approach of flow-control: window_size.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both: 1) receiver’s window and 2) “congestion window”. The minimum of the two cap the actual window.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“Self-clocking”: a new byte is sent only after a byte is acked (or judged lost)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 window size is okay (see below), but wrong rate would lead to more dangerous situations (e.g. queue overflow).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data can be “on the link”?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BDP (Bottleneck link rate Delay Product): </w:t>
      </w:r>
      <m:oMath>
        <m:r>
          <w:rPr/>
          <m:t xml:space="preserve">RTT * link rate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ideal value for window size for one flow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window size is greater than BDP, packets queue up at routers. (At the steady state, window size - BDP bytes is queued at the bottleneck, not so bad).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window size is smaller than BDP, the bottleneck link may be idle. (Some part of the link would be wasted, bust still not so bad)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one flow, BDP is the </w:t>
      </w:r>
      <w:r w:rsidDel="00000000" w:rsidR="00000000" w:rsidRPr="00000000">
        <w:rPr>
          <w:u w:val="single"/>
          <w:rtl w:val="0"/>
        </w:rPr>
        <w:t xml:space="preserve">ideal window</w:t>
      </w:r>
      <w:r w:rsidDel="00000000" w:rsidR="00000000" w:rsidRPr="00000000">
        <w:rPr>
          <w:rtl w:val="0"/>
        </w:rPr>
        <w:t xml:space="preserve">. Any window less than BDP + max queue size is “no loss” window.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Say two flows share 10 Mbits/s and RTT = 100ms.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flow, good window ~ 10 Mbit/s * 100ms = 1 Mbit = 100 kByte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flow, good window: 50 kByte for each flow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BUT, the “ideal” window is unknown at runtime. How to approximate the right congestion window without knowing: RTT, bottleneck link rate, and number of flows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congestion signals: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 throughput</m:t>
            </m:r>
          </m:num>
          <m:den>
            <m:r>
              <w:rPr/>
              <m:t xml:space="preserve">d cwnd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(experienced) RTT starts increasing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 loss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