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rFonts w:ascii="Cambria" w:hAnsi="Cambria"/>
          <w:i/>
          <w:i/>
          <w:iCs/>
          <w:color w:val="2A6099"/>
        </w:rPr>
      </w:pPr>
      <w:r>
        <w:rPr>
          <w:rFonts w:ascii="Cambria" w:hAnsi="Cambria"/>
          <w:b/>
          <w:bCs/>
          <w:i/>
          <w:iCs/>
          <w:color w:val="2A6099"/>
          <w:sz w:val="24"/>
          <w:szCs w:val="24"/>
        </w:rPr>
        <w:t>Ethics / Privacy / Security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This study used two types of data: (1) synthetic data and (2) real-life data </w:t>
      </w:r>
      <w:r>
        <w:rPr>
          <w:rFonts w:ascii="Cambria" w:hAnsi="Cambria"/>
          <w:sz w:val="22"/>
          <w:szCs w:val="22"/>
        </w:rPr>
        <w:t xml:space="preserve">(i.e., 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>Apollo 13 voice-loop data</w:t>
      </w:r>
      <w:r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 w:val="false"/>
          <w:bCs w:val="false"/>
          <w:i/>
          <w:iCs/>
          <w:color w:val="3465A4"/>
          <w:sz w:val="24"/>
          <w:szCs w:val="24"/>
        </w:rPr>
        <w:t>Ethics impact assessment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 w:val="false"/>
          <w:bCs w:val="false"/>
          <w:i/>
          <w:iCs/>
          <w:color w:val="3465A4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>(1) Synthetic data: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The synthetic data was generated using R version 4.2.2 and the R package "REHdynamics", which can be downloaded from </w:t>
      </w:r>
      <w:r>
        <w:rPr>
          <w:rFonts w:ascii="Cambria" w:hAnsi="Cambria"/>
          <w:b w:val="false"/>
          <w:bCs w:val="false"/>
          <w:i/>
          <w:iCs/>
          <w:color w:val="2A6099"/>
          <w:sz w:val="22"/>
          <w:szCs w:val="22"/>
          <w:u w:val="single"/>
        </w:rPr>
        <w:t>https://github.com/mlmeijerink/REHdynamics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The synthetic data underwent ethical assessment at Utrecht University and was assigned the </w:t>
      </w:r>
      <w:r>
        <w:rPr>
          <w:rFonts w:ascii="Cambria" w:hAnsi="Cambria"/>
          <w:b w:val="false"/>
          <w:bCs w:val="false"/>
          <w:i w:val="false"/>
          <w:iCs w:val="false"/>
          <w:color w:val="2A6099"/>
          <w:sz w:val="22"/>
          <w:szCs w:val="22"/>
        </w:rPr>
        <w:t>FETC case</w:t>
      </w:r>
      <w:r>
        <w:rPr>
          <w:rFonts w:ascii="Cambria" w:hAnsi="Cambria"/>
          <w:b w:val="false"/>
          <w:bCs w:val="false"/>
          <w:i w:val="false"/>
          <w:iCs w:val="false"/>
          <w:color w:val="3465A4"/>
          <w:sz w:val="22"/>
          <w:szCs w:val="22"/>
        </w:rPr>
        <w:t xml:space="preserve"> number 22-</w:t>
      </w:r>
      <w:r>
        <w:rPr>
          <w:rFonts w:ascii="Cambria" w:hAnsi="Cambria"/>
          <w:b w:val="false"/>
          <w:bCs w:val="false"/>
          <w:i w:val="false"/>
          <w:iCs w:val="false"/>
          <w:color w:val="2A6099"/>
          <w:sz w:val="22"/>
          <w:szCs w:val="22"/>
        </w:rPr>
        <w:t>1870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 xml:space="preserve">(2) Apollo 13 voice-loop data: 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Apollo 13 voice-loop data recorded the conversations between the astronauts and the Mission Control from NASA throughout the mission period. For this study, a portion of the data was extracted from the complete dataset, which has undergone ethical assessment by Utrecht University with the </w:t>
      </w:r>
      <w:r>
        <w:rPr>
          <w:rFonts w:ascii="Cambria" w:hAnsi="Cambria"/>
          <w:color w:val="3465A4"/>
          <w:sz w:val="22"/>
          <w:szCs w:val="22"/>
        </w:rPr>
        <w:t>FETC case number 22-1871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iCs/>
          <w:color w:val="2A6099"/>
          <w:sz w:val="22"/>
          <w:szCs w:val="22"/>
        </w:rPr>
        <w:t>Privacy and Security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Style w:val="InternetLink"/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>(1) Synthetic data: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Style w:val="InternetLink"/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 xml:space="preserve">The synthetic data used in this study was simulated by Hsuan Lee. As there were no practical participants involved in generating the data, there are no privacy </w:t>
      </w:r>
      <w:r>
        <w:rPr>
          <w:rStyle w:val="InternetLink"/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 xml:space="preserve">and security </w:t>
      </w:r>
      <w:r>
        <w:rPr>
          <w:rStyle w:val="InternetLink"/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>concerns associated with it.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Style w:val="InternetLink"/>
          <w:rFonts w:ascii="Cambria" w:hAnsi="Cambria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 xml:space="preserve">(2) Apollo 13 voice-loop data: 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Style w:val="InternetLink"/>
          <w:rFonts w:ascii="Cambria" w:hAnsi="Cambria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 xml:space="preserve">The Apollo 13 voice-loop data was officially released by NASA in 2009 and is publicly available with no privacy or security concerns. The data can be accessed from </w:t>
      </w:r>
      <w:r>
        <w:rPr>
          <w:rStyle w:val="InternetLink"/>
          <w:rFonts w:ascii="Cambria" w:hAnsi="Cambria"/>
          <w:i/>
          <w:iCs/>
          <w:color w:val="3465A4"/>
          <w:sz w:val="22"/>
          <w:szCs w:val="22"/>
          <w:u w:val="single"/>
          <w:lang w:val="zxx" w:eastAsia="zxx" w:bidi="zxx"/>
        </w:rPr>
        <w:t>https://github.com/issatseng/apollo13rt</w:t>
      </w:r>
      <w:r>
        <w:rPr>
          <w:rStyle w:val="InternetLink"/>
          <w:rFonts w:ascii="Cambria" w:hAnsi="Cambria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>.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Style w:val="InternetLink"/>
          <w:rFonts w:ascii="Cambria" w:hAnsi="Cambria"/>
          <w:i/>
          <w:iCs/>
          <w:color w:val="3465A4"/>
          <w:sz w:val="22"/>
          <w:szCs w:val="22"/>
          <w:u w:val="none"/>
          <w:lang w:val="zxx" w:eastAsia="zxx" w:bidi="zxx"/>
        </w:rPr>
        <w:t>Permission and Access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>
          <w:rStyle w:val="InternetLink"/>
          <w:rFonts w:ascii="Cambria" w:hAnsi="Cambria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 xml:space="preserve">The research archive belongs to Hsuan Lee and is publicly available on GitHub at http://&lt;&gt;. If you have any further questions, please feel free to contact Hsuan Lee via email at </w:t>
      </w:r>
      <w:hyperlink r:id="rId2">
        <w:r>
          <w:rPr>
            <w:rStyle w:val="InternetLink"/>
            <w:rFonts w:ascii="Cambria" w:hAnsi="Cambria"/>
            <w:i/>
            <w:iCs/>
            <w:color w:val="000080"/>
            <w:sz w:val="22"/>
            <w:szCs w:val="22"/>
            <w:u w:val="single"/>
            <w:lang w:val="zxx" w:eastAsia="zxx" w:bidi="zxx"/>
          </w:rPr>
          <w:t>h.lee@uu.nl</w:t>
        </w:r>
      </w:hyperlink>
      <w:r>
        <w:rPr>
          <w:rStyle w:val="InternetLink"/>
          <w:rFonts w:ascii="Cambria" w:hAnsi="Cambria"/>
          <w:i w:val="false"/>
          <w:iCs w:val="false"/>
          <w:color w:val="000000"/>
          <w:sz w:val="22"/>
          <w:szCs w:val="22"/>
          <w:u w:val="none"/>
          <w:lang w:val="zxx" w:eastAsia="zxx" w:bidi="zxx"/>
        </w:rPr>
        <w:t>.</w:t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Cambria" w:hAnsi="Cambria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.lee@uu.n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LibreOffice/7.1.3.2$Windows_X86_64 LibreOffice_project/47f78053abe362b9384784d31a6e56f8511eb1c1</Application>
  <AppVersion>15.0000</AppVersion>
  <Pages>1</Pages>
  <Words>229</Words>
  <Characters>1277</Characters>
  <CharactersWithSpaces>1494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2023-05-14T20:37:47Z</dcterms:created>
  <dc:creator/>
  <dc:description/>
  <dc:language>en-US</dc:language>
  <cp:lastModifiedBy/>
  <dcterms:modified xsi:type="dcterms:W3CDTF">2023-05-14T21:40:27Z</dcterms:modified>
  <cp:revision>12</cp:revision>
  <dc:subject/>
  <dc:title/>
</cp:coreProperties>
</file>