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666A" w:rsidRPr="0049260F" w:rsidRDefault="006F666A" w:rsidP="006F666A">
      <w:pPr>
        <w:jc w:val="center"/>
        <w:rPr>
          <w:sz w:val="20"/>
          <w:szCs w:val="20"/>
        </w:rPr>
      </w:pPr>
      <w:r w:rsidRPr="0049260F">
        <w:rPr>
          <w:sz w:val="20"/>
          <w:szCs w:val="20"/>
        </w:rPr>
        <w:t>國立台灣科技大學</w:t>
      </w:r>
      <w:r w:rsidRPr="0049260F">
        <w:rPr>
          <w:sz w:val="20"/>
          <w:szCs w:val="20"/>
        </w:rPr>
        <w:t xml:space="preserve"> 11</w:t>
      </w:r>
      <w:r w:rsidR="00A03294" w:rsidRPr="0049260F">
        <w:rPr>
          <w:sz w:val="20"/>
          <w:szCs w:val="20"/>
        </w:rPr>
        <w:t>2</w:t>
      </w:r>
      <w:r w:rsidRPr="0049260F">
        <w:rPr>
          <w:sz w:val="20"/>
          <w:szCs w:val="20"/>
        </w:rPr>
        <w:t>學年</w:t>
      </w:r>
      <w:r w:rsidRPr="0049260F">
        <w:rPr>
          <w:sz w:val="20"/>
          <w:szCs w:val="20"/>
        </w:rPr>
        <w:t xml:space="preserve"> </w:t>
      </w:r>
      <w:r w:rsidRPr="0049260F">
        <w:rPr>
          <w:sz w:val="20"/>
          <w:szCs w:val="20"/>
        </w:rPr>
        <w:t>第</w:t>
      </w:r>
      <w:r w:rsidRPr="0049260F">
        <w:rPr>
          <w:sz w:val="20"/>
          <w:szCs w:val="20"/>
        </w:rPr>
        <w:t>1</w:t>
      </w:r>
      <w:r w:rsidRPr="0049260F">
        <w:rPr>
          <w:sz w:val="20"/>
          <w:szCs w:val="20"/>
        </w:rPr>
        <w:t>學期</w:t>
      </w:r>
      <w:r w:rsidRPr="0049260F">
        <w:rPr>
          <w:sz w:val="20"/>
          <w:szCs w:val="20"/>
        </w:rPr>
        <w:t xml:space="preserve"> </w:t>
      </w:r>
      <w:r w:rsidRPr="0049260F">
        <w:rPr>
          <w:sz w:val="20"/>
          <w:szCs w:val="20"/>
        </w:rPr>
        <w:t>授課大綱</w:t>
      </w:r>
    </w:p>
    <w:p w:rsidR="00DB4657" w:rsidRPr="0049260F" w:rsidRDefault="006F666A" w:rsidP="006F666A">
      <w:pPr>
        <w:jc w:val="center"/>
        <w:rPr>
          <w:sz w:val="20"/>
          <w:szCs w:val="20"/>
        </w:rPr>
      </w:pPr>
      <w:r w:rsidRPr="0049260F">
        <w:rPr>
          <w:sz w:val="20"/>
          <w:szCs w:val="20"/>
        </w:rPr>
        <w:t>Fall 202</w:t>
      </w:r>
      <w:r w:rsidR="00A03294" w:rsidRPr="0049260F">
        <w:rPr>
          <w:sz w:val="20"/>
          <w:szCs w:val="20"/>
        </w:rPr>
        <w:t>3</w:t>
      </w:r>
      <w:r w:rsidRPr="0049260F">
        <w:rPr>
          <w:sz w:val="20"/>
          <w:szCs w:val="20"/>
        </w:rPr>
        <w:t xml:space="preserve"> NTUST Course Outline</w:t>
      </w:r>
    </w:p>
    <w:p w:rsidR="006F666A" w:rsidRPr="0049260F" w:rsidRDefault="006F666A" w:rsidP="006F666A">
      <w:pPr>
        <w:rPr>
          <w:sz w:val="20"/>
          <w:szCs w:val="20"/>
        </w:rPr>
      </w:pPr>
      <w:r w:rsidRPr="0049260F">
        <w:rPr>
          <w:sz w:val="20"/>
          <w:szCs w:val="20"/>
        </w:rPr>
        <w:t>授課教師：王瑞堂</w:t>
      </w:r>
      <w:r w:rsidRPr="0049260F">
        <w:rPr>
          <w:sz w:val="20"/>
          <w:szCs w:val="20"/>
        </w:rPr>
        <w:t xml:space="preserve">                              </w:t>
      </w:r>
      <w:r w:rsidR="00A03294" w:rsidRPr="0049260F">
        <w:rPr>
          <w:sz w:val="20"/>
          <w:szCs w:val="20"/>
        </w:rPr>
        <w:t xml:space="preserve">                     </w:t>
      </w:r>
      <w:r w:rsidRPr="0049260F">
        <w:rPr>
          <w:sz w:val="20"/>
          <w:szCs w:val="20"/>
        </w:rPr>
        <w:t xml:space="preserve">  2023</w:t>
      </w:r>
      <w:r w:rsidR="00151B10">
        <w:rPr>
          <w:sz w:val="20"/>
          <w:szCs w:val="20"/>
        </w:rPr>
        <w:t>-0</w:t>
      </w:r>
      <w:r w:rsidR="00151B10">
        <w:rPr>
          <w:rFonts w:hint="eastAsia"/>
          <w:sz w:val="20"/>
          <w:szCs w:val="20"/>
        </w:rPr>
        <w:t>8</w:t>
      </w:r>
      <w:r w:rsidR="00151B10">
        <w:rPr>
          <w:sz w:val="20"/>
          <w:szCs w:val="20"/>
        </w:rPr>
        <w:t>-30</w:t>
      </w:r>
      <w:bookmarkStart w:id="0" w:name="_GoBack"/>
      <w:bookmarkEnd w:id="0"/>
    </w:p>
    <w:p w:rsidR="006F666A" w:rsidRPr="0049260F" w:rsidRDefault="006F666A" w:rsidP="006F666A">
      <w:pPr>
        <w:rPr>
          <w:sz w:val="20"/>
          <w:szCs w:val="20"/>
        </w:rPr>
      </w:pPr>
      <w:r w:rsidRPr="0049260F">
        <w:rPr>
          <w:sz w:val="20"/>
          <w:szCs w:val="20"/>
        </w:rPr>
        <w:t>Instructor</w:t>
      </w:r>
      <w:r w:rsidR="00ED77B5" w:rsidRPr="0049260F">
        <w:rPr>
          <w:rFonts w:hint="eastAsia"/>
          <w:sz w:val="20"/>
          <w:szCs w:val="20"/>
        </w:rPr>
        <w:t>：</w:t>
      </w:r>
      <w:r w:rsidR="00ED77B5" w:rsidRPr="0049260F">
        <w:rPr>
          <w:sz w:val="20"/>
          <w:szCs w:val="20"/>
        </w:rPr>
        <w:t>RT Wang</w:t>
      </w:r>
    </w:p>
    <w:p w:rsidR="006F666A" w:rsidRPr="0049260F" w:rsidRDefault="006F666A" w:rsidP="006F666A">
      <w:pPr>
        <w:rPr>
          <w:sz w:val="20"/>
          <w:szCs w:val="20"/>
        </w:rPr>
      </w:pPr>
      <w:r w:rsidRPr="0049260F">
        <w:rPr>
          <w:sz w:val="20"/>
          <w:szCs w:val="20"/>
        </w:rPr>
        <w:t>課程名稱：混和雲平台技術實習</w:t>
      </w:r>
      <w:r w:rsidRPr="0049260F">
        <w:rPr>
          <w:sz w:val="20"/>
          <w:szCs w:val="20"/>
        </w:rPr>
        <w:t xml:space="preserve"> </w:t>
      </w:r>
    </w:p>
    <w:p w:rsidR="006F666A" w:rsidRPr="0049260F" w:rsidRDefault="006F666A" w:rsidP="006F666A">
      <w:pPr>
        <w:rPr>
          <w:sz w:val="20"/>
          <w:szCs w:val="20"/>
        </w:rPr>
      </w:pPr>
      <w:r w:rsidRPr="0049260F">
        <w:rPr>
          <w:sz w:val="20"/>
          <w:szCs w:val="20"/>
        </w:rPr>
        <w:t>Course Title</w:t>
      </w:r>
      <w:r w:rsidRPr="0049260F">
        <w:rPr>
          <w:sz w:val="20"/>
          <w:szCs w:val="20"/>
        </w:rPr>
        <w:t>：</w:t>
      </w:r>
      <w:r w:rsidRPr="0049260F">
        <w:rPr>
          <w:sz w:val="20"/>
          <w:szCs w:val="20"/>
        </w:rPr>
        <w:t xml:space="preserve">Practicum in Hybrid Cloud Platform </w:t>
      </w:r>
    </w:p>
    <w:tbl>
      <w:tblPr>
        <w:tblStyle w:val="a7"/>
        <w:tblW w:w="8437" w:type="dxa"/>
        <w:tblLayout w:type="fixed"/>
        <w:tblLook w:val="04A0" w:firstRow="1" w:lastRow="0" w:firstColumn="1" w:lastColumn="0" w:noHBand="0" w:noVBand="1"/>
      </w:tblPr>
      <w:tblGrid>
        <w:gridCol w:w="2263"/>
        <w:gridCol w:w="1559"/>
        <w:gridCol w:w="4615"/>
      </w:tblGrid>
      <w:tr w:rsidR="00405ED0" w:rsidRPr="0049260F" w:rsidTr="00216EE8">
        <w:tc>
          <w:tcPr>
            <w:tcW w:w="3822" w:type="dxa"/>
            <w:gridSpan w:val="2"/>
          </w:tcPr>
          <w:p w:rsidR="00C11079" w:rsidRPr="0049260F" w:rsidRDefault="00405ED0" w:rsidP="00C11079">
            <w:pPr>
              <w:rPr>
                <w:sz w:val="20"/>
                <w:szCs w:val="20"/>
              </w:rPr>
            </w:pPr>
            <w:r w:rsidRPr="0049260F">
              <w:rPr>
                <w:sz w:val="20"/>
                <w:szCs w:val="20"/>
              </w:rPr>
              <w:t>課程代號：</w:t>
            </w:r>
            <w:r w:rsidR="00C11079" w:rsidRPr="0049260F">
              <w:rPr>
                <w:rFonts w:hint="eastAsia"/>
                <w:sz w:val="20"/>
                <w:szCs w:val="20"/>
              </w:rPr>
              <w:t xml:space="preserve">   </w:t>
            </w:r>
            <w:r w:rsidRPr="0049260F">
              <w:rPr>
                <w:sz w:val="20"/>
                <w:szCs w:val="20"/>
              </w:rPr>
              <w:t xml:space="preserve"> </w:t>
            </w:r>
            <w:r w:rsidR="00C11079" w:rsidRPr="0049260F">
              <w:rPr>
                <w:sz w:val="20"/>
                <w:szCs w:val="20"/>
              </w:rPr>
              <w:t>ET2703301</w:t>
            </w:r>
          </w:p>
          <w:p w:rsidR="00405ED0" w:rsidRPr="0049260F" w:rsidRDefault="00405ED0" w:rsidP="006F666A">
            <w:pPr>
              <w:rPr>
                <w:sz w:val="20"/>
                <w:szCs w:val="20"/>
              </w:rPr>
            </w:pPr>
            <w:r w:rsidRPr="0049260F">
              <w:rPr>
                <w:sz w:val="20"/>
                <w:szCs w:val="20"/>
              </w:rPr>
              <w:t xml:space="preserve">Course Code </w:t>
            </w:r>
          </w:p>
          <w:p w:rsidR="00405ED0" w:rsidRPr="0049260F" w:rsidRDefault="00405ED0" w:rsidP="00405ED0">
            <w:pPr>
              <w:rPr>
                <w:sz w:val="20"/>
                <w:szCs w:val="20"/>
              </w:rPr>
            </w:pPr>
            <w:r w:rsidRPr="0049260F">
              <w:rPr>
                <w:sz w:val="20"/>
                <w:szCs w:val="20"/>
              </w:rPr>
              <w:t>學分數：</w:t>
            </w:r>
            <w:r w:rsidRPr="0049260F">
              <w:rPr>
                <w:sz w:val="20"/>
                <w:szCs w:val="20"/>
              </w:rPr>
              <w:t xml:space="preserve"> </w:t>
            </w:r>
            <w:r w:rsidR="00C11079" w:rsidRPr="0049260F">
              <w:rPr>
                <w:sz w:val="20"/>
                <w:szCs w:val="20"/>
              </w:rPr>
              <w:t xml:space="preserve">     </w:t>
            </w:r>
            <w:r w:rsidRPr="0049260F">
              <w:rPr>
                <w:sz w:val="20"/>
                <w:szCs w:val="20"/>
              </w:rPr>
              <w:t>1</w:t>
            </w:r>
          </w:p>
          <w:p w:rsidR="00405ED0" w:rsidRPr="0049260F" w:rsidRDefault="00405ED0" w:rsidP="00405ED0">
            <w:pPr>
              <w:rPr>
                <w:sz w:val="20"/>
                <w:szCs w:val="20"/>
              </w:rPr>
            </w:pPr>
            <w:r w:rsidRPr="0049260F">
              <w:rPr>
                <w:sz w:val="20"/>
                <w:szCs w:val="20"/>
              </w:rPr>
              <w:t>Credits</w:t>
            </w:r>
          </w:p>
        </w:tc>
        <w:tc>
          <w:tcPr>
            <w:tcW w:w="4615" w:type="dxa"/>
          </w:tcPr>
          <w:p w:rsidR="00405ED0" w:rsidRPr="0049260F" w:rsidRDefault="00405ED0" w:rsidP="00405ED0">
            <w:pPr>
              <w:rPr>
                <w:sz w:val="20"/>
                <w:szCs w:val="20"/>
              </w:rPr>
            </w:pPr>
            <w:r w:rsidRPr="0049260F">
              <w:rPr>
                <w:sz w:val="20"/>
                <w:szCs w:val="20"/>
              </w:rPr>
              <w:t>必選修：</w:t>
            </w:r>
            <w:r w:rsidRPr="0049260F">
              <w:rPr>
                <w:sz w:val="20"/>
                <w:szCs w:val="20"/>
              </w:rPr>
              <w:t xml:space="preserve">          </w:t>
            </w:r>
            <w:r w:rsidRPr="0049260F">
              <w:rPr>
                <w:sz w:val="20"/>
                <w:szCs w:val="20"/>
              </w:rPr>
              <w:t>必修</w:t>
            </w:r>
            <w:r w:rsidRPr="0049260F">
              <w:rPr>
                <w:sz w:val="20"/>
                <w:szCs w:val="20"/>
              </w:rPr>
              <w:t xml:space="preserve"> /</w:t>
            </w:r>
            <w:r w:rsidRPr="0049260F">
              <w:rPr>
                <w:sz w:val="20"/>
                <w:szCs w:val="20"/>
              </w:rPr>
              <w:t>半學年</w:t>
            </w:r>
          </w:p>
          <w:p w:rsidR="00405ED0" w:rsidRPr="0049260F" w:rsidRDefault="00405ED0" w:rsidP="00405ED0">
            <w:pPr>
              <w:rPr>
                <w:sz w:val="20"/>
                <w:szCs w:val="20"/>
              </w:rPr>
            </w:pPr>
            <w:r w:rsidRPr="0049260F">
              <w:rPr>
                <w:sz w:val="20"/>
                <w:szCs w:val="20"/>
              </w:rPr>
              <w:t>Required/Electve</w:t>
            </w:r>
          </w:p>
          <w:p w:rsidR="00E44647" w:rsidRPr="0049260F" w:rsidRDefault="00E44647" w:rsidP="00405ED0">
            <w:pPr>
              <w:rPr>
                <w:sz w:val="20"/>
                <w:szCs w:val="20"/>
              </w:rPr>
            </w:pPr>
            <w:r w:rsidRPr="0049260F">
              <w:rPr>
                <w:sz w:val="20"/>
                <w:szCs w:val="20"/>
              </w:rPr>
              <w:t>先修課程：</w:t>
            </w:r>
            <w:r w:rsidR="00B821EF" w:rsidRPr="0049260F">
              <w:rPr>
                <w:rFonts w:hint="eastAsia"/>
                <w:sz w:val="20"/>
                <w:szCs w:val="20"/>
              </w:rPr>
              <w:t>N</w:t>
            </w:r>
            <w:r w:rsidR="00B821EF" w:rsidRPr="0049260F">
              <w:rPr>
                <w:sz w:val="20"/>
                <w:szCs w:val="20"/>
              </w:rPr>
              <w:t>/A</w:t>
            </w:r>
          </w:p>
          <w:p w:rsidR="00E44647" w:rsidRPr="0049260F" w:rsidRDefault="00E44647" w:rsidP="00405ED0">
            <w:pPr>
              <w:rPr>
                <w:sz w:val="20"/>
                <w:szCs w:val="20"/>
              </w:rPr>
            </w:pPr>
            <w:r w:rsidRPr="0049260F">
              <w:rPr>
                <w:sz w:val="20"/>
                <w:szCs w:val="20"/>
              </w:rPr>
              <w:t>Prerequisites</w:t>
            </w:r>
            <w:r w:rsidR="00B821EF" w:rsidRPr="0049260F">
              <w:rPr>
                <w:rFonts w:hint="eastAsia"/>
                <w:sz w:val="20"/>
                <w:szCs w:val="20"/>
              </w:rPr>
              <w:t>：</w:t>
            </w:r>
            <w:r w:rsidR="00B821EF" w:rsidRPr="0049260F">
              <w:rPr>
                <w:sz w:val="20"/>
                <w:szCs w:val="20"/>
              </w:rPr>
              <w:t>N/A</w:t>
            </w:r>
          </w:p>
        </w:tc>
      </w:tr>
      <w:tr w:rsidR="00F53F37" w:rsidRPr="0049260F" w:rsidTr="00216EE8">
        <w:tc>
          <w:tcPr>
            <w:tcW w:w="8437" w:type="dxa"/>
            <w:gridSpan w:val="3"/>
          </w:tcPr>
          <w:p w:rsidR="00F53F37" w:rsidRPr="0049260F" w:rsidRDefault="00F53F37" w:rsidP="00405ED0">
            <w:pPr>
              <w:rPr>
                <w:sz w:val="20"/>
                <w:szCs w:val="20"/>
              </w:rPr>
            </w:pPr>
            <w:r w:rsidRPr="0049260F">
              <w:rPr>
                <w:sz w:val="20"/>
                <w:szCs w:val="20"/>
              </w:rPr>
              <w:t>永續發展目標：</w:t>
            </w:r>
            <w:r w:rsidRPr="0049260F">
              <w:rPr>
                <w:sz w:val="20"/>
                <w:szCs w:val="20"/>
              </w:rPr>
              <w:t xml:space="preserve"> </w:t>
            </w:r>
          </w:p>
          <w:p w:rsidR="00F53F37" w:rsidRPr="0049260F" w:rsidRDefault="00F53F37" w:rsidP="00405ED0">
            <w:pPr>
              <w:rPr>
                <w:sz w:val="20"/>
                <w:szCs w:val="20"/>
              </w:rPr>
            </w:pPr>
            <w:r w:rsidRPr="0049260F">
              <w:rPr>
                <w:sz w:val="20"/>
                <w:szCs w:val="20"/>
              </w:rPr>
              <w:t>Sustainable</w:t>
            </w:r>
          </w:p>
          <w:p w:rsidR="00F53F37" w:rsidRPr="0049260F" w:rsidRDefault="00F53F37" w:rsidP="00405ED0">
            <w:pPr>
              <w:rPr>
                <w:sz w:val="20"/>
                <w:szCs w:val="20"/>
              </w:rPr>
            </w:pPr>
            <w:r w:rsidRPr="0049260F">
              <w:rPr>
                <w:sz w:val="20"/>
                <w:szCs w:val="20"/>
              </w:rPr>
              <w:t>Development Goals</w:t>
            </w:r>
          </w:p>
        </w:tc>
      </w:tr>
      <w:tr w:rsidR="00216EE8" w:rsidRPr="0049260F" w:rsidTr="00216EE8">
        <w:tc>
          <w:tcPr>
            <w:tcW w:w="2263" w:type="dxa"/>
          </w:tcPr>
          <w:p w:rsidR="00216EE8" w:rsidRPr="0049260F" w:rsidRDefault="00216EE8" w:rsidP="00216EE8">
            <w:pPr>
              <w:rPr>
                <w:sz w:val="20"/>
                <w:szCs w:val="20"/>
              </w:rPr>
            </w:pPr>
            <w:r w:rsidRPr="0049260F">
              <w:rPr>
                <w:sz w:val="20"/>
                <w:szCs w:val="20"/>
              </w:rPr>
              <w:t>上課時間：</w:t>
            </w:r>
            <w:r w:rsidRPr="0049260F">
              <w:rPr>
                <w:rFonts w:hint="eastAsia"/>
                <w:sz w:val="20"/>
                <w:szCs w:val="20"/>
              </w:rPr>
              <w:t xml:space="preserve">   </w:t>
            </w:r>
          </w:p>
          <w:p w:rsidR="00216EE8" w:rsidRPr="0049260F" w:rsidRDefault="00216EE8" w:rsidP="00216EE8">
            <w:pPr>
              <w:rPr>
                <w:sz w:val="20"/>
                <w:szCs w:val="20"/>
              </w:rPr>
            </w:pPr>
            <w:r w:rsidRPr="0049260F">
              <w:rPr>
                <w:sz w:val="20"/>
                <w:szCs w:val="20"/>
              </w:rPr>
              <w:t>Time/Location</w:t>
            </w:r>
          </w:p>
        </w:tc>
        <w:tc>
          <w:tcPr>
            <w:tcW w:w="6174" w:type="dxa"/>
            <w:gridSpan w:val="2"/>
          </w:tcPr>
          <w:p w:rsidR="00216EE8" w:rsidRPr="0049260F" w:rsidRDefault="00216EE8" w:rsidP="00405ED0">
            <w:pPr>
              <w:rPr>
                <w:sz w:val="20"/>
                <w:szCs w:val="20"/>
              </w:rPr>
            </w:pPr>
            <w:r w:rsidRPr="0049260F">
              <w:rPr>
                <w:sz w:val="20"/>
                <w:szCs w:val="20"/>
              </w:rPr>
              <w:t>R</w:t>
            </w:r>
            <w:r w:rsidR="00A03294" w:rsidRPr="0049260F">
              <w:rPr>
                <w:sz w:val="20"/>
                <w:szCs w:val="20"/>
              </w:rPr>
              <w:t>7</w:t>
            </w:r>
            <w:r w:rsidRPr="0049260F">
              <w:rPr>
                <w:sz w:val="20"/>
                <w:szCs w:val="20"/>
              </w:rPr>
              <w:t>(IB-712)</w:t>
            </w:r>
            <w:r w:rsidRPr="0049260F">
              <w:rPr>
                <w:sz w:val="20"/>
                <w:szCs w:val="20"/>
              </w:rPr>
              <w:t>、</w:t>
            </w:r>
            <w:r w:rsidRPr="0049260F">
              <w:rPr>
                <w:sz w:val="20"/>
                <w:szCs w:val="20"/>
              </w:rPr>
              <w:t>R8(IB-712)</w:t>
            </w:r>
            <w:r w:rsidRPr="0049260F">
              <w:rPr>
                <w:sz w:val="20"/>
                <w:szCs w:val="20"/>
              </w:rPr>
              <w:t>、</w:t>
            </w:r>
            <w:r w:rsidRPr="0049260F">
              <w:rPr>
                <w:sz w:val="20"/>
                <w:szCs w:val="20"/>
              </w:rPr>
              <w:t>R9(IB-712)</w:t>
            </w:r>
          </w:p>
        </w:tc>
      </w:tr>
      <w:tr w:rsidR="00216EE8" w:rsidRPr="0049260F" w:rsidTr="00A03294">
        <w:tc>
          <w:tcPr>
            <w:tcW w:w="2263" w:type="dxa"/>
            <w:tcBorders>
              <w:bottom w:val="single" w:sz="4" w:space="0" w:color="auto"/>
            </w:tcBorders>
          </w:tcPr>
          <w:p w:rsidR="00216EE8" w:rsidRPr="0049260F" w:rsidRDefault="00216EE8" w:rsidP="00216EE8">
            <w:pPr>
              <w:rPr>
                <w:sz w:val="20"/>
                <w:szCs w:val="20"/>
              </w:rPr>
            </w:pPr>
            <w:r w:rsidRPr="0049260F">
              <w:rPr>
                <w:sz w:val="20"/>
                <w:szCs w:val="20"/>
              </w:rPr>
              <w:t>課程網址：</w:t>
            </w:r>
            <w:r w:rsidRPr="0049260F">
              <w:rPr>
                <w:rFonts w:hint="eastAsia"/>
                <w:sz w:val="20"/>
                <w:szCs w:val="20"/>
              </w:rPr>
              <w:t xml:space="preserve"> </w:t>
            </w:r>
          </w:p>
          <w:p w:rsidR="00216EE8" w:rsidRPr="0049260F" w:rsidRDefault="00216EE8" w:rsidP="00216EE8">
            <w:pPr>
              <w:rPr>
                <w:sz w:val="20"/>
                <w:szCs w:val="20"/>
              </w:rPr>
            </w:pPr>
            <w:r w:rsidRPr="0049260F">
              <w:rPr>
                <w:sz w:val="20"/>
                <w:szCs w:val="20"/>
              </w:rPr>
              <w:t>Course Website</w:t>
            </w:r>
            <w:r w:rsidRPr="0049260F">
              <w:rPr>
                <w:rFonts w:hint="eastAsia"/>
                <w:sz w:val="20"/>
                <w:szCs w:val="20"/>
              </w:rPr>
              <w:t xml:space="preserve">   </w:t>
            </w:r>
          </w:p>
        </w:tc>
        <w:tc>
          <w:tcPr>
            <w:tcW w:w="6174" w:type="dxa"/>
            <w:gridSpan w:val="2"/>
            <w:tcBorders>
              <w:bottom w:val="single" w:sz="4" w:space="0" w:color="auto"/>
            </w:tcBorders>
          </w:tcPr>
          <w:p w:rsidR="00216EE8" w:rsidRPr="0049260F" w:rsidRDefault="00A03294" w:rsidP="00216EE8">
            <w:pPr>
              <w:rPr>
                <w:sz w:val="20"/>
                <w:szCs w:val="20"/>
              </w:rPr>
            </w:pPr>
            <w:r w:rsidRPr="0049260F">
              <w:rPr>
                <w:sz w:val="20"/>
                <w:szCs w:val="20"/>
              </w:rPr>
              <w:t>N/A</w:t>
            </w:r>
          </w:p>
        </w:tc>
      </w:tr>
      <w:tr w:rsidR="00C241D8" w:rsidRPr="0049260F" w:rsidTr="00A03294">
        <w:tc>
          <w:tcPr>
            <w:tcW w:w="2263" w:type="dxa"/>
            <w:tcBorders>
              <w:bottom w:val="single" w:sz="4" w:space="0" w:color="auto"/>
              <w:right w:val="single" w:sz="4" w:space="0" w:color="auto"/>
            </w:tcBorders>
          </w:tcPr>
          <w:p w:rsidR="00C241D8" w:rsidRPr="0049260F" w:rsidRDefault="00216EE8" w:rsidP="00405ED0">
            <w:pPr>
              <w:rPr>
                <w:sz w:val="20"/>
                <w:szCs w:val="20"/>
              </w:rPr>
            </w:pPr>
            <w:r w:rsidRPr="0049260F">
              <w:rPr>
                <w:rFonts w:hint="eastAsia"/>
                <w:sz w:val="20"/>
                <w:szCs w:val="20"/>
              </w:rPr>
              <w:t>課程宗旨</w:t>
            </w:r>
            <w:r w:rsidRPr="0049260F">
              <w:rPr>
                <w:rFonts w:hint="eastAsia"/>
                <w:sz w:val="20"/>
                <w:szCs w:val="20"/>
              </w:rPr>
              <w:t>:</w:t>
            </w:r>
          </w:p>
          <w:p w:rsidR="00216EE8" w:rsidRPr="0049260F" w:rsidRDefault="00216EE8" w:rsidP="00405ED0">
            <w:pPr>
              <w:rPr>
                <w:sz w:val="20"/>
                <w:szCs w:val="20"/>
              </w:rPr>
            </w:pPr>
            <w:r w:rsidRPr="0049260F">
              <w:rPr>
                <w:sz w:val="20"/>
                <w:szCs w:val="20"/>
              </w:rPr>
              <w:t>Course Objectives</w:t>
            </w:r>
          </w:p>
        </w:tc>
        <w:tc>
          <w:tcPr>
            <w:tcW w:w="6174" w:type="dxa"/>
            <w:gridSpan w:val="2"/>
            <w:tcBorders>
              <w:left w:val="single" w:sz="4" w:space="0" w:color="auto"/>
              <w:bottom w:val="single" w:sz="4" w:space="0" w:color="auto"/>
            </w:tcBorders>
          </w:tcPr>
          <w:p w:rsidR="00C241D8" w:rsidRPr="0049260F" w:rsidRDefault="00C241D8" w:rsidP="00405ED0">
            <w:pPr>
              <w:rPr>
                <w:rFonts w:cstheme="minorHAnsi"/>
                <w:color w:val="000000" w:themeColor="text1"/>
                <w:sz w:val="20"/>
                <w:szCs w:val="20"/>
              </w:rPr>
            </w:pPr>
            <w:r w:rsidRPr="0049260F">
              <w:rPr>
                <w:rFonts w:cstheme="minorHAnsi"/>
                <w:color w:val="000000" w:themeColor="text1"/>
                <w:sz w:val="20"/>
                <w:szCs w:val="20"/>
              </w:rPr>
              <w:t xml:space="preserve">This course introduces the public cloud AWS platform based on practical orientation: </w:t>
            </w:r>
          </w:p>
          <w:p w:rsidR="00C241D8" w:rsidRPr="0049260F" w:rsidRDefault="00C241D8" w:rsidP="00C241D8">
            <w:pPr>
              <w:pStyle w:val="a8"/>
              <w:numPr>
                <w:ilvl w:val="0"/>
                <w:numId w:val="1"/>
              </w:numPr>
              <w:ind w:leftChars="0"/>
              <w:rPr>
                <w:rFonts w:cstheme="minorHAnsi"/>
                <w:color w:val="000000" w:themeColor="text1"/>
                <w:sz w:val="20"/>
                <w:szCs w:val="20"/>
              </w:rPr>
            </w:pPr>
            <w:r w:rsidRPr="0049260F">
              <w:rPr>
                <w:rFonts w:cstheme="minorHAnsi"/>
                <w:color w:val="000000" w:themeColor="text1"/>
                <w:sz w:val="20"/>
                <w:szCs w:val="20"/>
              </w:rPr>
              <w:t xml:space="preserve">Make architectural decisions based on AWS recommended architectural principles and best practices </w:t>
            </w:r>
          </w:p>
          <w:p w:rsidR="00C241D8" w:rsidRPr="0049260F" w:rsidRDefault="00C241D8" w:rsidP="00C241D8">
            <w:pPr>
              <w:pStyle w:val="a8"/>
              <w:numPr>
                <w:ilvl w:val="0"/>
                <w:numId w:val="1"/>
              </w:numPr>
              <w:ind w:leftChars="0"/>
              <w:rPr>
                <w:rFonts w:cstheme="minorHAnsi"/>
                <w:color w:val="000000" w:themeColor="text1"/>
                <w:sz w:val="20"/>
                <w:szCs w:val="20"/>
              </w:rPr>
            </w:pPr>
            <w:r w:rsidRPr="0049260F">
              <w:rPr>
                <w:rFonts w:cstheme="minorHAnsi"/>
                <w:color w:val="000000" w:themeColor="text1"/>
                <w:sz w:val="20"/>
                <w:szCs w:val="20"/>
              </w:rPr>
              <w:t xml:space="preserve">Use AWS services to make infrastructure scalable, reliable, and highly available </w:t>
            </w:r>
          </w:p>
          <w:p w:rsidR="00C241D8" w:rsidRPr="0049260F" w:rsidRDefault="00C241D8" w:rsidP="00C241D8">
            <w:pPr>
              <w:pStyle w:val="a8"/>
              <w:numPr>
                <w:ilvl w:val="0"/>
                <w:numId w:val="1"/>
              </w:numPr>
              <w:ind w:leftChars="0"/>
              <w:rPr>
                <w:rFonts w:cstheme="minorHAnsi"/>
                <w:color w:val="000000" w:themeColor="text1"/>
                <w:sz w:val="20"/>
                <w:szCs w:val="20"/>
              </w:rPr>
            </w:pPr>
            <w:r w:rsidRPr="0049260F">
              <w:rPr>
                <w:rFonts w:cstheme="minorHAnsi"/>
                <w:color w:val="000000" w:themeColor="text1"/>
                <w:sz w:val="20"/>
                <w:szCs w:val="20"/>
              </w:rPr>
              <w:t xml:space="preserve">Use AWS managed services to make infrastructure more flexible and flexible </w:t>
            </w:r>
          </w:p>
          <w:p w:rsidR="00C241D8" w:rsidRPr="0049260F" w:rsidRDefault="00C241D8" w:rsidP="00C241D8">
            <w:pPr>
              <w:pStyle w:val="a8"/>
              <w:numPr>
                <w:ilvl w:val="0"/>
                <w:numId w:val="1"/>
              </w:numPr>
              <w:ind w:leftChars="0"/>
              <w:rPr>
                <w:rFonts w:cstheme="minorHAnsi"/>
                <w:color w:val="000000" w:themeColor="text1"/>
                <w:sz w:val="20"/>
                <w:szCs w:val="20"/>
              </w:rPr>
            </w:pPr>
            <w:r w:rsidRPr="0049260F">
              <w:rPr>
                <w:rFonts w:cstheme="minorHAnsi"/>
                <w:color w:val="000000" w:themeColor="text1"/>
                <w:sz w:val="20"/>
                <w:szCs w:val="20"/>
              </w:rPr>
              <w:t xml:space="preserve">Make AWS-based infrastructure more efficient to improve performance and reduce costs </w:t>
            </w:r>
          </w:p>
          <w:p w:rsidR="00C241D8" w:rsidRPr="0049260F" w:rsidRDefault="00C241D8" w:rsidP="00405ED0">
            <w:pPr>
              <w:pStyle w:val="a8"/>
              <w:numPr>
                <w:ilvl w:val="0"/>
                <w:numId w:val="1"/>
              </w:numPr>
              <w:ind w:leftChars="0"/>
              <w:rPr>
                <w:rFonts w:ascii="Segoe UI" w:hAnsi="Segoe UI" w:cs="Segoe UI"/>
                <w:color w:val="343541"/>
                <w:sz w:val="20"/>
                <w:szCs w:val="20"/>
              </w:rPr>
            </w:pPr>
            <w:r w:rsidRPr="0049260F">
              <w:rPr>
                <w:rFonts w:cstheme="minorHAnsi"/>
                <w:color w:val="000000" w:themeColor="text1"/>
                <w:sz w:val="20"/>
                <w:szCs w:val="20"/>
              </w:rPr>
              <w:t>Use a well-structured structure with AWS solutions to improve the architecture, to understand the actual operation of the AWS cloud environment, and cultivate the ability of students to transfer experimental reports</w:t>
            </w:r>
          </w:p>
        </w:tc>
      </w:tr>
      <w:tr w:rsidR="00216EE8" w:rsidRPr="0049260F" w:rsidTr="00A03294">
        <w:tc>
          <w:tcPr>
            <w:tcW w:w="2263" w:type="dxa"/>
            <w:tcBorders>
              <w:bottom w:val="single" w:sz="4" w:space="0" w:color="auto"/>
              <w:right w:val="single" w:sz="4" w:space="0" w:color="auto"/>
            </w:tcBorders>
          </w:tcPr>
          <w:p w:rsidR="00216EE8" w:rsidRPr="0049260F" w:rsidRDefault="00216EE8" w:rsidP="00405ED0">
            <w:pPr>
              <w:rPr>
                <w:sz w:val="20"/>
                <w:szCs w:val="20"/>
              </w:rPr>
            </w:pPr>
            <w:r w:rsidRPr="0049260F">
              <w:rPr>
                <w:rFonts w:hint="eastAsia"/>
                <w:sz w:val="20"/>
                <w:szCs w:val="20"/>
              </w:rPr>
              <w:t>課程大綱</w:t>
            </w:r>
            <w:r w:rsidRPr="0049260F">
              <w:rPr>
                <w:rFonts w:hint="eastAsia"/>
                <w:sz w:val="20"/>
                <w:szCs w:val="20"/>
              </w:rPr>
              <w:t>:</w:t>
            </w:r>
          </w:p>
          <w:p w:rsidR="00216EE8" w:rsidRPr="0049260F" w:rsidRDefault="00216EE8" w:rsidP="00405ED0">
            <w:pPr>
              <w:rPr>
                <w:sz w:val="20"/>
                <w:szCs w:val="20"/>
              </w:rPr>
            </w:pPr>
            <w:r w:rsidRPr="0049260F">
              <w:rPr>
                <w:sz w:val="20"/>
                <w:szCs w:val="20"/>
              </w:rPr>
              <w:t>Outline of Lectures</w:t>
            </w:r>
          </w:p>
        </w:tc>
        <w:tc>
          <w:tcPr>
            <w:tcW w:w="6174" w:type="dxa"/>
            <w:gridSpan w:val="2"/>
            <w:tcBorders>
              <w:left w:val="single" w:sz="4" w:space="0" w:color="auto"/>
              <w:bottom w:val="single" w:sz="4" w:space="0" w:color="auto"/>
            </w:tcBorders>
          </w:tcPr>
          <w:p w:rsidR="00216EE8" w:rsidRPr="0049260F" w:rsidRDefault="00216EE8" w:rsidP="00405ED0">
            <w:pPr>
              <w:rPr>
                <w:sz w:val="20"/>
                <w:szCs w:val="20"/>
              </w:rPr>
            </w:pPr>
            <w:r w:rsidRPr="0049260F">
              <w:rPr>
                <w:sz w:val="20"/>
                <w:szCs w:val="20"/>
              </w:rPr>
              <w:t>Introduction of the public cloud AWS platform based on practical orientation.</w:t>
            </w:r>
          </w:p>
          <w:p w:rsidR="00334C04" w:rsidRPr="0049260F" w:rsidRDefault="00334C04" w:rsidP="00334C04">
            <w:pPr>
              <w:pStyle w:val="paragraph"/>
              <w:spacing w:before="0" w:beforeAutospacing="0" w:after="0" w:afterAutospacing="0"/>
              <w:textAlignment w:val="baseline"/>
              <w:rPr>
                <w:rFonts w:ascii="Segoe UI" w:hAnsi="Segoe UI" w:cs="Segoe UI"/>
                <w:sz w:val="20"/>
                <w:szCs w:val="20"/>
              </w:rPr>
            </w:pPr>
            <w:r w:rsidRPr="0049260F">
              <w:rPr>
                <w:rStyle w:val="normaltextrun"/>
                <w:rFonts w:ascii="Times New Roman" w:hAnsi="Times New Roman" w:cs="Times New Roman"/>
                <w:color w:val="000000"/>
                <w:sz w:val="20"/>
                <w:szCs w:val="20"/>
              </w:rPr>
              <w:t>Weekly content: </w:t>
            </w:r>
            <w:r w:rsidRPr="0049260F">
              <w:rPr>
                <w:rStyle w:val="eop"/>
                <w:rFonts w:ascii="Times New Roman" w:hAnsi="Times New Roman" w:cs="Times New Roman"/>
                <w:color w:val="000000"/>
                <w:sz w:val="20"/>
                <w:szCs w:val="20"/>
              </w:rPr>
              <w:t> </w:t>
            </w:r>
          </w:p>
          <w:p w:rsidR="00334C04" w:rsidRPr="0049260F" w:rsidRDefault="00334C04" w:rsidP="00F14880">
            <w:pPr>
              <w:pStyle w:val="paragraph"/>
              <w:numPr>
                <w:ilvl w:val="0"/>
                <w:numId w:val="10"/>
              </w:numPr>
              <w:spacing w:before="0" w:beforeAutospacing="0" w:after="0" w:afterAutospacing="0"/>
              <w:textAlignment w:val="baseline"/>
              <w:rPr>
                <w:rFonts w:ascii="Times New Roman" w:hAnsi="Times New Roman" w:cs="Times New Roman"/>
                <w:sz w:val="20"/>
                <w:szCs w:val="20"/>
              </w:rPr>
            </w:pPr>
            <w:r w:rsidRPr="0049260F">
              <w:rPr>
                <w:rStyle w:val="normaltextrun"/>
                <w:rFonts w:ascii="Times New Roman" w:hAnsi="Times New Roman" w:cs="Times New Roman"/>
                <w:color w:val="000000"/>
                <w:sz w:val="20"/>
                <w:szCs w:val="20"/>
              </w:rPr>
              <w:t xml:space="preserve">Course opening (Course introduction and study method) </w:t>
            </w:r>
          </w:p>
          <w:p w:rsidR="00334C04" w:rsidRPr="0049260F" w:rsidRDefault="00334C04" w:rsidP="00F14880">
            <w:pPr>
              <w:pStyle w:val="paragraph"/>
              <w:numPr>
                <w:ilvl w:val="0"/>
                <w:numId w:val="10"/>
              </w:numPr>
              <w:spacing w:before="0" w:beforeAutospacing="0" w:after="0" w:afterAutospacing="0"/>
              <w:textAlignment w:val="baseline"/>
              <w:rPr>
                <w:rFonts w:ascii="Times New Roman" w:hAnsi="Times New Roman" w:cs="Times New Roman"/>
                <w:sz w:val="20"/>
                <w:szCs w:val="20"/>
              </w:rPr>
            </w:pPr>
            <w:r w:rsidRPr="0049260F">
              <w:rPr>
                <w:rStyle w:val="normaltextrun"/>
                <w:rFonts w:ascii="Times New Roman" w:hAnsi="Times New Roman" w:cs="Times New Roman"/>
                <w:color w:val="000000"/>
                <w:sz w:val="20"/>
                <w:szCs w:val="20"/>
              </w:rPr>
              <w:t xml:space="preserve">Patent introduction – part 1 </w:t>
            </w:r>
          </w:p>
          <w:p w:rsidR="00334C04" w:rsidRPr="0049260F" w:rsidRDefault="00334C04" w:rsidP="00F14880">
            <w:pPr>
              <w:pStyle w:val="paragraph"/>
              <w:numPr>
                <w:ilvl w:val="0"/>
                <w:numId w:val="10"/>
              </w:numPr>
              <w:spacing w:before="0" w:beforeAutospacing="0" w:after="0" w:afterAutospacing="0"/>
              <w:textAlignment w:val="baseline"/>
              <w:rPr>
                <w:rFonts w:ascii="Times New Roman" w:hAnsi="Times New Roman" w:cs="Times New Roman"/>
                <w:sz w:val="20"/>
                <w:szCs w:val="20"/>
              </w:rPr>
            </w:pPr>
            <w:r w:rsidRPr="0049260F">
              <w:rPr>
                <w:rStyle w:val="normaltextrun"/>
                <w:rFonts w:ascii="Times New Roman" w:hAnsi="Times New Roman" w:cs="Times New Roman"/>
                <w:color w:val="000000"/>
                <w:sz w:val="20"/>
                <w:szCs w:val="20"/>
              </w:rPr>
              <w:t xml:space="preserve">Patent introduction – part 2 </w:t>
            </w:r>
            <w:r w:rsidRPr="0049260F">
              <w:rPr>
                <w:rStyle w:val="eop"/>
                <w:rFonts w:ascii="Times New Roman" w:hAnsi="Times New Roman" w:cs="Times New Roman"/>
                <w:color w:val="000000"/>
                <w:sz w:val="20"/>
                <w:szCs w:val="20"/>
              </w:rPr>
              <w:t> </w:t>
            </w:r>
          </w:p>
          <w:p w:rsidR="00334C04" w:rsidRPr="0049260F" w:rsidRDefault="00334C04" w:rsidP="00F14880">
            <w:pPr>
              <w:pStyle w:val="paragraph"/>
              <w:numPr>
                <w:ilvl w:val="0"/>
                <w:numId w:val="10"/>
              </w:numPr>
              <w:spacing w:before="0" w:beforeAutospacing="0" w:after="0" w:afterAutospacing="0"/>
              <w:textAlignment w:val="baseline"/>
              <w:rPr>
                <w:rFonts w:ascii="Times New Roman" w:hAnsi="Times New Roman" w:cs="Times New Roman"/>
                <w:sz w:val="20"/>
                <w:szCs w:val="20"/>
              </w:rPr>
            </w:pPr>
            <w:r w:rsidRPr="0049260F">
              <w:rPr>
                <w:rStyle w:val="normaltextrun"/>
                <w:rFonts w:ascii="Times New Roman" w:hAnsi="Times New Roman" w:cs="Times New Roman"/>
                <w:color w:val="000000"/>
                <w:sz w:val="20"/>
                <w:szCs w:val="20"/>
              </w:rPr>
              <w:t xml:space="preserve">Module 1: Core Knowledge </w:t>
            </w:r>
          </w:p>
          <w:p w:rsidR="00334C04" w:rsidRPr="0049260F" w:rsidRDefault="00334C04" w:rsidP="00F14880">
            <w:pPr>
              <w:pStyle w:val="paragraph"/>
              <w:numPr>
                <w:ilvl w:val="0"/>
                <w:numId w:val="10"/>
              </w:numPr>
              <w:spacing w:before="0" w:beforeAutospacing="0" w:after="0" w:afterAutospacing="0"/>
              <w:textAlignment w:val="baseline"/>
              <w:rPr>
                <w:rFonts w:ascii="Times New Roman" w:hAnsi="Times New Roman" w:cs="Times New Roman"/>
                <w:sz w:val="20"/>
                <w:szCs w:val="20"/>
              </w:rPr>
            </w:pPr>
            <w:r w:rsidRPr="0049260F">
              <w:rPr>
                <w:rStyle w:val="normaltextrun"/>
                <w:rFonts w:ascii="Times New Roman" w:hAnsi="Times New Roman" w:cs="Times New Roman"/>
                <w:color w:val="000000"/>
                <w:sz w:val="20"/>
                <w:szCs w:val="20"/>
              </w:rPr>
              <w:lastRenderedPageBreak/>
              <w:t xml:space="preserve">Module 2: Simple Storage Service </w:t>
            </w:r>
          </w:p>
          <w:p w:rsidR="00F14880" w:rsidRPr="0049260F" w:rsidRDefault="00334C04" w:rsidP="00F14880">
            <w:pPr>
              <w:pStyle w:val="paragraph"/>
              <w:numPr>
                <w:ilvl w:val="0"/>
                <w:numId w:val="10"/>
              </w:numPr>
              <w:spacing w:before="0" w:beforeAutospacing="0" w:after="0" w:afterAutospacing="0"/>
              <w:textAlignment w:val="baseline"/>
              <w:rPr>
                <w:rFonts w:ascii="Times New Roman" w:hAnsi="Times New Roman" w:cs="Times New Roman"/>
                <w:sz w:val="20"/>
                <w:szCs w:val="20"/>
              </w:rPr>
            </w:pPr>
            <w:r w:rsidRPr="0049260F">
              <w:rPr>
                <w:rStyle w:val="normaltextrun"/>
                <w:rFonts w:ascii="Times New Roman" w:hAnsi="Times New Roman" w:cs="Times New Roman"/>
                <w:color w:val="000000"/>
                <w:sz w:val="20"/>
                <w:szCs w:val="20"/>
              </w:rPr>
              <w:t xml:space="preserve">Students propose and report implementation plans </w:t>
            </w:r>
          </w:p>
          <w:p w:rsidR="00F14880" w:rsidRPr="0049260F" w:rsidRDefault="00334C04" w:rsidP="00F14880">
            <w:pPr>
              <w:pStyle w:val="paragraph"/>
              <w:numPr>
                <w:ilvl w:val="0"/>
                <w:numId w:val="10"/>
              </w:numPr>
              <w:spacing w:before="0" w:beforeAutospacing="0" w:after="0" w:afterAutospacing="0"/>
              <w:textAlignment w:val="baseline"/>
              <w:rPr>
                <w:rFonts w:ascii="Times New Roman" w:hAnsi="Times New Roman" w:cs="Times New Roman"/>
                <w:sz w:val="20"/>
                <w:szCs w:val="20"/>
              </w:rPr>
            </w:pPr>
            <w:r w:rsidRPr="0049260F">
              <w:rPr>
                <w:rStyle w:val="normaltextrun"/>
                <w:rFonts w:ascii="Times New Roman" w:hAnsi="Times New Roman" w:cs="Times New Roman"/>
                <w:color w:val="000000"/>
                <w:sz w:val="20"/>
                <w:szCs w:val="20"/>
              </w:rPr>
              <w:t xml:space="preserve">Module 3: EC2 </w:t>
            </w:r>
          </w:p>
          <w:p w:rsidR="00F14880" w:rsidRPr="0049260F" w:rsidRDefault="00334C04" w:rsidP="00F14880">
            <w:pPr>
              <w:pStyle w:val="paragraph"/>
              <w:numPr>
                <w:ilvl w:val="0"/>
                <w:numId w:val="10"/>
              </w:numPr>
              <w:spacing w:before="0" w:beforeAutospacing="0" w:after="0" w:afterAutospacing="0"/>
              <w:textAlignment w:val="baseline"/>
              <w:rPr>
                <w:rFonts w:ascii="Times New Roman" w:hAnsi="Times New Roman" w:cs="Times New Roman"/>
                <w:sz w:val="20"/>
                <w:szCs w:val="20"/>
              </w:rPr>
            </w:pPr>
            <w:r w:rsidRPr="0049260F">
              <w:rPr>
                <w:rStyle w:val="normaltextrun"/>
                <w:rFonts w:ascii="Times New Roman" w:hAnsi="Times New Roman" w:cs="Times New Roman"/>
                <w:color w:val="000000"/>
                <w:sz w:val="20"/>
                <w:szCs w:val="20"/>
              </w:rPr>
              <w:t xml:space="preserve">Module 4: Network – VPC </w:t>
            </w:r>
          </w:p>
          <w:p w:rsidR="00F14880" w:rsidRPr="0049260F" w:rsidRDefault="00334C04" w:rsidP="00F14880">
            <w:pPr>
              <w:pStyle w:val="paragraph"/>
              <w:numPr>
                <w:ilvl w:val="0"/>
                <w:numId w:val="10"/>
              </w:numPr>
              <w:spacing w:before="0" w:beforeAutospacing="0" w:after="0" w:afterAutospacing="0"/>
              <w:textAlignment w:val="baseline"/>
              <w:rPr>
                <w:rFonts w:ascii="Times New Roman" w:hAnsi="Times New Roman" w:cs="Times New Roman"/>
                <w:sz w:val="20"/>
                <w:szCs w:val="20"/>
              </w:rPr>
            </w:pPr>
            <w:r w:rsidRPr="0049260F">
              <w:rPr>
                <w:rStyle w:val="normaltextrun"/>
                <w:rFonts w:ascii="Times New Roman" w:hAnsi="Times New Roman" w:cs="Times New Roman"/>
                <w:color w:val="000000"/>
                <w:sz w:val="20"/>
                <w:szCs w:val="20"/>
              </w:rPr>
              <w:t xml:space="preserve">Module 5: Database Service </w:t>
            </w:r>
          </w:p>
          <w:p w:rsidR="00F14880" w:rsidRPr="0049260F" w:rsidRDefault="00334C04" w:rsidP="00F14880">
            <w:pPr>
              <w:pStyle w:val="paragraph"/>
              <w:numPr>
                <w:ilvl w:val="0"/>
                <w:numId w:val="10"/>
              </w:numPr>
              <w:spacing w:before="0" w:beforeAutospacing="0" w:after="0" w:afterAutospacing="0"/>
              <w:textAlignment w:val="baseline"/>
              <w:rPr>
                <w:rFonts w:ascii="Times New Roman" w:hAnsi="Times New Roman" w:cs="Times New Roman"/>
                <w:sz w:val="20"/>
                <w:szCs w:val="20"/>
              </w:rPr>
            </w:pPr>
            <w:r w:rsidRPr="0049260F">
              <w:rPr>
                <w:rStyle w:val="normaltextrun"/>
                <w:rFonts w:ascii="Times New Roman" w:hAnsi="Times New Roman" w:cs="Times New Roman"/>
                <w:color w:val="000000"/>
                <w:sz w:val="20"/>
                <w:szCs w:val="20"/>
              </w:rPr>
              <w:t xml:space="preserve">Module 6: IAM </w:t>
            </w:r>
          </w:p>
          <w:p w:rsidR="00334C04" w:rsidRPr="0049260F" w:rsidRDefault="00334C04" w:rsidP="00F14880">
            <w:pPr>
              <w:pStyle w:val="paragraph"/>
              <w:numPr>
                <w:ilvl w:val="0"/>
                <w:numId w:val="10"/>
              </w:numPr>
              <w:spacing w:before="0" w:beforeAutospacing="0" w:after="0" w:afterAutospacing="0"/>
              <w:textAlignment w:val="baseline"/>
              <w:rPr>
                <w:rFonts w:ascii="Times New Roman" w:hAnsi="Times New Roman" w:cs="Times New Roman"/>
                <w:sz w:val="20"/>
                <w:szCs w:val="20"/>
              </w:rPr>
            </w:pPr>
            <w:r w:rsidRPr="0049260F">
              <w:rPr>
                <w:rStyle w:val="normaltextrun"/>
                <w:rFonts w:ascii="Times New Roman" w:hAnsi="Times New Roman" w:cs="Times New Roman"/>
                <w:color w:val="000000"/>
                <w:sz w:val="20"/>
                <w:szCs w:val="20"/>
              </w:rPr>
              <w:t xml:space="preserve">Module 7: Monitoring Caching </w:t>
            </w:r>
          </w:p>
          <w:p w:rsidR="00334C04" w:rsidRPr="0049260F" w:rsidRDefault="00334C04" w:rsidP="00F14880">
            <w:pPr>
              <w:pStyle w:val="paragraph"/>
              <w:numPr>
                <w:ilvl w:val="0"/>
                <w:numId w:val="10"/>
              </w:numPr>
              <w:spacing w:before="0" w:beforeAutospacing="0" w:after="0" w:afterAutospacing="0"/>
              <w:textAlignment w:val="baseline"/>
              <w:rPr>
                <w:rFonts w:ascii="Times New Roman" w:hAnsi="Times New Roman" w:cs="Times New Roman"/>
                <w:sz w:val="20"/>
                <w:szCs w:val="20"/>
              </w:rPr>
            </w:pPr>
            <w:r w:rsidRPr="0049260F">
              <w:rPr>
                <w:rStyle w:val="normaltextrun"/>
                <w:rFonts w:ascii="Times New Roman" w:hAnsi="Times New Roman" w:cs="Times New Roman"/>
                <w:color w:val="000000"/>
                <w:sz w:val="20"/>
                <w:szCs w:val="20"/>
              </w:rPr>
              <w:t xml:space="preserve">Module 8: Serverless Monitoring </w:t>
            </w:r>
          </w:p>
          <w:p w:rsidR="00334C04" w:rsidRPr="0049260F" w:rsidRDefault="00334C04" w:rsidP="00F14880">
            <w:pPr>
              <w:pStyle w:val="paragraph"/>
              <w:numPr>
                <w:ilvl w:val="0"/>
                <w:numId w:val="10"/>
              </w:numPr>
              <w:spacing w:before="0" w:beforeAutospacing="0" w:after="0" w:afterAutospacing="0"/>
              <w:textAlignment w:val="baseline"/>
              <w:rPr>
                <w:rFonts w:ascii="Times New Roman" w:hAnsi="Times New Roman" w:cs="Times New Roman"/>
                <w:sz w:val="20"/>
                <w:szCs w:val="20"/>
              </w:rPr>
            </w:pPr>
            <w:r w:rsidRPr="0049260F">
              <w:rPr>
                <w:rStyle w:val="normaltextrun"/>
                <w:rFonts w:ascii="Times New Roman" w:hAnsi="Times New Roman" w:cs="Times New Roman"/>
                <w:color w:val="000000"/>
                <w:sz w:val="20"/>
                <w:szCs w:val="20"/>
              </w:rPr>
              <w:t xml:space="preserve">Assignment 1 – part 1: Create a personal introduction page with AWS EC2 </w:t>
            </w:r>
          </w:p>
          <w:p w:rsidR="00334C04" w:rsidRPr="0049260F" w:rsidRDefault="00334C04" w:rsidP="00F14880">
            <w:pPr>
              <w:pStyle w:val="paragraph"/>
              <w:numPr>
                <w:ilvl w:val="0"/>
                <w:numId w:val="10"/>
              </w:numPr>
              <w:spacing w:before="0" w:beforeAutospacing="0" w:after="0" w:afterAutospacing="0"/>
              <w:textAlignment w:val="baseline"/>
              <w:rPr>
                <w:rFonts w:ascii="Times New Roman" w:hAnsi="Times New Roman" w:cs="Times New Roman"/>
                <w:sz w:val="20"/>
                <w:szCs w:val="20"/>
              </w:rPr>
            </w:pPr>
            <w:r w:rsidRPr="0049260F">
              <w:rPr>
                <w:rStyle w:val="normaltextrun"/>
                <w:rFonts w:ascii="Times New Roman" w:hAnsi="Times New Roman" w:cs="Times New Roman"/>
                <w:color w:val="000000"/>
                <w:sz w:val="20"/>
                <w:szCs w:val="20"/>
              </w:rPr>
              <w:t xml:space="preserve">Assignment 1 – part 2: Create a personal introduction page with AWS EC2 </w:t>
            </w:r>
          </w:p>
          <w:p w:rsidR="00334C04" w:rsidRPr="0049260F" w:rsidRDefault="0049260F" w:rsidP="00F14880">
            <w:pPr>
              <w:pStyle w:val="paragraph"/>
              <w:numPr>
                <w:ilvl w:val="0"/>
                <w:numId w:val="10"/>
              </w:numPr>
              <w:spacing w:before="0" w:beforeAutospacing="0" w:after="0" w:afterAutospacing="0"/>
              <w:textAlignment w:val="baseline"/>
              <w:rPr>
                <w:rFonts w:ascii="Times New Roman" w:hAnsi="Times New Roman" w:cs="Times New Roman"/>
                <w:sz w:val="20"/>
                <w:szCs w:val="20"/>
              </w:rPr>
            </w:pPr>
            <w:r w:rsidRPr="0049260F">
              <w:rPr>
                <w:rStyle w:val="normaltextrun"/>
                <w:rFonts w:ascii="Times New Roman" w:hAnsi="Times New Roman" w:cs="Times New Roman"/>
                <w:color w:val="000000"/>
                <w:sz w:val="20"/>
                <w:szCs w:val="20"/>
              </w:rPr>
              <w:t>Assignment 2 – part 1: Use AWS S3 and AWS SNS to implement alert mechanism</w:t>
            </w:r>
            <w:r w:rsidR="00334C04" w:rsidRPr="0049260F">
              <w:rPr>
                <w:rStyle w:val="normaltextrun"/>
                <w:rFonts w:ascii="Times New Roman" w:hAnsi="Times New Roman" w:cs="Times New Roman"/>
                <w:color w:val="000000"/>
                <w:sz w:val="20"/>
                <w:szCs w:val="20"/>
              </w:rPr>
              <w:t xml:space="preserve"> </w:t>
            </w:r>
          </w:p>
          <w:p w:rsidR="00216EE8" w:rsidRPr="0049260F" w:rsidRDefault="00334C04" w:rsidP="00F14880">
            <w:pPr>
              <w:pStyle w:val="paragraph"/>
              <w:numPr>
                <w:ilvl w:val="0"/>
                <w:numId w:val="10"/>
              </w:numPr>
              <w:spacing w:before="0" w:beforeAutospacing="0" w:after="0" w:afterAutospacing="0"/>
              <w:textAlignment w:val="baseline"/>
              <w:rPr>
                <w:rFonts w:ascii="Times New Roman" w:hAnsi="Times New Roman" w:cs="Times New Roman"/>
                <w:sz w:val="20"/>
                <w:szCs w:val="20"/>
              </w:rPr>
            </w:pPr>
            <w:r w:rsidRPr="0049260F">
              <w:rPr>
                <w:rStyle w:val="normaltextrun"/>
                <w:rFonts w:ascii="Times New Roman" w:hAnsi="Times New Roman" w:cs="Times New Roman"/>
                <w:color w:val="000000"/>
                <w:sz w:val="20"/>
                <w:szCs w:val="20"/>
              </w:rPr>
              <w:t xml:space="preserve">Final project </w:t>
            </w:r>
          </w:p>
        </w:tc>
      </w:tr>
      <w:tr w:rsidR="00087AD6" w:rsidRPr="0049260F" w:rsidTr="00A03294">
        <w:tc>
          <w:tcPr>
            <w:tcW w:w="2263" w:type="dxa"/>
            <w:tcBorders>
              <w:right w:val="single" w:sz="4" w:space="0" w:color="auto"/>
            </w:tcBorders>
          </w:tcPr>
          <w:p w:rsidR="00087AD6" w:rsidRPr="0049260F" w:rsidRDefault="00087AD6" w:rsidP="00405ED0">
            <w:pPr>
              <w:rPr>
                <w:sz w:val="20"/>
                <w:szCs w:val="20"/>
              </w:rPr>
            </w:pPr>
            <w:r w:rsidRPr="0049260F">
              <w:rPr>
                <w:rFonts w:hint="eastAsia"/>
                <w:sz w:val="20"/>
                <w:szCs w:val="20"/>
              </w:rPr>
              <w:lastRenderedPageBreak/>
              <w:t>修課須知</w:t>
            </w:r>
          </w:p>
          <w:p w:rsidR="00087AD6" w:rsidRPr="0049260F" w:rsidRDefault="00087AD6" w:rsidP="00405ED0">
            <w:pPr>
              <w:rPr>
                <w:sz w:val="20"/>
                <w:szCs w:val="20"/>
              </w:rPr>
            </w:pPr>
            <w:r w:rsidRPr="0049260F">
              <w:rPr>
                <w:sz w:val="20"/>
                <w:szCs w:val="20"/>
              </w:rPr>
              <w:t>Notice</w:t>
            </w:r>
          </w:p>
        </w:tc>
        <w:tc>
          <w:tcPr>
            <w:tcW w:w="6174" w:type="dxa"/>
            <w:gridSpan w:val="2"/>
            <w:tcBorders>
              <w:left w:val="single" w:sz="4" w:space="0" w:color="auto"/>
            </w:tcBorders>
          </w:tcPr>
          <w:p w:rsidR="00087AD6" w:rsidRPr="0049260F" w:rsidRDefault="00087AD6" w:rsidP="00783C8A">
            <w:pPr>
              <w:jc w:val="both"/>
              <w:rPr>
                <w:sz w:val="20"/>
                <w:szCs w:val="20"/>
              </w:rPr>
            </w:pPr>
            <w:r w:rsidRPr="0049260F">
              <w:rPr>
                <w:sz w:val="20"/>
                <w:szCs w:val="20"/>
              </w:rPr>
              <w:t>This course will talk about the Cloud Foundation and also provide how to build a server on the internet to the students. Basically, we will let you know how to operate this service provided by AWS, and use the services to do some projects. The course is based on the PBL (Problem Based Learning), we hope all of you could enjoy this course and encourage to you raise the questions and interoperating with us. So don’t be afraid to ask questions, just ask and practice your English or Mandarin.</w:t>
            </w:r>
          </w:p>
        </w:tc>
      </w:tr>
      <w:tr w:rsidR="00087AD6" w:rsidRPr="0049260F" w:rsidTr="00A03294">
        <w:tc>
          <w:tcPr>
            <w:tcW w:w="2263" w:type="dxa"/>
            <w:tcBorders>
              <w:right w:val="single" w:sz="4" w:space="0" w:color="auto"/>
            </w:tcBorders>
          </w:tcPr>
          <w:p w:rsidR="00F14880" w:rsidRPr="0049260F" w:rsidRDefault="00087AD6" w:rsidP="00405ED0">
            <w:pPr>
              <w:rPr>
                <w:sz w:val="20"/>
                <w:szCs w:val="20"/>
              </w:rPr>
            </w:pPr>
            <w:r w:rsidRPr="0049260F">
              <w:rPr>
                <w:sz w:val="20"/>
                <w:szCs w:val="20"/>
              </w:rPr>
              <w:t>評量方式：</w:t>
            </w:r>
            <w:r w:rsidRPr="0049260F">
              <w:rPr>
                <w:sz w:val="20"/>
                <w:szCs w:val="20"/>
              </w:rPr>
              <w:t xml:space="preserve"> </w:t>
            </w:r>
          </w:p>
          <w:p w:rsidR="00087AD6" w:rsidRPr="0049260F" w:rsidRDefault="00087AD6" w:rsidP="00405ED0">
            <w:pPr>
              <w:rPr>
                <w:sz w:val="20"/>
                <w:szCs w:val="20"/>
              </w:rPr>
            </w:pPr>
            <w:r w:rsidRPr="0049260F">
              <w:rPr>
                <w:sz w:val="20"/>
                <w:szCs w:val="20"/>
              </w:rPr>
              <w:t>Grading</w:t>
            </w:r>
          </w:p>
        </w:tc>
        <w:tc>
          <w:tcPr>
            <w:tcW w:w="6174" w:type="dxa"/>
            <w:gridSpan w:val="2"/>
            <w:tcBorders>
              <w:left w:val="single" w:sz="4" w:space="0" w:color="auto"/>
            </w:tcBorders>
          </w:tcPr>
          <w:p w:rsidR="00AC4BD6" w:rsidRPr="0049260F" w:rsidRDefault="00087AD6" w:rsidP="00405ED0">
            <w:pPr>
              <w:rPr>
                <w:sz w:val="20"/>
                <w:szCs w:val="20"/>
              </w:rPr>
            </w:pPr>
            <w:r w:rsidRPr="0049260F">
              <w:rPr>
                <w:sz w:val="20"/>
                <w:szCs w:val="20"/>
              </w:rPr>
              <w:t xml:space="preserve">Items: </w:t>
            </w:r>
          </w:p>
          <w:p w:rsidR="00087AD6" w:rsidRPr="0049260F" w:rsidRDefault="00087AD6" w:rsidP="00405ED0">
            <w:pPr>
              <w:rPr>
                <w:sz w:val="20"/>
                <w:szCs w:val="20"/>
              </w:rPr>
            </w:pPr>
            <w:r w:rsidRPr="0049260F">
              <w:rPr>
                <w:sz w:val="20"/>
                <w:szCs w:val="20"/>
              </w:rPr>
              <w:t xml:space="preserve">a. Q &amp; A: 30% </w:t>
            </w:r>
          </w:p>
          <w:p w:rsidR="00087AD6" w:rsidRPr="0049260F" w:rsidRDefault="00087AD6" w:rsidP="00405ED0">
            <w:pPr>
              <w:rPr>
                <w:sz w:val="20"/>
                <w:szCs w:val="20"/>
              </w:rPr>
            </w:pPr>
            <w:r w:rsidRPr="0049260F">
              <w:rPr>
                <w:sz w:val="20"/>
                <w:szCs w:val="20"/>
              </w:rPr>
              <w:t xml:space="preserve">b. Lab: 30% </w:t>
            </w:r>
          </w:p>
          <w:p w:rsidR="00087AD6" w:rsidRPr="0049260F" w:rsidRDefault="00087AD6" w:rsidP="00405ED0">
            <w:pPr>
              <w:rPr>
                <w:sz w:val="20"/>
                <w:szCs w:val="20"/>
              </w:rPr>
            </w:pPr>
            <w:r w:rsidRPr="0049260F">
              <w:rPr>
                <w:sz w:val="20"/>
                <w:szCs w:val="20"/>
              </w:rPr>
              <w:t>c. Assignments: 40%</w:t>
            </w:r>
          </w:p>
        </w:tc>
      </w:tr>
      <w:tr w:rsidR="00087AD6" w:rsidRPr="0049260F" w:rsidTr="00A03294">
        <w:tc>
          <w:tcPr>
            <w:tcW w:w="2263" w:type="dxa"/>
            <w:tcBorders>
              <w:right w:val="single" w:sz="4" w:space="0" w:color="auto"/>
            </w:tcBorders>
          </w:tcPr>
          <w:p w:rsidR="00087AD6" w:rsidRPr="0049260F" w:rsidRDefault="00087AD6" w:rsidP="00087AD6">
            <w:pPr>
              <w:rPr>
                <w:sz w:val="20"/>
                <w:szCs w:val="20"/>
              </w:rPr>
            </w:pPr>
            <w:r w:rsidRPr="0049260F">
              <w:rPr>
                <w:sz w:val="20"/>
                <w:szCs w:val="20"/>
              </w:rPr>
              <w:t>備註說明：</w:t>
            </w:r>
            <w:r w:rsidRPr="0049260F">
              <w:rPr>
                <w:sz w:val="20"/>
                <w:szCs w:val="20"/>
              </w:rPr>
              <w:t xml:space="preserve"> </w:t>
            </w:r>
          </w:p>
          <w:p w:rsidR="00087AD6" w:rsidRPr="0049260F" w:rsidRDefault="00087AD6" w:rsidP="00087AD6">
            <w:pPr>
              <w:rPr>
                <w:sz w:val="20"/>
                <w:szCs w:val="20"/>
              </w:rPr>
            </w:pPr>
            <w:r w:rsidRPr="0049260F">
              <w:rPr>
                <w:sz w:val="20"/>
                <w:szCs w:val="20"/>
              </w:rPr>
              <w:t>none</w:t>
            </w:r>
          </w:p>
        </w:tc>
        <w:tc>
          <w:tcPr>
            <w:tcW w:w="6174" w:type="dxa"/>
            <w:gridSpan w:val="2"/>
            <w:tcBorders>
              <w:left w:val="single" w:sz="4" w:space="0" w:color="auto"/>
            </w:tcBorders>
          </w:tcPr>
          <w:p w:rsidR="00087AD6" w:rsidRPr="0049260F" w:rsidRDefault="00087AD6" w:rsidP="00405ED0">
            <w:pPr>
              <w:rPr>
                <w:sz w:val="20"/>
                <w:szCs w:val="20"/>
              </w:rPr>
            </w:pPr>
            <w:r w:rsidRPr="0049260F">
              <w:rPr>
                <w:sz w:val="20"/>
                <w:szCs w:val="20"/>
              </w:rPr>
              <w:t>Notes</w:t>
            </w:r>
          </w:p>
        </w:tc>
      </w:tr>
    </w:tbl>
    <w:p w:rsidR="00405ED0" w:rsidRPr="0049260F" w:rsidRDefault="00405ED0" w:rsidP="006F666A">
      <w:pPr>
        <w:rPr>
          <w:sz w:val="20"/>
          <w:szCs w:val="20"/>
        </w:rPr>
      </w:pPr>
    </w:p>
    <w:sectPr w:rsidR="00405ED0" w:rsidRPr="0049260F">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3CE2" w:rsidRDefault="00D43CE2" w:rsidP="006F666A">
      <w:r>
        <w:separator/>
      </w:r>
    </w:p>
  </w:endnote>
  <w:endnote w:type="continuationSeparator" w:id="0">
    <w:p w:rsidR="00D43CE2" w:rsidRDefault="00D43CE2" w:rsidP="006F6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3CE2" w:rsidRDefault="00D43CE2" w:rsidP="006F666A">
      <w:r>
        <w:separator/>
      </w:r>
    </w:p>
  </w:footnote>
  <w:footnote w:type="continuationSeparator" w:id="0">
    <w:p w:rsidR="00D43CE2" w:rsidRDefault="00D43CE2" w:rsidP="006F66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07237"/>
    <w:multiLevelType w:val="multilevel"/>
    <w:tmpl w:val="EB86046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0A47FD"/>
    <w:multiLevelType w:val="hybridMultilevel"/>
    <w:tmpl w:val="99A6E094"/>
    <w:lvl w:ilvl="0" w:tplc="51BADB1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36367823"/>
    <w:multiLevelType w:val="multilevel"/>
    <w:tmpl w:val="714AA42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0302AE"/>
    <w:multiLevelType w:val="multilevel"/>
    <w:tmpl w:val="FB2C6A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9E76C3"/>
    <w:multiLevelType w:val="multilevel"/>
    <w:tmpl w:val="AB9C2B9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8D62C7"/>
    <w:multiLevelType w:val="hybridMultilevel"/>
    <w:tmpl w:val="8CF283C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6D437103"/>
    <w:multiLevelType w:val="multilevel"/>
    <w:tmpl w:val="ACE8D7E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6D3438"/>
    <w:multiLevelType w:val="multilevel"/>
    <w:tmpl w:val="FD3EF0C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942A04"/>
    <w:multiLevelType w:val="multilevel"/>
    <w:tmpl w:val="1C44C5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E7D673F"/>
    <w:multiLevelType w:val="multilevel"/>
    <w:tmpl w:val="5EC8A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9"/>
  </w:num>
  <w:num w:numId="3">
    <w:abstractNumId w:val="8"/>
  </w:num>
  <w:num w:numId="4">
    <w:abstractNumId w:val="3"/>
  </w:num>
  <w:num w:numId="5">
    <w:abstractNumId w:val="2"/>
  </w:num>
  <w:num w:numId="6">
    <w:abstractNumId w:val="4"/>
  </w:num>
  <w:num w:numId="7">
    <w:abstractNumId w:val="0"/>
  </w:num>
  <w:num w:numId="8">
    <w:abstractNumId w:val="7"/>
  </w:num>
  <w:num w:numId="9">
    <w:abstractNumId w:val="6"/>
  </w:num>
  <w:num w:numId="10">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1BD"/>
    <w:rsid w:val="00087AD6"/>
    <w:rsid w:val="00151B10"/>
    <w:rsid w:val="001D3B05"/>
    <w:rsid w:val="00216EE8"/>
    <w:rsid w:val="00334C04"/>
    <w:rsid w:val="003E3449"/>
    <w:rsid w:val="00405ED0"/>
    <w:rsid w:val="0049260F"/>
    <w:rsid w:val="006F666A"/>
    <w:rsid w:val="00783C8A"/>
    <w:rsid w:val="00802704"/>
    <w:rsid w:val="008867F4"/>
    <w:rsid w:val="00961FA2"/>
    <w:rsid w:val="00A03294"/>
    <w:rsid w:val="00AC4BD6"/>
    <w:rsid w:val="00AC7329"/>
    <w:rsid w:val="00B821EF"/>
    <w:rsid w:val="00C11079"/>
    <w:rsid w:val="00C241D8"/>
    <w:rsid w:val="00D43CE2"/>
    <w:rsid w:val="00DB4657"/>
    <w:rsid w:val="00DE01A9"/>
    <w:rsid w:val="00E00666"/>
    <w:rsid w:val="00E44647"/>
    <w:rsid w:val="00ED21BD"/>
    <w:rsid w:val="00ED77B5"/>
    <w:rsid w:val="00F14880"/>
    <w:rsid w:val="00F53F3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BD53A30-F561-4D5E-971B-2D3DD9AC9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F666A"/>
    <w:pPr>
      <w:tabs>
        <w:tab w:val="center" w:pos="4153"/>
        <w:tab w:val="right" w:pos="8306"/>
      </w:tabs>
      <w:snapToGrid w:val="0"/>
    </w:pPr>
    <w:rPr>
      <w:sz w:val="20"/>
      <w:szCs w:val="20"/>
    </w:rPr>
  </w:style>
  <w:style w:type="character" w:customStyle="1" w:styleId="a4">
    <w:name w:val="頁首 字元"/>
    <w:basedOn w:val="a0"/>
    <w:link w:val="a3"/>
    <w:uiPriority w:val="99"/>
    <w:rsid w:val="006F666A"/>
    <w:rPr>
      <w:sz w:val="20"/>
      <w:szCs w:val="20"/>
    </w:rPr>
  </w:style>
  <w:style w:type="paragraph" w:styleId="a5">
    <w:name w:val="footer"/>
    <w:basedOn w:val="a"/>
    <w:link w:val="a6"/>
    <w:uiPriority w:val="99"/>
    <w:unhideWhenUsed/>
    <w:rsid w:val="006F666A"/>
    <w:pPr>
      <w:tabs>
        <w:tab w:val="center" w:pos="4153"/>
        <w:tab w:val="right" w:pos="8306"/>
      </w:tabs>
      <w:snapToGrid w:val="0"/>
    </w:pPr>
    <w:rPr>
      <w:sz w:val="20"/>
      <w:szCs w:val="20"/>
    </w:rPr>
  </w:style>
  <w:style w:type="character" w:customStyle="1" w:styleId="a6">
    <w:name w:val="頁尾 字元"/>
    <w:basedOn w:val="a0"/>
    <w:link w:val="a5"/>
    <w:uiPriority w:val="99"/>
    <w:rsid w:val="006F666A"/>
    <w:rPr>
      <w:sz w:val="20"/>
      <w:szCs w:val="20"/>
    </w:rPr>
  </w:style>
  <w:style w:type="table" w:styleId="a7">
    <w:name w:val="Table Grid"/>
    <w:basedOn w:val="a1"/>
    <w:uiPriority w:val="39"/>
    <w:rsid w:val="00405E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C241D8"/>
    <w:pPr>
      <w:ind w:leftChars="200" w:left="480"/>
    </w:pPr>
  </w:style>
  <w:style w:type="character" w:customStyle="1" w:styleId="normaltextrun">
    <w:name w:val="normaltextrun"/>
    <w:basedOn w:val="a0"/>
    <w:rsid w:val="00334C04"/>
  </w:style>
  <w:style w:type="character" w:customStyle="1" w:styleId="eop">
    <w:name w:val="eop"/>
    <w:basedOn w:val="a0"/>
    <w:rsid w:val="00334C04"/>
  </w:style>
  <w:style w:type="paragraph" w:customStyle="1" w:styleId="paragraph">
    <w:name w:val="paragraph"/>
    <w:basedOn w:val="a"/>
    <w:rsid w:val="00334C04"/>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367</Words>
  <Characters>2092</Characters>
  <Application>Microsoft Office Word</Application>
  <DocSecurity>0</DocSecurity>
  <Lines>17</Lines>
  <Paragraphs>4</Paragraphs>
  <ScaleCrop>false</ScaleCrop>
  <Company/>
  <LinksUpToDate>false</LinksUpToDate>
  <CharactersWithSpaces>2455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帳戶</dc:creator>
  <cp:keywords/>
  <dc:description/>
  <cp:lastModifiedBy>Microsoft 帳戶</cp:lastModifiedBy>
  <cp:revision>24</cp:revision>
  <dcterms:created xsi:type="dcterms:W3CDTF">2023-06-06T08:33:00Z</dcterms:created>
  <dcterms:modified xsi:type="dcterms:W3CDTF">2023-09-04T01:51:00Z</dcterms:modified>
</cp:coreProperties>
</file>