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FC9E" w14:textId="7D12DF89" w:rsidR="000D0FDC" w:rsidRPr="000D0FDC" w:rsidRDefault="000D0FDC" w:rsidP="000D0FD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0D0FDC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Цель работы:</w:t>
      </w:r>
      <w:r w:rsidRPr="000D0FD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закрепить знания, об алгоритмах классификации и кластеризации данных,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0D0FD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ознакомиться с некоторыми функциями языка R, осуществляющими этот вид анализа,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0D0FD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принципами их работы. Научиться визуализировать результаты работы функций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0D0FD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кластерного анализа и классификаторов, интерпретировать полученные результаты.</w:t>
      </w:r>
    </w:p>
    <w:p w14:paraId="1F137E77" w14:textId="1158766E" w:rsidR="00B30CC1" w:rsidRDefault="000D0FDC" w:rsidP="000D0F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D0FD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Научиться выполнять классификацию на основе формулы Байеса и деревьев решений</w:t>
      </w:r>
      <w:r w:rsidR="005949A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05D2F6E3" w14:textId="77777777" w:rsidR="00F80184" w:rsidRDefault="00F80184" w:rsidP="000D0F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476386E9" w14:textId="4CD74AFA" w:rsidR="00F80184" w:rsidRDefault="00F80184" w:rsidP="00F8018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F80184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Ход работы</w:t>
      </w:r>
    </w:p>
    <w:p w14:paraId="27DDF6E9" w14:textId="77777777" w:rsidR="00A25583" w:rsidRDefault="00A25583" w:rsidP="00F8018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062C1471" w14:textId="621E1E8E" w:rsidR="00A25583" w:rsidRDefault="00A25583" w:rsidP="00A25583">
      <w:pPr>
        <w:pStyle w:val="a4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Часть </w:t>
      </w:r>
      <w:r w:rsidRPr="009A1EF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9A1E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Задача кластеризации и классификации</w:t>
      </w:r>
      <w:r w:rsidR="009A1EFF">
        <w:rPr>
          <w:b/>
          <w:bCs/>
          <w:sz w:val="28"/>
          <w:szCs w:val="28"/>
        </w:rPr>
        <w:t>.</w:t>
      </w:r>
      <w:r>
        <w:t xml:space="preserve"> </w:t>
      </w:r>
    </w:p>
    <w:p w14:paraId="21C567DA" w14:textId="77777777" w:rsidR="00483568" w:rsidRDefault="00483568" w:rsidP="00F8018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7ED7B4E7" w14:textId="212ADC35" w:rsidR="00EC55CB" w:rsidRPr="00EC55CB" w:rsidRDefault="00EC55CB" w:rsidP="0060523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EC55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F4529" wp14:editId="0AFF1B8E">
            <wp:extent cx="5013131" cy="28117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87" cy="28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24BC" w14:textId="47987EA6" w:rsidR="00EC55CB" w:rsidRPr="00EC55CB" w:rsidRDefault="00EC55CB" w:rsidP="00605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Рисунок 1 – Исходная таблица с данными</w:t>
      </w:r>
    </w:p>
    <w:p w14:paraId="45F500F6" w14:textId="77777777" w:rsidR="00EC55CB" w:rsidRPr="00EC55CB" w:rsidRDefault="00EC55CB" w:rsidP="00EC5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2ADD7" w14:textId="77777777" w:rsidR="00EC55CB" w:rsidRPr="00EC55CB" w:rsidRDefault="00EC55CB" w:rsidP="00EC5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В данной задаче переменные существенно различны, поэтому необходимо выполнить нормализацию данных. На рисунке 2 изображена таблица после нормализации.</w:t>
      </w:r>
    </w:p>
    <w:p w14:paraId="2A43EE18" w14:textId="77777777" w:rsidR="00EC55CB" w:rsidRPr="00EC55CB" w:rsidRDefault="00EC55CB" w:rsidP="00EC5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99A2E" w14:textId="77777777" w:rsidR="00483568" w:rsidRDefault="00EC55CB" w:rsidP="00605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E585A9" wp14:editId="40945770">
            <wp:extent cx="4716089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189" cy="2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D228" w14:textId="15EB2866" w:rsidR="00EC55CB" w:rsidRPr="00EC55CB" w:rsidRDefault="00EC55CB" w:rsidP="00605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Рисунок 2 – Нормализированная таблица с данными</w:t>
      </w:r>
    </w:p>
    <w:p w14:paraId="45B80E4A" w14:textId="77777777" w:rsidR="00EC55CB" w:rsidRPr="00EC55CB" w:rsidRDefault="00EC55CB" w:rsidP="00EC55C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2F1D1C5" w14:textId="77777777" w:rsidR="00EC55CB" w:rsidRDefault="00EC55CB" w:rsidP="00EC5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 xml:space="preserve">По полученным данным была построена </w:t>
      </w:r>
      <w:proofErr w:type="spellStart"/>
      <w:r w:rsidRPr="00EC55CB">
        <w:rPr>
          <w:rFonts w:ascii="Times New Roman" w:hAnsi="Times New Roman" w:cs="Times New Roman"/>
          <w:sz w:val="28"/>
          <w:szCs w:val="28"/>
        </w:rPr>
        <w:t>дендрограмма</w:t>
      </w:r>
      <w:proofErr w:type="spellEnd"/>
      <w:r w:rsidRPr="00EC55CB">
        <w:rPr>
          <w:rFonts w:ascii="Times New Roman" w:hAnsi="Times New Roman" w:cs="Times New Roman"/>
          <w:sz w:val="28"/>
          <w:szCs w:val="28"/>
        </w:rPr>
        <w:t>. Она изображена на рисунке 3.</w:t>
      </w:r>
    </w:p>
    <w:p w14:paraId="6F711F75" w14:textId="77777777" w:rsidR="00483568" w:rsidRPr="00EC55CB" w:rsidRDefault="00483568" w:rsidP="00EC5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9291D" w14:textId="515FE509" w:rsidR="00EC55CB" w:rsidRPr="00EC55CB" w:rsidRDefault="00483568" w:rsidP="00605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10993" wp14:editId="693E13F3">
            <wp:extent cx="5532120" cy="1692275"/>
            <wp:effectExtent l="0" t="0" r="0" b="0"/>
            <wp:docPr id="14" name="Рисунок 14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диаграмма, зарисовк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18"/>
                    <a:stretch/>
                  </pic:blipFill>
                  <pic:spPr bwMode="auto">
                    <a:xfrm>
                      <a:off x="0" y="0"/>
                      <a:ext cx="553212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B205E" w14:textId="1EE1A411" w:rsidR="00EC55CB" w:rsidRPr="00EC55CB" w:rsidRDefault="00EC55CB" w:rsidP="006052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 w:rsidRPr="00EC55CB">
        <w:rPr>
          <w:rFonts w:ascii="Times New Roman" w:hAnsi="Times New Roman" w:cs="Times New Roman"/>
          <w:sz w:val="28"/>
          <w:szCs w:val="28"/>
        </w:rPr>
        <w:t>Дендограмма</w:t>
      </w:r>
      <w:proofErr w:type="spellEnd"/>
      <w:r w:rsidRPr="00EC55CB">
        <w:rPr>
          <w:rFonts w:ascii="Times New Roman" w:hAnsi="Times New Roman" w:cs="Times New Roman"/>
          <w:sz w:val="28"/>
          <w:szCs w:val="28"/>
        </w:rPr>
        <w:t>, построенная по полученным данным</w:t>
      </w:r>
    </w:p>
    <w:p w14:paraId="52958007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D6A21" w14:textId="6BDCE7EA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 xml:space="preserve">Увидев </w:t>
      </w:r>
      <w:proofErr w:type="spellStart"/>
      <w:r w:rsidRPr="00EC55CB"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 w:rsidRPr="00EC55CB">
        <w:rPr>
          <w:rFonts w:ascii="Times New Roman" w:hAnsi="Times New Roman" w:cs="Times New Roman"/>
          <w:sz w:val="28"/>
          <w:szCs w:val="28"/>
        </w:rPr>
        <w:t xml:space="preserve">, очевидно, что целесообразнее выделить 4 кластера. </w:t>
      </w:r>
    </w:p>
    <w:p w14:paraId="36BD48CF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69EF85B" w14:textId="6170D414" w:rsidR="00EC55CB" w:rsidRPr="00EC55CB" w:rsidRDefault="0060523E" w:rsidP="006052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52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ADD329" wp14:editId="2AA39AA7">
            <wp:extent cx="4904105" cy="2170283"/>
            <wp:effectExtent l="0" t="0" r="0" b="0"/>
            <wp:docPr id="1000394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4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404" cy="2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75A6" w14:textId="30B2C387" w:rsidR="00EC55CB" w:rsidRPr="00EC55CB" w:rsidRDefault="00EC55CB" w:rsidP="0060523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Рисунок 4 – Дендрограмма с кластерами</w:t>
      </w:r>
    </w:p>
    <w:p w14:paraId="7EAE0A26" w14:textId="77777777" w:rsidR="00EC55CB" w:rsidRPr="00EC55CB" w:rsidRDefault="00EC55CB" w:rsidP="004C38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849AA" w14:textId="77777777" w:rsidR="00EC55CB" w:rsidRDefault="00EC55CB" w:rsidP="00EC5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Далее для каждого кластера определяем средние значения характеристик. На рисунке 5 изображен график распределения всех характеристик соответственно.</w:t>
      </w:r>
    </w:p>
    <w:p w14:paraId="2D40C4FD" w14:textId="77777777" w:rsidR="005A619D" w:rsidRPr="00EC55CB" w:rsidRDefault="005A619D" w:rsidP="00EC5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EF453" w14:textId="599BEBD5" w:rsidR="00EC55CB" w:rsidRPr="00EC55CB" w:rsidRDefault="005A619D" w:rsidP="00B02F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A6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32AD0" wp14:editId="3C1A1F0B">
            <wp:extent cx="4693920" cy="2240839"/>
            <wp:effectExtent l="0" t="0" r="0" b="0"/>
            <wp:docPr id="1854754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4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911" cy="22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C77A" w14:textId="77777777" w:rsidR="00EC55CB" w:rsidRPr="00931C1D" w:rsidRDefault="00EC55CB" w:rsidP="00B02FB9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Рисунок 5 – Распределение характеристик</w:t>
      </w:r>
    </w:p>
    <w:p w14:paraId="21847D6C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C5380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 xml:space="preserve">Кластер №4 выделяется большими значениями почти в каждой из характеристик. Это прибыльные, большие филиалы, которые точно не стоит закрывать. Кластер №2 выглядит невыгодным: довольно маленькая площадь, низкая проходимость, самые низкие цены и продажи, хотя он расположен ближе к метро. Вполне вероятно, близкое нахождение к метро не используется в маркетинговом продвижении, из-за чего покупатели просто </w:t>
      </w:r>
      <w:r w:rsidRPr="00EC55CB">
        <w:rPr>
          <w:rFonts w:ascii="Times New Roman" w:hAnsi="Times New Roman" w:cs="Times New Roman"/>
          <w:sz w:val="28"/>
          <w:szCs w:val="28"/>
        </w:rPr>
        <w:lastRenderedPageBreak/>
        <w:t>не замечают эти филиалы. Остальные два кластера находятся на уровне между описанными выше и ничем особо не выделяются.</w:t>
      </w:r>
    </w:p>
    <w:p w14:paraId="6DCDA290" w14:textId="77777777" w:rsidR="0030216C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Затем, для анализа были построены графики изучения по каждой из характеристик на рисунках 6, 8, 9, 10, 11.</w:t>
      </w:r>
    </w:p>
    <w:p w14:paraId="1266BD7D" w14:textId="77777777" w:rsidR="00A07FAC" w:rsidRDefault="00A07FAC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E98EE" w14:textId="77777777" w:rsidR="00A07FAC" w:rsidRDefault="00A07FAC" w:rsidP="00A07F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7D8A4" wp14:editId="5CB466F1">
            <wp:extent cx="4774565" cy="2332927"/>
            <wp:effectExtent l="0" t="0" r="0" b="0"/>
            <wp:docPr id="1641999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99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388" cy="23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618E" w14:textId="0FDE2217" w:rsidR="00EC55CB" w:rsidRPr="00A07FAC" w:rsidRDefault="00EC55CB" w:rsidP="00A07F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FAC">
        <w:rPr>
          <w:rFonts w:ascii="Times New Roman" w:hAnsi="Times New Roman" w:cs="Times New Roman"/>
          <w:sz w:val="28"/>
          <w:szCs w:val="28"/>
        </w:rPr>
        <w:t>Рисунок 6 – Распределение характеристики ПЛОЩАДЬ</w:t>
      </w:r>
    </w:p>
    <w:p w14:paraId="75593AFB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85C67" w14:textId="77777777" w:rsidR="00596EA8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Исходя из графика, можно сделать вывод, что существует всего 2–3 типа площади для помещения филиалов.</w:t>
      </w:r>
    </w:p>
    <w:p w14:paraId="7B38AA70" w14:textId="44C0D92D" w:rsidR="00EC55CB" w:rsidRPr="00EC55CB" w:rsidRDefault="00596EA8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A8">
        <w:rPr>
          <w:noProof/>
        </w:rPr>
        <w:t xml:space="preserve"> </w:t>
      </w:r>
      <w:r w:rsidRPr="00596E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57F78" wp14:editId="4D6F5FF3">
            <wp:extent cx="5940425" cy="2954020"/>
            <wp:effectExtent l="0" t="0" r="0" b="0"/>
            <wp:docPr id="2122068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68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833F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Рисунок 7 – Распределение характеристики ПРОХОДИМОСТЬ</w:t>
      </w:r>
    </w:p>
    <w:p w14:paraId="4A8AEBC4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39CE9" w14:textId="77777777" w:rsid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lastRenderedPageBreak/>
        <w:t xml:space="preserve">Данный график схож с предыдущим графиков. Аналогично можно сказать, что для всех филиалов выделяются 2–3 типа среднего количества входящих в магазин.  </w:t>
      </w:r>
    </w:p>
    <w:p w14:paraId="42999306" w14:textId="77777777" w:rsidR="00FE32B6" w:rsidRPr="00EC55CB" w:rsidRDefault="00FE32B6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278743" w14:textId="4710C2EE" w:rsidR="00EC55CB" w:rsidRPr="00EC55CB" w:rsidRDefault="00FE32B6" w:rsidP="00FE32B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32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2F65B" wp14:editId="5916901D">
            <wp:extent cx="5463540" cy="2688844"/>
            <wp:effectExtent l="0" t="0" r="0" b="0"/>
            <wp:docPr id="812410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10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235" cy="26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EF67" w14:textId="77777777" w:rsidR="00EC55CB" w:rsidRPr="00EC55CB" w:rsidRDefault="00EC55CB" w:rsidP="00FE32B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Рисунок 8 – Распределение характеристики МЕТРО</w:t>
      </w:r>
    </w:p>
    <w:p w14:paraId="58F928FE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68BA9" w14:textId="77777777" w:rsid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Анализ данной характеристики показывает, что филиалы помимо площади отличаются расположением у метро.</w:t>
      </w:r>
    </w:p>
    <w:p w14:paraId="75A7D9DC" w14:textId="77777777" w:rsidR="009D0797" w:rsidRPr="00EC55CB" w:rsidRDefault="009D0797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8C81C" w14:textId="0267BDCB" w:rsidR="00EC55CB" w:rsidRPr="00EC55CB" w:rsidRDefault="009D0797" w:rsidP="009D079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0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E8B93D" wp14:editId="6A98F7A5">
            <wp:extent cx="4884420" cy="2447692"/>
            <wp:effectExtent l="0" t="0" r="0" b="0"/>
            <wp:docPr id="1703126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26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348" cy="245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9B5C" w14:textId="77777777" w:rsidR="00EC55CB" w:rsidRPr="00EC55CB" w:rsidRDefault="00EC55CB" w:rsidP="009D079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Рисунок 9 – Распределение характеристики ЦЕНЫ</w:t>
      </w:r>
    </w:p>
    <w:p w14:paraId="3E21F34F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00434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Характеристика ЦЕНЫ показывает, что в филиалах все цены примерно на одном уровне.</w:t>
      </w:r>
    </w:p>
    <w:p w14:paraId="452E04F3" w14:textId="00CED876" w:rsidR="00EC55CB" w:rsidRPr="00EC55CB" w:rsidRDefault="00E4687B" w:rsidP="00E4687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468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52DD31" wp14:editId="22EA91A4">
            <wp:extent cx="5120640" cy="2507499"/>
            <wp:effectExtent l="0" t="0" r="0" b="0"/>
            <wp:docPr id="133707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7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502" cy="25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B1C0" w14:textId="77777777" w:rsidR="00EC55CB" w:rsidRPr="00EC55CB" w:rsidRDefault="00EC55CB" w:rsidP="00E4687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Рисунок 10 – Распределение характеристики ПРОДАЖИ</w:t>
      </w:r>
    </w:p>
    <w:p w14:paraId="112FD391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419B8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Анализ продаж в филиалах показывает, что они делятся на 2 типа: до 45000 и выше 45000.</w:t>
      </w:r>
    </w:p>
    <w:p w14:paraId="4DEBA2F3" w14:textId="7A39B0D1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Следующим заданием было построение диаграмма “Каменная осыпь”. Она представлена на рисунке 11.</w:t>
      </w:r>
    </w:p>
    <w:p w14:paraId="63D72EE6" w14:textId="1241383E" w:rsidR="00EC55CB" w:rsidRPr="00EC55CB" w:rsidRDefault="000B39AC" w:rsidP="000B39AC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EC55CB">
        <w:rPr>
          <w:noProof/>
          <w:sz w:val="28"/>
          <w:szCs w:val="28"/>
        </w:rPr>
        <w:drawing>
          <wp:inline distT="0" distB="0" distL="0" distR="0" wp14:anchorId="453B5580" wp14:editId="753D5D84">
            <wp:extent cx="5334000" cy="2212975"/>
            <wp:effectExtent l="0" t="0" r="0" b="0"/>
            <wp:docPr id="28" name="Рисунок 28" descr="Изображение выглядит как диаграмма, линия, зарисовк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диаграмма, линия, зарисовк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5CB" w:rsidRPr="00EC55CB">
        <w:rPr>
          <w:sz w:val="28"/>
          <w:szCs w:val="28"/>
        </w:rPr>
        <w:t>Рисунок 11 – Диаграмма “Каменная осыпь”</w:t>
      </w:r>
    </w:p>
    <w:p w14:paraId="512F199A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5FFF1" w14:textId="77777777" w:rsidR="00EC55CB" w:rsidRPr="00EC55CB" w:rsidRDefault="00EC55CB" w:rsidP="00EC55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 xml:space="preserve">После этого была работа с </w:t>
      </w:r>
      <w:r w:rsidRPr="00EC55C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построением </w:t>
      </w:r>
      <w:r w:rsidRPr="00EC55CB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scatterplot</w:t>
      </w:r>
      <w:r w:rsidRPr="00EC55C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используя </w:t>
      </w:r>
      <w:proofErr w:type="spellStart"/>
      <w:r w:rsidRPr="00EC55CB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ggplot</w:t>
      </w:r>
      <w:proofErr w:type="spellEnd"/>
      <w:r w:rsidRPr="00EC55CB">
        <w:rPr>
          <w:rFonts w:ascii="Times New Roman" w:eastAsia="Times New Roman" w:hAnsi="Times New Roman" w:cs="Times New Roman"/>
          <w:color w:val="1A1A1A"/>
          <w:sz w:val="28"/>
          <w:szCs w:val="28"/>
        </w:rPr>
        <w:t>2.</w:t>
      </w:r>
    </w:p>
    <w:p w14:paraId="76686F9A" w14:textId="77777777" w:rsidR="00EC55CB" w:rsidRPr="00EC55CB" w:rsidRDefault="00EC55CB" w:rsidP="00EC55C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На рисунке 12 изображена диаграмма рассеивания, выражающая зависимость между продажами и проходимостью.</w:t>
      </w:r>
    </w:p>
    <w:p w14:paraId="1F8E69D9" w14:textId="77777777" w:rsidR="00EC55CB" w:rsidRPr="00EC55CB" w:rsidRDefault="00EC55CB" w:rsidP="00EC55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EC55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6EC9D9" wp14:editId="71DDA801">
            <wp:extent cx="5424170" cy="2250686"/>
            <wp:effectExtent l="0" t="0" r="0" b="0"/>
            <wp:docPr id="29" name="Рисунок 29" descr="Изображение выглядит как снимок экрана,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нимок экрана, диаграмма,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80" cy="226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69E6" w14:textId="77777777" w:rsidR="00EC55CB" w:rsidRPr="00EC55CB" w:rsidRDefault="00EC55CB" w:rsidP="00EC55C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55CB">
        <w:rPr>
          <w:sz w:val="28"/>
          <w:szCs w:val="28"/>
        </w:rPr>
        <w:t>Рисунок 12 – Диаграмма рассеивания для ПРОХОДИМОСТИ и ПРОДАЖ</w:t>
      </w:r>
    </w:p>
    <w:p w14:paraId="740E5BA4" w14:textId="77777777" w:rsidR="00EC55CB" w:rsidRPr="00EC55CB" w:rsidRDefault="00EC55CB" w:rsidP="00EC55C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55CB">
        <w:rPr>
          <w:sz w:val="28"/>
          <w:szCs w:val="28"/>
        </w:rPr>
        <w:t xml:space="preserve"> </w:t>
      </w:r>
    </w:p>
    <w:p w14:paraId="65DEA088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Заметна тенденция: чем выше проходимость, тем выше продажи.</w:t>
      </w:r>
    </w:p>
    <w:p w14:paraId="28C16849" w14:textId="77777777" w:rsidR="00EC55CB" w:rsidRDefault="00EC55CB" w:rsidP="00A84C6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C55CB">
        <w:rPr>
          <w:sz w:val="28"/>
          <w:szCs w:val="28"/>
        </w:rPr>
        <w:t>После были построены «ящики с усами», показанные на рисунке 13.</w:t>
      </w:r>
    </w:p>
    <w:p w14:paraId="19C145E0" w14:textId="77777777" w:rsidR="00887E56" w:rsidRPr="00EC55CB" w:rsidRDefault="00887E56" w:rsidP="00EC55C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ECA7B0F" w14:textId="51381707" w:rsidR="00EC55CB" w:rsidRPr="00EC55CB" w:rsidRDefault="00887E56" w:rsidP="00887E56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87E56">
        <w:rPr>
          <w:noProof/>
          <w:sz w:val="28"/>
          <w:szCs w:val="28"/>
        </w:rPr>
        <w:drawing>
          <wp:inline distT="0" distB="0" distL="0" distR="0" wp14:anchorId="6FD85A41" wp14:editId="7A6F9A0E">
            <wp:extent cx="4416425" cy="2247160"/>
            <wp:effectExtent l="0" t="0" r="0" b="0"/>
            <wp:docPr id="89256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66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407" cy="22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AD50" w14:textId="77777777" w:rsidR="00EC55CB" w:rsidRPr="00EC55CB" w:rsidRDefault="00EC55CB" w:rsidP="00887E56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EC55CB">
        <w:rPr>
          <w:sz w:val="28"/>
          <w:szCs w:val="28"/>
        </w:rPr>
        <w:t xml:space="preserve">Рисунок 13 – Полученный </w:t>
      </w:r>
      <w:r w:rsidRPr="00EC55CB">
        <w:rPr>
          <w:sz w:val="28"/>
          <w:szCs w:val="28"/>
          <w:lang w:val="en-US"/>
        </w:rPr>
        <w:t>Boxplot</w:t>
      </w:r>
    </w:p>
    <w:p w14:paraId="1808BF1D" w14:textId="77777777" w:rsidR="00EC55CB" w:rsidRPr="00EC55CB" w:rsidRDefault="00EC55CB" w:rsidP="00EC55C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2988857" w14:textId="77777777" w:rsidR="00EC55CB" w:rsidRPr="00EC55CB" w:rsidRDefault="00EC55CB" w:rsidP="00EC55C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55CB">
        <w:rPr>
          <w:sz w:val="28"/>
          <w:szCs w:val="28"/>
        </w:rPr>
        <w:t>На нем мы можем видеть, что в кластере №4 присутствуют высокие продажи, но не на постоянной основе. В кластере №2 выбросы отсутствуют, а в кластере №3 размах продаж невысок.</w:t>
      </w:r>
    </w:p>
    <w:p w14:paraId="50B32C0D" w14:textId="77777777" w:rsidR="00EC55CB" w:rsidRPr="00EC55CB" w:rsidRDefault="00EC55CB" w:rsidP="00EC55C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4ADBC47" w14:textId="77777777" w:rsidR="00EC55CB" w:rsidRPr="00EC55CB" w:rsidRDefault="00EC55CB" w:rsidP="00EC55C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sz w:val="28"/>
          <w:szCs w:val="28"/>
        </w:rPr>
        <w:t>В завершении части 1 лабораторной работы был построен трехмерный график, классифицирующий филиалы по следующим характеристикам: продажи, метро и цены. Он изображён на рисунке 14.</w:t>
      </w:r>
    </w:p>
    <w:p w14:paraId="181CA332" w14:textId="77777777" w:rsidR="00EC55CB" w:rsidRPr="00EC55CB" w:rsidRDefault="00EC55CB" w:rsidP="009600A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55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918778" wp14:editId="0DA16575">
            <wp:extent cx="3390900" cy="3571967"/>
            <wp:effectExtent l="0" t="0" r="0" b="0"/>
            <wp:docPr id="31" name="Рисунок 3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398" cy="357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7FDF" w14:textId="77777777" w:rsidR="00EC55CB" w:rsidRDefault="00EC55CB" w:rsidP="009600AD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EC55CB">
        <w:rPr>
          <w:sz w:val="28"/>
          <w:szCs w:val="28"/>
        </w:rPr>
        <w:t>Рисунок 14 – Трехмерный график</w:t>
      </w:r>
    </w:p>
    <w:p w14:paraId="116BE7C0" w14:textId="77777777" w:rsidR="006939CD" w:rsidRPr="00EC55CB" w:rsidRDefault="006939CD" w:rsidP="009600AD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706513B7" w14:textId="14F8380D" w:rsidR="00B2710B" w:rsidRDefault="006939CD" w:rsidP="00CF5C32">
      <w:pPr>
        <w:pStyle w:val="a4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2.</w:t>
      </w:r>
      <w:r>
        <w:t xml:space="preserve"> </w:t>
      </w:r>
      <w:r>
        <w:rPr>
          <w:b/>
          <w:bCs/>
          <w:sz w:val="28"/>
          <w:szCs w:val="28"/>
        </w:rPr>
        <w:t>Байесовская классификация и деревья принятия решений на R</w:t>
      </w:r>
    </w:p>
    <w:p w14:paraId="1D1892C3" w14:textId="77777777" w:rsidR="00CF5C32" w:rsidRPr="00CF5C32" w:rsidRDefault="00CF5C32" w:rsidP="00CF5C32">
      <w:pPr>
        <w:pStyle w:val="a4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14:paraId="7984CBC4" w14:textId="747B1745" w:rsidR="006939CD" w:rsidRDefault="00865B96" w:rsidP="00366FE3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Сначала</w:t>
      </w:r>
      <w:r w:rsidR="006939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строятся функции плотности для характеристик на рисунке 1</w:t>
      </w:r>
      <w:r w:rsidR="005D6E8D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="006939CD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Распределение на графике подтверждает правильность распределения на кластеры.</w:t>
      </w:r>
    </w:p>
    <w:p w14:paraId="592E40D4" w14:textId="77777777" w:rsidR="0095670F" w:rsidRDefault="0095670F" w:rsidP="00366FE3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04EF49" w14:textId="1EA5ED04" w:rsidR="006939CD" w:rsidRPr="001F6409" w:rsidRDefault="006939CD" w:rsidP="001F6409">
      <w:pPr>
        <w:spacing w:after="0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14D5697" wp14:editId="3CAA7F29">
            <wp:extent cx="3401786" cy="2018197"/>
            <wp:effectExtent l="0" t="0" r="0" b="0"/>
            <wp:docPr id="33" name="Рисунок 3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019" cy="202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7A85" w14:textId="72A929C5" w:rsidR="006939CD" w:rsidRDefault="006939CD" w:rsidP="001F6409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</w:rPr>
        <w:t>Рисунок 1</w:t>
      </w:r>
      <w:r w:rsidR="005D6E8D">
        <w:rPr>
          <w:sz w:val="28"/>
        </w:rPr>
        <w:t>5</w:t>
      </w:r>
      <w:r>
        <w:rPr>
          <w:sz w:val="28"/>
        </w:rPr>
        <w:t xml:space="preserve"> – </w:t>
      </w:r>
      <w:r>
        <w:rPr>
          <w:sz w:val="28"/>
          <w:szCs w:val="28"/>
        </w:rPr>
        <w:t>Функции плотности</w:t>
      </w:r>
    </w:p>
    <w:p w14:paraId="37D5003B" w14:textId="77777777" w:rsidR="006939CD" w:rsidRDefault="006939CD" w:rsidP="00366FE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176BA75" w14:textId="77777777" w:rsidR="006939CD" w:rsidRDefault="006939CD" w:rsidP="00366F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Далее проведем классификацию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Decision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Tree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Результаты можно увидеть на рисунке 17 и 18.</w:t>
      </w:r>
    </w:p>
    <w:p w14:paraId="42DBBC39" w14:textId="77777777" w:rsidR="006939CD" w:rsidRDefault="006939CD" w:rsidP="001F64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D0A683" w14:textId="77777777" w:rsidR="006939CD" w:rsidRDefault="006939CD" w:rsidP="001F64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7AE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CD4619B" wp14:editId="4AB13E44">
            <wp:extent cx="1924319" cy="1133633"/>
            <wp:effectExtent l="0" t="0" r="0" b="952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70DE" w14:textId="5E828553" w:rsidR="006939CD" w:rsidRDefault="006939CD" w:rsidP="001F6409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</w:rPr>
        <w:t xml:space="preserve">Рисунок 17 – </w:t>
      </w:r>
      <w:r>
        <w:rPr>
          <w:sz w:val="28"/>
          <w:szCs w:val="28"/>
        </w:rPr>
        <w:t>Распределение филиалов</w:t>
      </w:r>
    </w:p>
    <w:p w14:paraId="1468E50B" w14:textId="1426835C" w:rsidR="006939CD" w:rsidRDefault="006939CD" w:rsidP="00366FE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7279C28" w14:textId="181CA85C" w:rsidR="006939CD" w:rsidRDefault="006939CD" w:rsidP="00366FE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59E771B" w14:textId="4E4F8730" w:rsidR="006939CD" w:rsidRDefault="00B829AD" w:rsidP="001F64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7AE6">
        <w:rPr>
          <w:noProof/>
          <w:sz w:val="28"/>
          <w:szCs w:val="28"/>
        </w:rPr>
        <w:drawing>
          <wp:inline distT="0" distB="0" distL="0" distR="0" wp14:anchorId="5C02111B" wp14:editId="7E1DF96E">
            <wp:extent cx="4019550" cy="2182985"/>
            <wp:effectExtent l="0" t="0" r="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 t="2162" r="3034" b="2462"/>
                    <a:stretch/>
                  </pic:blipFill>
                  <pic:spPr bwMode="auto">
                    <a:xfrm>
                      <a:off x="0" y="0"/>
                      <a:ext cx="4029422" cy="218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3E197" w14:textId="77777777" w:rsidR="004F2A9A" w:rsidRDefault="004F2A9A" w:rsidP="001F64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3667D2" w14:textId="340A94F5" w:rsidR="006939CD" w:rsidRDefault="006939CD" w:rsidP="001F6409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</w:rPr>
        <w:t xml:space="preserve">Рисунок 18 – </w:t>
      </w:r>
      <w:r>
        <w:rPr>
          <w:sz w:val="28"/>
          <w:szCs w:val="28"/>
        </w:rPr>
        <w:t>Таблица с классификацией</w:t>
      </w:r>
    </w:p>
    <w:p w14:paraId="70399590" w14:textId="77777777" w:rsidR="006939CD" w:rsidRDefault="006939CD" w:rsidP="009E3B51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3C8E3F" wp14:editId="0872873A">
            <wp:extent cx="3410266" cy="2565400"/>
            <wp:effectExtent l="0" t="0" r="0" b="0"/>
            <wp:docPr id="42" name="Рисунок 4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00" cy="25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02A9" w14:textId="77777777" w:rsidR="006939CD" w:rsidRPr="006D45F7" w:rsidRDefault="006939CD" w:rsidP="00366FE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3E30A00" w14:textId="123FEEFF" w:rsidR="006939CD" w:rsidRDefault="006939CD" w:rsidP="00366F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Попробуем использовать более точный алгоритм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Forest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На рисунке 1</w:t>
      </w:r>
      <w:r w:rsidR="00B55802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изображена информация о модели, а именно об ошибках.</w:t>
      </w:r>
    </w:p>
    <w:p w14:paraId="4AF5F798" w14:textId="77777777" w:rsidR="00D94E95" w:rsidRDefault="00D94E95" w:rsidP="00366F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A3C607" w14:textId="4994EB28" w:rsidR="006939CD" w:rsidRPr="00D94E95" w:rsidRDefault="006939CD" w:rsidP="00D21E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D45F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44620C3" wp14:editId="2180143B">
            <wp:extent cx="3881755" cy="1348740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97" r="49929"/>
                    <a:stretch/>
                  </pic:blipFill>
                  <pic:spPr bwMode="auto">
                    <a:xfrm>
                      <a:off x="0" y="0"/>
                      <a:ext cx="388175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0F4FA" w14:textId="0C78A3C4" w:rsidR="006939CD" w:rsidRDefault="006939CD" w:rsidP="00D21E68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</w:rPr>
        <w:t>Рисунок 1</w:t>
      </w:r>
      <w:r w:rsidR="006C1DCC">
        <w:rPr>
          <w:sz w:val="28"/>
        </w:rPr>
        <w:t>9</w:t>
      </w:r>
      <w:r>
        <w:rPr>
          <w:sz w:val="28"/>
        </w:rPr>
        <w:t xml:space="preserve"> – </w:t>
      </w:r>
      <w:r>
        <w:rPr>
          <w:sz w:val="28"/>
          <w:szCs w:val="28"/>
        </w:rPr>
        <w:t xml:space="preserve">Результат работы алгоритма </w:t>
      </w:r>
      <w:r>
        <w:rPr>
          <w:sz w:val="28"/>
          <w:szCs w:val="28"/>
          <w:lang w:val="en-US"/>
        </w:rPr>
        <w:t>Random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Forest</w:t>
      </w:r>
    </w:p>
    <w:p w14:paraId="366E6AB2" w14:textId="77777777" w:rsidR="00D573BD" w:rsidRDefault="00D573BD" w:rsidP="006939CD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582FE" w14:textId="6A1EB0B8" w:rsidR="006939CD" w:rsidRPr="00700266" w:rsidRDefault="006939CD" w:rsidP="00D573B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были получены знания </w:t>
      </w:r>
      <w:r w:rsidRPr="00B70D74">
        <w:rPr>
          <w:rFonts w:ascii="Times New Roman" w:hAnsi="Times New Roman" w:cs="Times New Roman"/>
          <w:sz w:val="28"/>
          <w:szCs w:val="28"/>
        </w:rPr>
        <w:t>об алгоритмах классификации и кластеризации данных, некоторы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70D74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70D74">
        <w:rPr>
          <w:rFonts w:ascii="Times New Roman" w:hAnsi="Times New Roman" w:cs="Times New Roman"/>
          <w:sz w:val="28"/>
          <w:szCs w:val="28"/>
        </w:rPr>
        <w:t xml:space="preserve"> языка R, осуществляющ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B70D74">
        <w:rPr>
          <w:rFonts w:ascii="Times New Roman" w:hAnsi="Times New Roman" w:cs="Times New Roman"/>
          <w:sz w:val="28"/>
          <w:szCs w:val="28"/>
        </w:rPr>
        <w:t>этот вид анализа</w:t>
      </w:r>
      <w:r>
        <w:rPr>
          <w:rFonts w:ascii="Times New Roman" w:hAnsi="Times New Roman" w:cs="Times New Roman"/>
          <w:sz w:val="28"/>
          <w:szCs w:val="28"/>
        </w:rPr>
        <w:t xml:space="preserve">. Помимо этого, были получены навыки о </w:t>
      </w:r>
      <w:r w:rsidRPr="00B70D74">
        <w:rPr>
          <w:rFonts w:ascii="Times New Roman" w:hAnsi="Times New Roman" w:cs="Times New Roman"/>
          <w:sz w:val="28"/>
          <w:szCs w:val="28"/>
        </w:rPr>
        <w:t>визуализ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B70D74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B70D74">
        <w:rPr>
          <w:rFonts w:ascii="Times New Roman" w:hAnsi="Times New Roman" w:cs="Times New Roman"/>
          <w:sz w:val="28"/>
          <w:szCs w:val="28"/>
        </w:rPr>
        <w:t>работы функций кластерного анализа и классификаторов, интерпретирова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B70D74">
        <w:rPr>
          <w:rFonts w:ascii="Times New Roman" w:hAnsi="Times New Roman" w:cs="Times New Roman"/>
          <w:sz w:val="28"/>
          <w:szCs w:val="28"/>
        </w:rPr>
        <w:t xml:space="preserve"> полученны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70D74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 xml:space="preserve">ов, а также </w:t>
      </w:r>
      <w:r w:rsidRPr="00B70D74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 xml:space="preserve">ена </w:t>
      </w:r>
      <w:r w:rsidRPr="00B70D74">
        <w:rPr>
          <w:rFonts w:ascii="Times New Roman" w:hAnsi="Times New Roman" w:cs="Times New Roman"/>
          <w:sz w:val="28"/>
          <w:szCs w:val="28"/>
        </w:rPr>
        <w:t>классификацию на основе формулы Байеса и деревьев решений</w:t>
      </w:r>
      <w:r w:rsidRPr="00E72CA6">
        <w:rPr>
          <w:rFonts w:ascii="Times New Roman" w:hAnsi="Times New Roman" w:cs="Times New Roman"/>
          <w:sz w:val="28"/>
          <w:szCs w:val="28"/>
        </w:rPr>
        <w:t>.</w:t>
      </w:r>
    </w:p>
    <w:p w14:paraId="168F053F" w14:textId="77777777" w:rsidR="006939CD" w:rsidRDefault="006939CD" w:rsidP="006939CD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07C8F37E" w14:textId="77777777" w:rsidR="006939CD" w:rsidRDefault="006939CD" w:rsidP="006939C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4331E5B1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4584A0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FDD959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880279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D3BF4F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5F345C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686E3C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59D236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E20FFF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8C9430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1DB427" w14:textId="77777777" w:rsidR="006939CD" w:rsidRDefault="006939CD" w:rsidP="006939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0F7CA6" w14:textId="77777777" w:rsidR="00EC55CB" w:rsidRPr="00EC55CB" w:rsidRDefault="00EC55CB" w:rsidP="00EC55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C55CB" w:rsidRPr="00EC5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A86"/>
    <w:rsid w:val="00043B58"/>
    <w:rsid w:val="00064B3C"/>
    <w:rsid w:val="000B39AC"/>
    <w:rsid w:val="000D0FDC"/>
    <w:rsid w:val="000D5E5B"/>
    <w:rsid w:val="001F6409"/>
    <w:rsid w:val="0024691E"/>
    <w:rsid w:val="002F09FD"/>
    <w:rsid w:val="0030216C"/>
    <w:rsid w:val="00324F35"/>
    <w:rsid w:val="00366FE3"/>
    <w:rsid w:val="00376061"/>
    <w:rsid w:val="00483568"/>
    <w:rsid w:val="004C381F"/>
    <w:rsid w:val="004C6B69"/>
    <w:rsid w:val="004F2A9A"/>
    <w:rsid w:val="005949A6"/>
    <w:rsid w:val="00596EA8"/>
    <w:rsid w:val="005A619D"/>
    <w:rsid w:val="005D6E8D"/>
    <w:rsid w:val="0060523E"/>
    <w:rsid w:val="006939CD"/>
    <w:rsid w:val="006B546B"/>
    <w:rsid w:val="006C1DCC"/>
    <w:rsid w:val="00723D74"/>
    <w:rsid w:val="00821587"/>
    <w:rsid w:val="00865B96"/>
    <w:rsid w:val="00887E56"/>
    <w:rsid w:val="008A7D58"/>
    <w:rsid w:val="00931C1D"/>
    <w:rsid w:val="0095011E"/>
    <w:rsid w:val="009536AC"/>
    <w:rsid w:val="0095670F"/>
    <w:rsid w:val="009600AD"/>
    <w:rsid w:val="009A1EFF"/>
    <w:rsid w:val="009C4FCD"/>
    <w:rsid w:val="009D0797"/>
    <w:rsid w:val="009E3B51"/>
    <w:rsid w:val="00A07FAC"/>
    <w:rsid w:val="00A25583"/>
    <w:rsid w:val="00A84C6B"/>
    <w:rsid w:val="00AC363D"/>
    <w:rsid w:val="00AE557B"/>
    <w:rsid w:val="00B02FB9"/>
    <w:rsid w:val="00B2710B"/>
    <w:rsid w:val="00B30CC1"/>
    <w:rsid w:val="00B55802"/>
    <w:rsid w:val="00B829AD"/>
    <w:rsid w:val="00B955EB"/>
    <w:rsid w:val="00BD3F2C"/>
    <w:rsid w:val="00C13AFB"/>
    <w:rsid w:val="00C227B3"/>
    <w:rsid w:val="00C65F47"/>
    <w:rsid w:val="00CF5C32"/>
    <w:rsid w:val="00D00C89"/>
    <w:rsid w:val="00D21E68"/>
    <w:rsid w:val="00D573BD"/>
    <w:rsid w:val="00D94E95"/>
    <w:rsid w:val="00DE06C5"/>
    <w:rsid w:val="00E4687B"/>
    <w:rsid w:val="00E64A86"/>
    <w:rsid w:val="00E70E55"/>
    <w:rsid w:val="00EC55CB"/>
    <w:rsid w:val="00EE7E8F"/>
    <w:rsid w:val="00F80184"/>
    <w:rsid w:val="00F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A5D2"/>
  <w15:chartTrackingRefBased/>
  <w15:docId w15:val="{F3570F1C-F93F-4A70-A401-6362902F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AE557B"/>
  </w:style>
  <w:style w:type="character" w:customStyle="1" w:styleId="eop">
    <w:name w:val="eop"/>
    <w:basedOn w:val="a0"/>
    <w:rsid w:val="00AE557B"/>
  </w:style>
  <w:style w:type="character" w:customStyle="1" w:styleId="spellingerror">
    <w:name w:val="spellingerror"/>
    <w:basedOn w:val="a0"/>
    <w:rsid w:val="00AE557B"/>
  </w:style>
  <w:style w:type="paragraph" w:styleId="a3">
    <w:name w:val="List Paragraph"/>
    <w:basedOn w:val="a"/>
    <w:uiPriority w:val="34"/>
    <w:qFormat/>
    <w:rsid w:val="00EC55CB"/>
    <w:pPr>
      <w:ind w:left="720"/>
      <w:contextualSpacing/>
    </w:pPr>
    <w:rPr>
      <w:kern w:val="0"/>
    </w:rPr>
  </w:style>
  <w:style w:type="paragraph" w:styleId="a4">
    <w:name w:val="Normal (Web)"/>
    <w:basedOn w:val="a"/>
    <w:uiPriority w:val="99"/>
    <w:unhideWhenUsed/>
    <w:rsid w:val="00E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64</cp:revision>
  <dcterms:created xsi:type="dcterms:W3CDTF">2023-05-27T04:42:00Z</dcterms:created>
  <dcterms:modified xsi:type="dcterms:W3CDTF">2023-07-05T06:04:00Z</dcterms:modified>
</cp:coreProperties>
</file>