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827AE">
      <w:pPr>
        <w:snapToGrid w:val="0"/>
        <w:spacing w:line="200" w:lineRule="exact"/>
        <w:rPr>
          <w:rFonts w:ascii="微软雅黑" w:hAnsi="微软雅黑"/>
          <w:color w:val="FFFFFF"/>
          <w:sz w:val="22"/>
        </w:rPr>
      </w:pPr>
    </w:p>
    <w:p w14:paraId="146717C1">
      <w:pPr>
        <w:snapToGrid w:val="0"/>
        <w:spacing w:line="200" w:lineRule="exact"/>
        <w:rPr>
          <w:rFonts w:ascii="微软雅黑" w:hAnsi="微软雅黑"/>
          <w:color w:val="FFFFFF"/>
          <w:sz w:val="22"/>
        </w:rPr>
      </w:pPr>
      <w:bookmarkStart w:id="0" w:name="base_url"/>
      <w:r>
        <w:rPr>
          <w:rFonts w:ascii="宋体" w:hAnsi="宋体" w:eastAsia="宋体"/>
          <w:color w:val="0070C0"/>
          <w:sz w:val="24"/>
          <w:szCs w:val="24"/>
        </w:rPr>
        <w:pict>
          <v:shape id="_x0000_s2051" o:spid="_x0000_s2051" o:spt="75" type="#_x0000_t75" style="position:absolute;left:0pt;margin-left:43.5pt;margin-top:17.9pt;height:107.75pt;width:74.3pt;mso-position-horizontal-relative:margin;mso-position-vertical-relative:margin;z-index:251662336;mso-width-relative:page;mso-height-relative:page;" filled="f" o:preferrelative="f" stroked="t" coordsize="21600,21600">
            <v:path arrowok="t"/>
            <v:fill on="f" focussize="0,0"/>
            <v:stroke weight="2.25pt" color="#FFFFFF" joinstyle="miter"/>
            <v:imagedata r:id="rId6" embosscolor="#FFFFFF" o:title=""/>
            <o:lock v:ext="edit" aspectratio="t"/>
            <v:shadow on="t" type="perspective" color="#000000" opacity="13107f" offset="2.12125984251968pt,2.12125984251968pt" origin="-32768f,-32768f"/>
          </v:shape>
        </w:pict>
      </w:r>
      <w:bookmarkEnd w:id="0"/>
      <w:r>
        <w:pict>
          <v:group id="_x0000_s2052" o:spid="_x0000_s2052" o:spt="203" style="position:absolute;left:0pt;margin-left:0pt;margin-top:0pt;height:167.8pt;width:595.95pt;mso-position-horizontal-relative:page;mso-position-vertical-relative:page;z-index:-251656192;mso-width-relative:page;mso-height-relative:page;" coordsize="6353,1789">
            <o:lock v:ext="edit"/>
            <v:rect id="_x0000_s2053" o:spid="_x0000_s2053" o:spt="1" style="position:absolute;left:0;top:0;height:1789;width:6345;" fillcolor="#F2F2F2" filled="t" stroked="f" coordsize="21600,21600">
              <v:path/>
              <v:fill on="t" focussize="0,0"/>
              <v:stroke on="f"/>
              <v:imagedata o:title=""/>
              <o:lock v:ext="edit"/>
              <v:textbox>
                <w:txbxContent>
                  <w:p w14:paraId="6D4418F6"/>
                </w:txbxContent>
              </v:textbox>
            </v:rect>
            <v:shape id="_x0000_s2054" o:spid="_x0000_s2054" style="position:absolute;left:1646;top:0;height:1789;width:601;" fillcolor="#39639D" filled="t" stroked="f" coordsize="601,1789" path="m0,1789l0,0,601,0,0,1789xe">
              <v:path/>
              <v:fill on="t" focussize="0,0"/>
              <v:stroke on="f"/>
              <v:imagedata o:title=""/>
              <o:lock v:ext="edit"/>
            </v:shape>
            <v:shape id="_x0000_s2055" o:spid="_x0000_s2055" style="position:absolute;left:0;top:0;height:1789;width:2604;" fillcolor="#262626" filled="t" stroked="f" coordsize="2604,1789" path="m2604,1789l0,1789,0,0,1708,0,2604,1789xe">
              <v:path/>
              <v:fill on="t" focussize="0,0"/>
              <v:stroke on="f"/>
              <v:imagedata o:title=""/>
              <o:lock v:ext="edit"/>
            </v:shape>
            <v:shape id="_x0000_s2056" o:spid="_x0000_s2056" style="position:absolute;left:1524;top:1422;height:239;width:632;" fillcolor="#7C9FCF" filled="t" stroked="f" coordsize="632,239" path="m512,0l0,0,120,239,632,239,512,0xe">
              <v:path/>
              <v:fill on="t" focussize="0,0"/>
              <v:stroke on="f"/>
              <v:imagedata o:title=""/>
              <o:lock v:ext="edit"/>
            </v:shape>
            <v:shape id="_x0000_s2057" o:spid="_x0000_s2057" style="position:absolute;left:2081;top:1422;height:239;width:4272;" fillcolor="#39639D" filled="t" stroked="f" coordsize="4272,239" path="m4272,0l0,0,120,239,4272,239,4272,0xe">
              <v:path/>
              <v:fill on="t" focussize="0,0"/>
              <v:stroke on="f"/>
              <v:imagedata o:title=""/>
              <o:lock v:ext="edit"/>
            </v:shape>
            <v:shape id="_x0000_s2058" o:spid="_x0000_s2058" style="position:absolute;left:0;top:1422;height:239;width:1646;" fillcolor="#3F3F3F" filled="t" stroked="f" coordsize="1646,239" path="m0,0l0,239,1646,239,1526,0,0,0xe">
              <v:path/>
              <v:fill on="t" focussize="0,0"/>
              <v:stroke on="f"/>
              <v:imagedata o:title=""/>
              <o:lock v:ext="edit"/>
            </v:shape>
          </v:group>
        </w:pict>
      </w:r>
    </w:p>
    <w:p w14:paraId="5206FCE9">
      <w:pPr>
        <w:tabs>
          <w:tab w:val="left" w:pos="7006"/>
        </w:tabs>
        <w:snapToGrid w:val="0"/>
        <w:spacing w:line="500" w:lineRule="exact"/>
        <w:rPr>
          <w:rFonts w:ascii="微软雅黑" w:hAnsi="微软雅黑"/>
        </w:rPr>
      </w:pPr>
    </w:p>
    <w:tbl>
      <w:tblPr>
        <w:tblStyle w:val="5"/>
        <w:tblW w:w="1127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1"/>
        <w:gridCol w:w="2967"/>
        <w:gridCol w:w="493"/>
        <w:gridCol w:w="664"/>
        <w:gridCol w:w="2570"/>
      </w:tblGrid>
      <w:tr w14:paraId="46127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1" w:type="dxa"/>
            <w:vMerge w:val="restart"/>
            <w:tcBorders>
              <w:left w:val="nil"/>
              <w:right w:val="nil"/>
            </w:tcBorders>
            <w:vAlign w:val="center"/>
          </w:tcPr>
          <w:p w14:paraId="71216084">
            <w:pPr>
              <w:snapToGrid w:val="0"/>
              <w:jc w:val="right"/>
              <w:rPr>
                <w:rFonts w:ascii="微软雅黑" w:hAnsi="微软雅黑"/>
                <w:color w:val="595959"/>
                <w:sz w:val="44"/>
                <w:szCs w:val="44"/>
              </w:rPr>
            </w:pPr>
          </w:p>
        </w:tc>
        <w:tc>
          <w:tcPr>
            <w:tcW w:w="2967" w:type="dxa"/>
            <w:vMerge w:val="restart"/>
            <w:tcBorders>
              <w:left w:val="nil"/>
              <w:right w:val="nil"/>
            </w:tcBorders>
            <w:vAlign w:val="center"/>
          </w:tcPr>
          <w:p w14:paraId="28809B0B">
            <w:pPr>
              <w:snapToGrid w:val="0"/>
              <w:jc w:val="left"/>
              <w:rPr>
                <w:rFonts w:hint="eastAsia"/>
                <w:b/>
                <w:bCs/>
                <w:color w:val="595959"/>
                <w:sz w:val="44"/>
                <w:szCs w:val="44"/>
              </w:rPr>
            </w:pPr>
            <w:bookmarkStart w:id="1" w:name="base_name"/>
            <w:r>
              <w:rPr>
                <w:rFonts w:hint="eastAsia"/>
                <w:b/>
                <w:bCs/>
                <w:color w:val="595959"/>
                <w:sz w:val="44"/>
                <w:szCs w:val="44"/>
              </w:rPr>
              <w:t>胡仝</w:t>
            </w:r>
            <w:bookmarkEnd w:id="1"/>
            <w:r>
              <w:rPr>
                <w:rFonts w:hint="eastAsia"/>
                <w:b/>
                <w:bCs/>
                <w:color w:val="595959"/>
                <w:sz w:val="44"/>
                <w:szCs w:val="44"/>
              </w:rPr>
              <w:t>（</w:t>
            </w:r>
            <w:bookmarkStart w:id="2" w:name="base_gender"/>
            <w:r>
              <w:rPr>
                <w:rFonts w:hint="eastAsia"/>
                <w:b/>
                <w:bCs/>
                <w:color w:val="595959"/>
                <w:sz w:val="44"/>
                <w:szCs w:val="44"/>
              </w:rPr>
              <w:t>男</w:t>
            </w:r>
            <w:bookmarkEnd w:id="2"/>
            <w:r>
              <w:rPr>
                <w:rFonts w:hint="eastAsia"/>
                <w:b/>
                <w:bCs/>
                <w:color w:val="595959"/>
                <w:sz w:val="44"/>
                <w:szCs w:val="44"/>
              </w:rPr>
              <w:t>）</w:t>
            </w:r>
          </w:p>
        </w:tc>
        <w:tc>
          <w:tcPr>
            <w:tcW w:w="493" w:type="dxa"/>
            <w:tcBorders>
              <w:left w:val="nil"/>
              <w:bottom w:val="nil"/>
              <w:right w:val="nil"/>
            </w:tcBorders>
          </w:tcPr>
          <w:p w14:paraId="68C8CED5">
            <w:pPr>
              <w:snapToGrid w:val="0"/>
              <w:spacing w:line="360" w:lineRule="exact"/>
              <w:rPr>
                <w:rFonts w:ascii="微软雅黑" w:hAnsi="微软雅黑"/>
                <w:color w:val="FFFFFF"/>
                <w:sz w:val="18"/>
                <w:szCs w:val="18"/>
              </w:rPr>
            </w:pPr>
            <w:r>
              <w:rPr>
                <w:sz w:val="22"/>
              </w:rPr>
              <w:pict>
                <v:group id="_x0000_s2059" o:spid="_x0000_s2059" o:spt="203" style="position:absolute;left:0pt;margin-left:-5.35pt;margin-top:1.4pt;height:16pt;width:24.7pt;z-index:251663360;mso-width-relative:page;mso-height-relative:page;" coordorigin="10683,1495" coordsize="494,320">
                  <o:lock v:ext="edit"/>
                  <v:shape id="_x0000_s2060" o:spid="_x0000_s2060" o:spt="15" type="#_x0000_t15" style="position:absolute;left:10683;top:1495;height:320;width:495;" fillcolor="#39639D" filled="t" stroked="f" coordsize="21600,21600" adj="14627">
                    <v:path/>
                    <v:fill on="t" focussize="0,0"/>
                    <v:stroke on="f" joinstyle="miter"/>
                    <v:imagedata o:title=""/>
                    <o:lock v:ext="edit"/>
                    <v:textbox>
                      <w:txbxContent>
                        <w:p w14:paraId="01419FB0"/>
                      </w:txbxContent>
                    </v:textbox>
                  </v:shape>
                  <v:shape id="_x0000_s2061" o:spid="_x0000_s2061" o:spt="75" type="#_x0000_t75" style="position:absolute;left:10790;top:1552;height:202;width:160;" filled="f" o:preferrelative="f" stroked="f" coordsize="21600,21600">
                    <v:path/>
                    <v:fill on="f" focussize="0,0"/>
                    <v:stroke on="f" joinstyle="miter"/>
                    <v:imagedata r:id="rId7" embosscolor="#FFFFFF" o:title=""/>
                    <o:lock v:ext="edit" aspectratio="t"/>
                  </v:shape>
                </v:group>
              </w:pict>
            </w:r>
          </w:p>
        </w:tc>
        <w:tc>
          <w:tcPr>
            <w:tcW w:w="664" w:type="dxa"/>
            <w:tcBorders>
              <w:left w:val="nil"/>
              <w:bottom w:val="nil"/>
              <w:right w:val="nil"/>
            </w:tcBorders>
            <w:vAlign w:val="center"/>
          </w:tcPr>
          <w:p w14:paraId="7AB3B969">
            <w:pPr>
              <w:snapToGrid w:val="0"/>
              <w:jc w:val="center"/>
              <w:rPr>
                <w:rFonts w:ascii="微软雅黑" w:hAnsi="微软雅黑"/>
                <w:color w:val="595959"/>
                <w:sz w:val="18"/>
                <w:szCs w:val="18"/>
              </w:rPr>
            </w:pPr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>出生</w:t>
            </w:r>
            <w:r>
              <w:rPr>
                <w:rFonts w:ascii="微软雅黑" w:hAnsi="微软雅黑"/>
                <w:color w:val="595959"/>
                <w:sz w:val="18"/>
                <w:szCs w:val="18"/>
              </w:rPr>
              <w:t>:</w:t>
            </w:r>
          </w:p>
        </w:tc>
        <w:tc>
          <w:tcPr>
            <w:tcW w:w="2570" w:type="dxa"/>
            <w:tcBorders>
              <w:left w:val="nil"/>
              <w:bottom w:val="nil"/>
            </w:tcBorders>
            <w:vAlign w:val="center"/>
          </w:tcPr>
          <w:p w14:paraId="5BDCF0E5">
            <w:pPr>
              <w:snapToGrid w:val="0"/>
              <w:jc w:val="left"/>
              <w:rPr>
                <w:rFonts w:hint="eastAsia" w:ascii="微软雅黑" w:hAnsi="微软雅黑"/>
                <w:color w:val="595959"/>
                <w:sz w:val="18"/>
                <w:szCs w:val="18"/>
              </w:rPr>
            </w:pPr>
            <w:r>
              <w:rPr>
                <w:rFonts w:ascii="微软雅黑" w:hAnsi="微软雅黑"/>
                <w:color w:val="595959"/>
                <w:sz w:val="18"/>
                <w:szCs w:val="18"/>
              </w:rPr>
              <w:t>2004.02.18</w:t>
            </w:r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>（22岁）</w:t>
            </w:r>
          </w:p>
        </w:tc>
      </w:tr>
      <w:tr w14:paraId="37C12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1" w:type="dxa"/>
            <w:vMerge w:val="continue"/>
            <w:tcBorders>
              <w:left w:val="nil"/>
              <w:bottom w:val="nil"/>
              <w:right w:val="nil"/>
            </w:tcBorders>
          </w:tcPr>
          <w:p w14:paraId="4D402547">
            <w:pPr>
              <w:snapToGrid w:val="0"/>
              <w:spacing w:line="360" w:lineRule="exact"/>
              <w:jc w:val="right"/>
              <w:rPr>
                <w:rFonts w:ascii="微软雅黑" w:hAnsi="微软雅黑"/>
                <w:color w:val="595959"/>
                <w:sz w:val="18"/>
                <w:szCs w:val="18"/>
              </w:rPr>
            </w:pPr>
          </w:p>
        </w:tc>
        <w:tc>
          <w:tcPr>
            <w:tcW w:w="2967" w:type="dxa"/>
            <w:vMerge w:val="continue"/>
            <w:tcBorders>
              <w:left w:val="nil"/>
              <w:bottom w:val="nil"/>
              <w:right w:val="nil"/>
            </w:tcBorders>
          </w:tcPr>
          <w:p w14:paraId="30E30304">
            <w:pPr>
              <w:snapToGrid w:val="0"/>
              <w:spacing w:line="360" w:lineRule="exact"/>
              <w:jc w:val="left"/>
              <w:rPr>
                <w:rFonts w:ascii="微软雅黑" w:hAnsi="微软雅黑"/>
                <w:color w:val="595959"/>
                <w:sz w:val="18"/>
                <w:szCs w:val="18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</w:tcPr>
          <w:p w14:paraId="0FF76B5A">
            <w:pPr>
              <w:snapToGrid w:val="0"/>
              <w:spacing w:line="360" w:lineRule="exact"/>
              <w:rPr>
                <w:rFonts w:ascii="微软雅黑" w:hAnsi="微软雅黑"/>
                <w:color w:val="FFFFFF"/>
                <w:sz w:val="18"/>
                <w:szCs w:val="18"/>
              </w:rPr>
            </w:pPr>
            <w:r>
              <w:rPr>
                <w:sz w:val="22"/>
              </w:rPr>
              <w:pict>
                <v:group id="_x0000_s2062" o:spid="_x0000_s2062" o:spt="203" style="position:absolute;left:0pt;margin-left:-5.35pt;margin-top:2.15pt;height:16pt;width:24.7pt;z-index:251665408;mso-width-relative:page;mso-height-relative:page;" coordorigin="10683,1870" coordsize="494,320">
                  <o:lock v:ext="edit"/>
                  <v:shape id="_x0000_s2063" o:spid="_x0000_s2063" o:spt="15" type="#_x0000_t15" style="position:absolute;left:10683;top:1870;height:320;width:495;" fillcolor="#39639D" filled="t" stroked="f" coordsize="21600,21600" adj="14627">
                    <v:path/>
                    <v:fill on="t" focussize="0,0"/>
                    <v:stroke on="f" joinstyle="miter"/>
                    <v:imagedata o:title=""/>
                    <o:lock v:ext="edit"/>
                    <v:textbox>
                      <w:txbxContent>
                        <w:p w14:paraId="25CB36DD"/>
                      </w:txbxContent>
                    </v:textbox>
                  </v:shape>
                  <v:shape id="_x0000_s2064" o:spid="_x0000_s2064" o:spt="75" type="#_x0000_t75" style="position:absolute;left:10802;top:1922;height:230;width:140;" filled="f" o:preferrelative="f" stroked="f" coordsize="21600,21600">
                    <v:path/>
                    <v:fill on="f" focussize="0,0"/>
                    <v:stroke on="f" joinstyle="miter"/>
                    <v:imagedata r:id="rId8" embosscolor="#FFFFFF" o:title=""/>
                    <o:lock v:ext="edit" aspectratio="t"/>
                  </v:shape>
                </v:group>
              </w:pic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E0655">
            <w:pPr>
              <w:snapToGrid w:val="0"/>
              <w:jc w:val="center"/>
              <w:rPr>
                <w:rFonts w:ascii="微软雅黑" w:hAnsi="微软雅黑"/>
                <w:color w:val="595959"/>
                <w:sz w:val="18"/>
                <w:szCs w:val="18"/>
              </w:rPr>
            </w:pPr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>电话: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</w:tcBorders>
            <w:vAlign w:val="center"/>
          </w:tcPr>
          <w:p w14:paraId="5DA5ABEA">
            <w:pPr>
              <w:snapToGrid w:val="0"/>
              <w:jc w:val="left"/>
              <w:rPr>
                <w:rFonts w:ascii="微软雅黑" w:hAnsi="微软雅黑"/>
                <w:color w:val="595959"/>
                <w:sz w:val="18"/>
                <w:szCs w:val="18"/>
              </w:rPr>
            </w:pPr>
            <w:bookmarkStart w:id="3" w:name="base_phone"/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>173</w:t>
            </w:r>
            <w:bookmarkEnd w:id="3"/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微软雅黑" w:hAnsi="微软雅黑"/>
                <w:color w:val="595959"/>
                <w:sz w:val="18"/>
                <w:szCs w:val="18"/>
              </w:rPr>
              <w:t>6404</w:t>
            </w:r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微软雅黑" w:hAnsi="微软雅黑"/>
                <w:color w:val="595959"/>
                <w:sz w:val="18"/>
                <w:szCs w:val="18"/>
              </w:rPr>
              <w:t>6011</w:t>
            </w:r>
          </w:p>
        </w:tc>
      </w:tr>
      <w:tr w14:paraId="76F98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1" w:type="dxa"/>
            <w:tcBorders>
              <w:top w:val="nil"/>
              <w:left w:val="nil"/>
              <w:right w:val="nil"/>
            </w:tcBorders>
            <w:vAlign w:val="center"/>
          </w:tcPr>
          <w:p w14:paraId="0774EF89">
            <w:pPr>
              <w:snapToGrid w:val="0"/>
              <w:jc w:val="right"/>
              <w:rPr>
                <w:rFonts w:hint="eastAsia" w:ascii="微软雅黑" w:hAnsi="微软雅黑"/>
                <w:color w:val="595959"/>
                <w:sz w:val="20"/>
                <w:szCs w:val="20"/>
              </w:rPr>
            </w:pPr>
          </w:p>
        </w:tc>
        <w:tc>
          <w:tcPr>
            <w:tcW w:w="2967" w:type="dxa"/>
            <w:tcBorders>
              <w:top w:val="nil"/>
              <w:left w:val="nil"/>
              <w:right w:val="nil"/>
            </w:tcBorders>
            <w:vAlign w:val="center"/>
          </w:tcPr>
          <w:p w14:paraId="2C162014">
            <w:pPr>
              <w:snapToGrid w:val="0"/>
              <w:jc w:val="left"/>
              <w:rPr>
                <w:rFonts w:hint="eastAsia" w:ascii="微软雅黑" w:hAnsi="微软雅黑"/>
                <w:color w:val="595959"/>
                <w:sz w:val="18"/>
                <w:szCs w:val="18"/>
              </w:rPr>
            </w:pPr>
          </w:p>
        </w:tc>
        <w:tc>
          <w:tcPr>
            <w:tcW w:w="493" w:type="dxa"/>
            <w:tcBorders>
              <w:top w:val="nil"/>
              <w:left w:val="nil"/>
              <w:right w:val="nil"/>
            </w:tcBorders>
          </w:tcPr>
          <w:p w14:paraId="67D979C7">
            <w:pPr>
              <w:snapToGrid w:val="0"/>
              <w:spacing w:line="360" w:lineRule="exact"/>
              <w:rPr>
                <w:rFonts w:ascii="微软雅黑" w:hAnsi="微软雅黑"/>
                <w:color w:val="FFFFFF"/>
                <w:sz w:val="18"/>
                <w:szCs w:val="18"/>
              </w:rPr>
            </w:pPr>
            <w:r>
              <w:rPr>
                <w:sz w:val="18"/>
              </w:rPr>
              <w:pict>
                <v:group id="_x0000_s2065" o:spid="_x0000_s2065" o:spt="203" style="position:absolute;left:0pt;margin-left:-5.35pt;margin-top:1.2pt;height:16pt;width:24.7pt;z-index:251664384;mso-width-relative:page;mso-height-relative:page;" coordorigin="10683,2245" coordsize="494,320">
                  <o:lock v:ext="edit"/>
                  <v:shape id="_x0000_s2066" o:spid="_x0000_s2066" o:spt="15" type="#_x0000_t15" style="position:absolute;left:10683;top:2245;height:320;width:495;" fillcolor="#39639D" filled="t" stroked="f" coordsize="21600,21600" adj="14627">
                    <v:path/>
                    <v:fill on="t" focussize="0,0"/>
                    <v:stroke on="f" joinstyle="miter"/>
                    <v:imagedata o:title=""/>
                    <o:lock v:ext="edit"/>
                    <v:textbox>
                      <w:txbxContent>
                        <w:p w14:paraId="4881C8DC"/>
                      </w:txbxContent>
                    </v:textbox>
                  </v:shape>
                  <v:shape id="_x0000_s2067" o:spid="_x0000_s2067" o:spt="75" type="#_x0000_t75" style="position:absolute;left:10788;top:2348;height:128;width:170;" filled="f" o:preferrelative="f" stroked="f" coordsize="21600,21600">
                    <v:path/>
                    <v:fill on="f" focussize="0,0"/>
                    <v:stroke on="f" joinstyle="miter"/>
                    <v:imagedata r:id="rId9" embosscolor="#FFFFFF" o:title=""/>
                    <o:lock v:ext="edit" aspectratio="t"/>
                  </v:shape>
                </v:group>
              </w:pict>
            </w:r>
          </w:p>
        </w:tc>
        <w:tc>
          <w:tcPr>
            <w:tcW w:w="664" w:type="dxa"/>
            <w:tcBorders>
              <w:top w:val="nil"/>
              <w:left w:val="nil"/>
              <w:right w:val="nil"/>
            </w:tcBorders>
            <w:vAlign w:val="center"/>
          </w:tcPr>
          <w:p w14:paraId="1D21B152">
            <w:pPr>
              <w:snapToGrid w:val="0"/>
              <w:jc w:val="center"/>
              <w:rPr>
                <w:rFonts w:ascii="微软雅黑" w:hAnsi="微软雅黑"/>
                <w:color w:val="595959"/>
                <w:sz w:val="18"/>
                <w:szCs w:val="18"/>
              </w:rPr>
            </w:pPr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>邮箱:</w:t>
            </w:r>
          </w:p>
        </w:tc>
        <w:tc>
          <w:tcPr>
            <w:tcW w:w="2570" w:type="dxa"/>
            <w:tcBorders>
              <w:top w:val="nil"/>
              <w:left w:val="nil"/>
            </w:tcBorders>
            <w:vAlign w:val="center"/>
          </w:tcPr>
          <w:p w14:paraId="309C4B17">
            <w:pPr>
              <w:snapToGrid w:val="0"/>
              <w:jc w:val="left"/>
              <w:rPr>
                <w:rFonts w:ascii="微软雅黑" w:hAnsi="微软雅黑"/>
                <w:color w:val="595959"/>
                <w:sz w:val="18"/>
                <w:szCs w:val="18"/>
              </w:rPr>
            </w:pPr>
            <w:bookmarkStart w:id="4" w:name="base_mail"/>
            <w:r>
              <w:rPr>
                <w:rFonts w:hint="eastAsia" w:ascii="微软雅黑" w:hAnsi="微软雅黑"/>
                <w:color w:val="595959"/>
                <w:sz w:val="18"/>
                <w:szCs w:val="18"/>
              </w:rPr>
              <w:t>17398206513@163.com</w:t>
            </w:r>
            <w:bookmarkEnd w:id="4"/>
          </w:p>
        </w:tc>
      </w:tr>
    </w:tbl>
    <w:p w14:paraId="5D219D0F">
      <w:pPr>
        <w:snapToGrid w:val="0"/>
        <w:spacing w:line="280" w:lineRule="exact"/>
        <w:rPr>
          <w:rFonts w:ascii="微软雅黑" w:hAnsi="微软雅黑"/>
          <w:color w:val="FFFFFF"/>
          <w:sz w:val="22"/>
        </w:rPr>
      </w:pPr>
    </w:p>
    <w:p w14:paraId="6D934128">
      <w:pPr>
        <w:snapToGrid w:val="0"/>
        <w:spacing w:line="360" w:lineRule="exact"/>
        <w:rPr>
          <w:rFonts w:hint="eastAsia" w:ascii="微软雅黑" w:hAnsi="微软雅黑"/>
          <w:color w:val="FFFFFF"/>
          <w:sz w:val="22"/>
        </w:rPr>
      </w:pPr>
      <w:r>
        <w:rPr>
          <w:rFonts w:ascii="等线" w:hAnsi="等线" w:eastAsia="等线" w:cs="Times New Roman"/>
        </w:rPr>
        <w:pict>
          <v:rect id="_x0000_s2068" o:spid="_x0000_s2068" o:spt="1" style="position:absolute;left:0pt;margin-left:252.35pt;margin-top:9.85pt;height:20.4pt;width:322.7pt;z-index:251661312;v-text-anchor:middle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2.54mm,0mm,2.54mm,0mm">
              <w:txbxContent>
                <w:p w14:paraId="4835C658">
                  <w:pPr>
                    <w:spacing w:line="240" w:lineRule="exact"/>
                    <w:jc w:val="left"/>
                    <w:rPr>
                      <w:color w:val="FFFFFF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>意向城市：</w:t>
                  </w:r>
                  <w:bookmarkStart w:id="17" w:name="job_city"/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>杭州</w:t>
                  </w:r>
                  <w:bookmarkEnd w:id="17"/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/>
                      <w:color w:val="FFFFFF"/>
                      <w:sz w:val="18"/>
                      <w:szCs w:val="18"/>
                    </w:rPr>
                    <w:t xml:space="preserve">| </w:t>
                  </w:r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>求职类型：</w:t>
                  </w:r>
                  <w:bookmarkStart w:id="18" w:name="job_type"/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>全职</w:t>
                  </w:r>
                  <w:bookmarkEnd w:id="18"/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/>
                      <w:color w:val="FFFFFF"/>
                      <w:sz w:val="18"/>
                      <w:szCs w:val="18"/>
                    </w:rPr>
                    <w:t xml:space="preserve">| </w:t>
                  </w:r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>期望薪资：</w:t>
                  </w:r>
                  <w:bookmarkStart w:id="19" w:name="job_salary"/>
                  <w:r>
                    <w:rPr>
                      <w:rFonts w:hint="eastAsia" w:ascii="微软雅黑" w:hAnsi="微软雅黑"/>
                      <w:color w:val="FFFFFF"/>
                      <w:sz w:val="18"/>
                      <w:szCs w:val="18"/>
                    </w:rPr>
                    <w:t>面议</w:t>
                  </w:r>
                  <w:bookmarkEnd w:id="19"/>
                </w:p>
              </w:txbxContent>
            </v:textbox>
          </v:rect>
        </w:pict>
      </w:r>
    </w:p>
    <w:p w14:paraId="45378D46">
      <w:pPr>
        <w:snapToGrid w:val="0"/>
        <w:spacing w:line="500" w:lineRule="exact"/>
        <w:rPr>
          <w:rFonts w:ascii="微软雅黑" w:hAnsi="微软雅黑"/>
          <w:color w:val="FFFFFF"/>
          <w:sz w:val="22"/>
        </w:rPr>
      </w:pPr>
    </w:p>
    <w:tbl>
      <w:tblPr>
        <w:tblStyle w:val="5"/>
        <w:tblW w:w="1162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11144"/>
        <w:gridCol w:w="240"/>
      </w:tblGrid>
      <w:tr w14:paraId="037CC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6" w:hRule="atLeast"/>
          <w:jc w:val="center"/>
        </w:trPr>
        <w:tc>
          <w:tcPr>
            <w:tcW w:w="240" w:type="dxa"/>
          </w:tcPr>
          <w:p w14:paraId="7F338613">
            <w:pPr>
              <w:snapToGrid w:val="0"/>
              <w:spacing w:line="350" w:lineRule="exact"/>
              <w:rPr>
                <w:rFonts w:ascii="微软雅黑" w:hAnsi="微软雅黑"/>
              </w:rPr>
            </w:pPr>
          </w:p>
        </w:tc>
        <w:tc>
          <w:tcPr>
            <w:tcW w:w="11144" w:type="dxa"/>
          </w:tcPr>
          <w:p w14:paraId="76AB8A53">
            <w:pPr>
              <w:snapToGrid w:val="0"/>
              <w:spacing w:before="120" w:beforeLines="40"/>
              <w:rPr>
                <w:sz w:val="20"/>
              </w:rPr>
            </w:pPr>
            <w:bookmarkStart w:id="5" w:name="education"/>
            <w:r>
              <w:rPr>
                <w:rFonts w:ascii="微软雅黑" w:hAnsi="微软雅黑"/>
                <w:color w:val="404040"/>
                <w:sz w:val="2"/>
                <w:szCs w:val="4"/>
              </w:rPr>
              <w:pict>
                <v:group id="_x0000_s2070" o:spid="_x0000_s2070" o:spt="203" style="height:23.05pt;width:528.85pt;" coordorigin="2017,4304" coordsize="10577,461">
                  <o:lock v:ext="edit"/>
                  <v:group id="_x0000_s2071" o:spid="_x0000_s2071" o:spt="203" style="position:absolute;left:2017;top:4305;height:438;width:10577;" coordorigin="1567,-489" coordsize="67162,2784">
                    <o:lock v:ext="edit"/>
                    <v:rect id="_x0000_s2072" o:spid="_x0000_s2072" o:spt="1" style="position:absolute;left:10070;top:-489;height:2783;width:58660;" fillcolor="#F2F2F2" filled="t" stroked="f" coordsize="21600,21600">
                      <v:path/>
                      <v:fill on="t" focussize="0,0"/>
                      <v:stroke on="f"/>
                      <v:imagedata o:title=""/>
                      <o:lock v:ext="edit"/>
                      <v:textbox>
                        <w:txbxContent>
                          <w:p w14:paraId="6FB6B3FC"/>
                        </w:txbxContent>
                      </v:textbox>
                    </v:rect>
                    <v:shape id="_x0000_s2073" o:spid="_x0000_s2073" o:spt="5" type="#_x0000_t5" style="position:absolute;left:9936;top:-489;flip:x y;height:1544;width:1931;" fillcolor="#262626" filled="t" stroked="f" coordsize="21600,21600">
                      <v:path/>
                      <v:fill on="t" focussize="0,0"/>
                      <v:stroke on="f" joinstyle="miter"/>
                      <v:imagedata o:title=""/>
                      <o:lock v:ext="edit"/>
                      <v:textbox>
                        <w:txbxContent>
                          <w:p w14:paraId="6E939745"/>
                        </w:txbxContent>
                      </v:textbox>
                    </v:shape>
                    <v:shape id="_x0000_s2074" o:spid="_x0000_s2074" style="position:absolute;left:1567;top:-489;height:2783;width:10154;" fillcolor="#39639D" filled="t" stroked="f" coordsize="1599,438" path="m0,0l1380,0,1599,438,0,438,0,0x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rect id="_x0000_s2069" o:spid="_x0000_s2069" o:spt="1" style="position:absolute;left:2120;top:4304;height:461;width:1307;" filled="f" stroked="f" coordsize="21600,21600">
                    <v:path/>
                    <v:fill on="f" focussize="0,0"/>
                    <v:stroke on="f"/>
                    <v:imagedata o:title=""/>
                    <o:lock v:ext="edit"/>
                    <v:textbox>
                      <w:txbxContent>
                        <w:p w14:paraId="6FA87A04">
                          <w:pPr>
                            <w:pStyle w:val="4"/>
                            <w:snapToGrid w:val="0"/>
                            <w:spacing w:before="0" w:beforeAutospacing="0" w:after="0" w:afterAutospacing="0" w:line="300" w:lineRule="exact"/>
                            <w:rPr>
                              <w:rFonts w:ascii="微软雅黑" w:hAnsi="微软雅黑" w:eastAsia="微软雅黑" w:cs="微软雅黑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kern w:val="24"/>
                              <w:szCs w:val="28"/>
                            </w:rPr>
                            <w:t>教育经历</w:t>
                          </w:r>
                        </w:p>
                      </w:txbxContent>
                    </v:textbox>
                  </v:rect>
                  <w10:wrap type="none"/>
                  <w10:anchorlock/>
                </v:group>
              </w:pict>
            </w:r>
          </w:p>
          <w:tbl>
            <w:tblPr>
              <w:tblStyle w:val="5"/>
              <w:tblW w:w="10880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23"/>
              <w:gridCol w:w="3844"/>
              <w:gridCol w:w="3313"/>
            </w:tblGrid>
            <w:tr w14:paraId="1A7AD8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723" w:type="dxa"/>
                </w:tcPr>
                <w:p w14:paraId="2DE68312">
                  <w:pPr>
                    <w:tabs>
                      <w:tab w:val="left" w:pos="3436"/>
                      <w:tab w:val="left" w:pos="5704"/>
                    </w:tabs>
                    <w:snapToGrid w:val="0"/>
                    <w:jc w:val="left"/>
                    <w:rPr>
                      <w:rFonts w:ascii="微软雅黑" w:hAnsi="微软雅黑"/>
                      <w:b/>
                      <w:color w:val="404040"/>
                    </w:rPr>
                  </w:pPr>
                  <w:bookmarkStart w:id="6" w:name="education_name_1"/>
                  <w:bookmarkStart w:id="7" w:name="education_1"/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武汉城市学院</w:t>
                  </w:r>
                  <w:bookmarkEnd w:id="6"/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（本科26届）</w:t>
                  </w:r>
                </w:p>
              </w:tc>
              <w:tc>
                <w:tcPr>
                  <w:tcW w:w="3844" w:type="dxa"/>
                </w:tcPr>
                <w:p w14:paraId="7F3F192F">
                  <w:pPr>
                    <w:tabs>
                      <w:tab w:val="left" w:pos="3436"/>
                      <w:tab w:val="left" w:pos="5704"/>
                    </w:tabs>
                    <w:snapToGrid w:val="0"/>
                    <w:ind w:firstLine="1261" w:firstLineChars="600"/>
                    <w:jc w:val="center"/>
                    <w:rPr>
                      <w:rFonts w:ascii="微软雅黑" w:hAnsi="微软雅黑"/>
                      <w:b/>
                      <w:color w:val="404040"/>
                    </w:rPr>
                  </w:pPr>
                </w:p>
              </w:tc>
              <w:tc>
                <w:tcPr>
                  <w:tcW w:w="3313" w:type="dxa"/>
                </w:tcPr>
                <w:p w14:paraId="107CB00F">
                  <w:pPr>
                    <w:tabs>
                      <w:tab w:val="left" w:pos="3436"/>
                      <w:tab w:val="left" w:pos="5704"/>
                    </w:tabs>
                    <w:snapToGrid w:val="0"/>
                    <w:jc w:val="right"/>
                    <w:rPr>
                      <w:rFonts w:ascii="微软雅黑" w:hAnsi="微软雅黑"/>
                      <w:b/>
                      <w:color w:val="404040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软件工程</w:t>
                  </w:r>
                </w:p>
              </w:tc>
            </w:tr>
          </w:tbl>
          <w:p w14:paraId="31DD9553">
            <w:pPr>
              <w:snapToGrid w:val="0"/>
              <w:jc w:val="left"/>
              <w:rPr>
                <w:rFonts w:hint="eastAsia" w:ascii="微软雅黑" w:hAnsi="微软雅黑"/>
                <w:color w:val="404040"/>
                <w:sz w:val="24"/>
                <w:szCs w:val="28"/>
              </w:rPr>
            </w:pPr>
            <w:bookmarkStart w:id="8" w:name="education_course_1"/>
            <w:r>
              <w:rPr>
                <w:rFonts w:hint="eastAsia" w:ascii="微软雅黑" w:hAnsi="微软雅黑"/>
                <w:color w:val="404040"/>
                <w:sz w:val="24"/>
                <w:szCs w:val="28"/>
              </w:rPr>
              <w:t>软件测试、数据结构、C语言、Python、操作系统、计算机网络、软件需求；</w:t>
            </w:r>
          </w:p>
          <w:p w14:paraId="45FE06EF">
            <w:pPr>
              <w:snapToGrid w:val="0"/>
              <w:jc w:val="left"/>
              <w:rPr>
                <w:rFonts w:ascii="微软雅黑" w:hAnsi="微软雅黑"/>
                <w:color w:val="404040"/>
                <w:sz w:val="24"/>
                <w:szCs w:val="28"/>
              </w:rPr>
            </w:pPr>
            <w:r>
              <w:rPr>
                <w:rFonts w:hint="eastAsia" w:ascii="微软雅黑" w:hAnsi="微软雅黑"/>
                <w:color w:val="404040"/>
                <w:sz w:val="24"/>
                <w:szCs w:val="28"/>
              </w:rPr>
              <w:t>国家奖学金、国家励志奖学金</w:t>
            </w:r>
            <w:r>
              <w:rPr>
                <w:rFonts w:hint="eastAsia" w:ascii="微软雅黑" w:hAnsi="微软雅黑"/>
                <w:color w:val="404040"/>
                <w:sz w:val="24"/>
                <w:szCs w:val="28"/>
                <w:lang w:eastAsia="zh-CN"/>
              </w:rPr>
              <w:t>、</w:t>
            </w:r>
            <w:r>
              <w:rPr>
                <w:rFonts w:hint="eastAsia" w:ascii="微软雅黑" w:hAnsi="微软雅黑"/>
                <w:color w:val="404040"/>
                <w:sz w:val="24"/>
                <w:szCs w:val="28"/>
              </w:rPr>
              <w:t>专业前5%。</w:t>
            </w:r>
            <w:bookmarkEnd w:id="8"/>
          </w:p>
          <w:bookmarkEnd w:id="5"/>
          <w:bookmarkEnd w:id="7"/>
          <w:p w14:paraId="3D5CE673">
            <w:pPr>
              <w:pStyle w:val="11"/>
              <w:tabs>
                <w:tab w:val="left" w:pos="3436"/>
                <w:tab w:val="left" w:pos="7972"/>
              </w:tabs>
              <w:snapToGrid w:val="0"/>
              <w:ind w:firstLine="0" w:firstLineChars="0"/>
              <w:rPr>
                <w:rFonts w:ascii="微软雅黑" w:hAnsi="微软雅黑"/>
                <w:color w:val="404040"/>
              </w:rPr>
            </w:pPr>
            <w:bookmarkStart w:id="9" w:name="project"/>
            <w:r>
              <w:rPr>
                <w:rFonts w:ascii="微软雅黑" w:hAnsi="微软雅黑"/>
                <w:color w:val="404040"/>
                <w:sz w:val="2"/>
                <w:szCs w:val="4"/>
              </w:rPr>
              <w:pict>
                <v:group id="_x0000_s2096" o:spid="_x0000_s2096" o:spt="203" style="height:23.05pt;width:528.85pt;" coordorigin="2017,4304" coordsize="10577,461">
                  <o:lock v:ext="edit"/>
                  <v:group id="_x0000_s2097" o:spid="_x0000_s2097" o:spt="203" style="position:absolute;left:2017;top:4305;height:438;width:10577;" coordorigin="1567,-489" coordsize="67162,2784">
                    <o:lock v:ext="edit"/>
                    <v:rect id="_x0000_s2098" o:spid="_x0000_s2098" o:spt="1" style="position:absolute;left:10070;top:-489;height:2783;width:58660;" fillcolor="#F2F2F2" filled="t" stroked="f" coordsize="21600,21600">
                      <v:path/>
                      <v:fill on="t" focussize="0,0"/>
                      <v:stroke on="f"/>
                      <v:imagedata o:title=""/>
                      <o:lock v:ext="edit"/>
                      <v:textbox>
                        <w:txbxContent>
                          <w:p w14:paraId="039EF76C"/>
                        </w:txbxContent>
                      </v:textbox>
                    </v:rect>
                    <v:shape id="_x0000_s2099" o:spid="_x0000_s2099" o:spt="5" type="#_x0000_t5" style="position:absolute;left:9936;top:-489;flip:x y;height:1544;width:1931;" fillcolor="#262626" filled="t" stroked="f" coordsize="21600,21600">
                      <v:path/>
                      <v:fill on="t" focussize="0,0"/>
                      <v:stroke on="f" joinstyle="miter"/>
                      <v:imagedata o:title=""/>
                      <o:lock v:ext="edit"/>
                      <v:textbox>
                        <w:txbxContent>
                          <w:p w14:paraId="7BA61EB3"/>
                        </w:txbxContent>
                      </v:textbox>
                    </v:shape>
                    <v:shape id="_x0000_s2100" o:spid="_x0000_s2100" style="position:absolute;left:1567;top:-489;height:2783;width:10154;" fillcolor="#39639D" filled="t" stroked="f" coordsize="1599,438" path="m0,0l1380,0,1599,438,0,438,0,0x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rect id="_x0000_s2101" o:spid="_x0000_s2101" o:spt="1" style="position:absolute;left:2120;top:4304;height:461;width:1307;" filled="f" stroked="f" coordsize="21600,21600">
                    <v:path/>
                    <v:fill on="f" focussize="0,0"/>
                    <v:stroke on="f"/>
                    <v:imagedata o:title=""/>
                    <o:lock v:ext="edit"/>
                    <v:textbox>
                      <w:txbxContent>
                        <w:p w14:paraId="05BF0E06">
                          <w:pPr>
                            <w:pStyle w:val="4"/>
                            <w:snapToGrid w:val="0"/>
                            <w:spacing w:before="0" w:beforeAutospacing="0" w:after="0" w:afterAutospacing="0" w:line="300" w:lineRule="exact"/>
                            <w:rPr>
                              <w:rFonts w:hint="eastAsia" w:ascii="微软雅黑" w:hAnsi="微软雅黑" w:eastAsia="微软雅黑" w:cs="微软雅黑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kern w:val="24"/>
                              <w:szCs w:val="28"/>
                            </w:rPr>
                            <w:t>项目经验</w:t>
                          </w:r>
                        </w:p>
                      </w:txbxContent>
                    </v:textbox>
                  </v:rect>
                  <w10:wrap type="none"/>
                  <w10:anchorlock/>
                </v:group>
              </w:pict>
            </w:r>
          </w:p>
          <w:tbl>
            <w:tblPr>
              <w:tblStyle w:val="5"/>
              <w:tblW w:w="10906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51"/>
              <w:gridCol w:w="3840"/>
              <w:gridCol w:w="3315"/>
            </w:tblGrid>
            <w:tr w14:paraId="322863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3751" w:type="dxa"/>
                </w:tcPr>
                <w:p w14:paraId="7F4F68C0">
                  <w:pPr>
                    <w:tabs>
                      <w:tab w:val="left" w:pos="3436"/>
                      <w:tab w:val="left" w:pos="7972"/>
                    </w:tabs>
                    <w:snapToGrid w:val="0"/>
                  </w:pPr>
                  <w:bookmarkStart w:id="10" w:name="project_period_2"/>
                  <w:r>
                    <w:rPr>
                      <w:rFonts w:ascii="微软雅黑" w:hAnsi="微软雅黑"/>
                      <w:b/>
                      <w:color w:val="404040"/>
                    </w:rPr>
                    <w:t>2025.1-2025.</w:t>
                  </w:r>
                  <w:bookmarkEnd w:id="10"/>
                  <w:r>
                    <w:rPr>
                      <w:rFonts w:ascii="微软雅黑" w:hAnsi="微软雅黑"/>
                      <w:b/>
                      <w:color w:val="404040"/>
                    </w:rPr>
                    <w:t>6</w:t>
                  </w:r>
                </w:p>
              </w:tc>
              <w:tc>
                <w:tcPr>
                  <w:tcW w:w="3840" w:type="dxa"/>
                </w:tcPr>
                <w:p w14:paraId="4B22483B">
                  <w:pPr>
                    <w:tabs>
                      <w:tab w:val="left" w:pos="3436"/>
                      <w:tab w:val="left" w:pos="7972"/>
                    </w:tabs>
                    <w:snapToGrid w:val="0"/>
                    <w:jc w:val="center"/>
                    <w:rPr>
                      <w:rFonts w:ascii="微软雅黑" w:hAnsi="微软雅黑"/>
                      <w:b/>
                      <w:color w:val="404040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SaaS+App+Web全栈测试</w:t>
                  </w:r>
                </w:p>
              </w:tc>
              <w:tc>
                <w:tcPr>
                  <w:tcW w:w="3315" w:type="dxa"/>
                </w:tcPr>
                <w:p w14:paraId="7D39EC3A">
                  <w:pPr>
                    <w:tabs>
                      <w:tab w:val="left" w:pos="3436"/>
                      <w:tab w:val="left" w:pos="7972"/>
                    </w:tabs>
                    <w:snapToGrid w:val="0"/>
                    <w:jc w:val="right"/>
                    <w:rPr>
                      <w:rFonts w:ascii="微软雅黑" w:hAnsi="微软雅黑"/>
                      <w:b/>
                      <w:color w:val="404040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 xml:space="preserve">     本初子午</w:t>
                  </w:r>
                </w:p>
              </w:tc>
            </w:tr>
          </w:tbl>
          <w:p w14:paraId="5279793F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bookmarkStart w:id="11" w:name="project_3"/>
            <w:r>
              <w:rPr>
                <w:rFonts w:ascii="微软雅黑" w:hAnsi="微软雅黑"/>
                <w:color w:val="404040"/>
              </w:rPr>
              <w:t>1.</w:t>
            </w:r>
            <w:r>
              <w:rPr>
                <w:rFonts w:hint="eastAsia" w:ascii="微软雅黑" w:hAnsi="微软雅黑"/>
                <w:color w:val="404040"/>
              </w:rPr>
              <w:t>参与PRD需求评审，判断测试 scope 与排期，覆盖 App/Web/接口多端。</w:t>
            </w:r>
          </w:p>
          <w:p w14:paraId="192D4D24">
            <w:pPr>
              <w:tabs>
                <w:tab w:val="left" w:pos="3436"/>
                <w:tab w:val="left" w:pos="7972"/>
              </w:tabs>
              <w:snapToGrid w:val="0"/>
              <w:rPr>
                <w:rFonts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2.编写测试用例并组织评审，Xmind梳理测试矩阵，覆盖率95%+。</w:t>
            </w:r>
          </w:p>
          <w:p w14:paraId="79F51D17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3.使用Apifox/Postman执行接口测试，校验私有接口与边界值，效率提升60%。</w:t>
            </w:r>
          </w:p>
          <w:p w14:paraId="4829BD0F">
            <w:pPr>
              <w:pStyle w:val="11"/>
              <w:tabs>
                <w:tab w:val="left" w:pos="3436"/>
                <w:tab w:val="left" w:pos="7972"/>
              </w:tabs>
              <w:snapToGrid w:val="0"/>
              <w:ind w:firstLine="0" w:firstLineChars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4.使用TPAD/禅道管理缺陷全生命周期，推动跨部门修复，缺陷率降低40%。</w:t>
            </w:r>
          </w:p>
          <w:tbl>
            <w:tblPr>
              <w:tblStyle w:val="6"/>
              <w:tblW w:w="10897" w:type="dxa"/>
              <w:tblInd w:w="3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3611"/>
              <w:gridCol w:w="3964"/>
              <w:gridCol w:w="3322"/>
            </w:tblGrid>
            <w:tr w14:paraId="7D1F0A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3611" w:type="dxa"/>
                  <w:tcBorders>
                    <w:tl2br w:val="nil"/>
                    <w:tr2bl w:val="nil"/>
                  </w:tcBorders>
                </w:tcPr>
                <w:p w14:paraId="2AC21A10">
                  <w:pPr>
                    <w:tabs>
                      <w:tab w:val="left" w:pos="3436"/>
                      <w:tab w:val="left" w:pos="7972"/>
                    </w:tabs>
                    <w:snapToGrid w:val="0"/>
                    <w:rPr>
                      <w:rFonts w:hint="eastAsia" w:ascii="微软雅黑" w:hAnsi="微软雅黑"/>
                      <w:b/>
                      <w:color w:val="404040"/>
                      <w:lang w:val="en-US" w:eastAsia="zh-CN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2025.7-2025.11</w:t>
                  </w:r>
                </w:p>
              </w:tc>
              <w:tc>
                <w:tcPr>
                  <w:tcW w:w="3964" w:type="dxa"/>
                  <w:tcBorders>
                    <w:tl2br w:val="nil"/>
                    <w:tr2bl w:val="nil"/>
                  </w:tcBorders>
                </w:tcPr>
                <w:p w14:paraId="67BA49F2">
                  <w:pPr>
                    <w:tabs>
                      <w:tab w:val="left" w:pos="3436"/>
                      <w:tab w:val="left" w:pos="7972"/>
                    </w:tabs>
                    <w:snapToGrid w:val="0"/>
                    <w:jc w:val="center"/>
                    <w:rPr>
                      <w:rFonts w:hint="eastAsia" w:ascii="微软雅黑" w:hAnsi="微软雅黑"/>
                      <w:b/>
                      <w:color w:val="404040"/>
                      <w:lang w:val="en-US" w:eastAsia="zh-CN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车载系统测试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</w:tcPr>
                <w:p w14:paraId="32C68104">
                  <w:pPr>
                    <w:tabs>
                      <w:tab w:val="left" w:pos="3436"/>
                      <w:tab w:val="left" w:pos="7972"/>
                    </w:tabs>
                    <w:snapToGrid w:val="0"/>
                    <w:jc w:val="right"/>
                    <w:rPr>
                      <w:rFonts w:hint="eastAsia" w:ascii="微软雅黑" w:hAnsi="微软雅黑"/>
                      <w:b/>
                      <w:color w:val="404040"/>
                      <w:lang w:val="en-US" w:eastAsia="zh-CN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  <w:lang w:val="en-US" w:eastAsia="zh-CN"/>
                    </w:rPr>
                    <w:t>海微科技</w:t>
                  </w:r>
                </w:p>
              </w:tc>
            </w:tr>
          </w:tbl>
          <w:p w14:paraId="009B58C8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1.掌握车载测试工具与流程，独立操作温箱、热成像仪、可调电源等设备，完成环境可靠性测试。</w:t>
            </w:r>
          </w:p>
          <w:p w14:paraId="52AC3F7E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2.独立完成温升、电源、高低温等模块测试，输出合规测试产物；参与五菱吸顶屏项目，试用期提交有效bug≥60个。</w:t>
            </w:r>
          </w:p>
          <w:p w14:paraId="40EF5698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3.主导量产项目测试，输出测试报告，累计负责bug≥150个，无A/B类bug流到产线/客户端。</w:t>
            </w:r>
          </w:p>
          <w:p w14:paraId="76E8ECB4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4.掌握CAN总线测试（CANOE工具）、光学测试（CA410/CS2000），了解ISO 26262功能安全与ASPICE车载开发规范。</w:t>
            </w:r>
          </w:p>
          <w:p w14:paraId="6CA2850B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5.编写videosource测试用例与touch触摸测试，实践车载核心测试场景，输出复盘总结推动流程优化。</w:t>
            </w:r>
          </w:p>
          <w:p w14:paraId="7220781E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6.熟练使用CANOE、CA410、热成像仪、温箱等车载专业设备，具备完整车载测试闭环能力。</w:t>
            </w:r>
          </w:p>
          <w:bookmarkEnd w:id="11"/>
          <w:tbl>
            <w:tblPr>
              <w:tblStyle w:val="5"/>
              <w:tblW w:w="10906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16"/>
              <w:gridCol w:w="4162"/>
              <w:gridCol w:w="3128"/>
            </w:tblGrid>
            <w:tr w14:paraId="590738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16" w:type="dxa"/>
                </w:tcPr>
                <w:p w14:paraId="0446B6E7">
                  <w:pPr>
                    <w:tabs>
                      <w:tab w:val="left" w:pos="3436"/>
                      <w:tab w:val="left" w:pos="7972"/>
                    </w:tabs>
                    <w:snapToGrid w:val="0"/>
                    <w:rPr>
                      <w:rFonts w:ascii="微软雅黑" w:hAnsi="微软雅黑"/>
                      <w:b/>
                      <w:color w:val="404040"/>
                    </w:rPr>
                  </w:pPr>
                  <w:bookmarkStart w:id="12" w:name="project_period_3"/>
                  <w:r>
                    <w:rPr>
                      <w:rFonts w:ascii="微软雅黑" w:hAnsi="微软雅黑"/>
                      <w:b/>
                      <w:color w:val="404040"/>
                    </w:rPr>
                    <w:t>2026.1-至今</w:t>
                  </w:r>
                  <w:bookmarkEnd w:id="12"/>
                </w:p>
              </w:tc>
              <w:tc>
                <w:tcPr>
                  <w:tcW w:w="4162" w:type="dxa"/>
                </w:tcPr>
                <w:p w14:paraId="27E37637">
                  <w:pPr>
                    <w:tabs>
                      <w:tab w:val="left" w:pos="3436"/>
                      <w:tab w:val="left" w:pos="7972"/>
                    </w:tabs>
                    <w:snapToGrid w:val="0"/>
                    <w:jc w:val="center"/>
                    <w:rPr>
                      <w:rFonts w:ascii="微软雅黑" w:hAnsi="微软雅黑"/>
                      <w:b/>
                      <w:color w:val="404040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自动化测试开发</w:t>
                  </w:r>
                </w:p>
              </w:tc>
              <w:tc>
                <w:tcPr>
                  <w:tcW w:w="3128" w:type="dxa"/>
                </w:tcPr>
                <w:p w14:paraId="5C3ADB98">
                  <w:pPr>
                    <w:tabs>
                      <w:tab w:val="left" w:pos="3436"/>
                      <w:tab w:val="left" w:pos="7972"/>
                    </w:tabs>
                    <w:snapToGrid w:val="0"/>
                    <w:jc w:val="right"/>
                    <w:rPr>
                      <w:rFonts w:ascii="微软雅黑" w:hAnsi="微软雅黑"/>
                      <w:b/>
                      <w:color w:val="404040"/>
                    </w:rPr>
                  </w:pPr>
                  <w:r>
                    <w:rPr>
                      <w:rFonts w:hint="eastAsia" w:ascii="微软雅黑" w:hAnsi="微软雅黑"/>
                      <w:b/>
                      <w:color w:val="404040"/>
                    </w:rPr>
                    <w:t>华测导航</w:t>
                  </w:r>
                </w:p>
              </w:tc>
            </w:tr>
          </w:tbl>
          <w:p w14:paraId="7F093408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bookmarkStart w:id="13" w:name="project_1"/>
            <w:r>
              <w:rPr>
                <w:rFonts w:hint="eastAsia" w:ascii="微软雅黑" w:hAnsi="微软雅黑"/>
                <w:color w:val="404040"/>
              </w:rPr>
              <w:t>1.负责无人机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AIBOX设备的</w:t>
            </w:r>
            <w:r>
              <w:rPr>
                <w:rFonts w:hint="eastAsia" w:ascii="微软雅黑" w:hAnsi="微软雅黑"/>
                <w:color w:val="404040"/>
              </w:rPr>
              <w:t>测试用例设计与编写，对接嵌入式、飞控、软件开发多部门，跟进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测试进度、</w:t>
            </w:r>
            <w:r>
              <w:rPr>
                <w:rFonts w:hint="eastAsia" w:ascii="微软雅黑" w:hAnsi="微软雅黑"/>
                <w:color w:val="404040"/>
              </w:rPr>
              <w:t>需求评审与缺陷归因。</w:t>
            </w:r>
          </w:p>
          <w:p w14:paraId="68B809FE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2.使用uiautomator2开发Android UI自动化脚本，实现元素定位/点击/截图/断言验证/弹窗处理/APP卡死自恢复，模拟用户真实场景，覆盖AIBOX、mini基站</w:t>
            </w:r>
            <w:r>
              <w:rPr>
                <w:rFonts w:hint="eastAsia" w:ascii="微软雅黑" w:hAnsi="微软雅黑"/>
                <w:color w:val="404040"/>
                <w:lang w:eastAsia="zh-CN"/>
              </w:rPr>
              <w:t>、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fpv</w:t>
            </w:r>
            <w:r>
              <w:rPr>
                <w:rFonts w:hint="eastAsia" w:ascii="微软雅黑" w:hAnsi="微软雅黑"/>
                <w:color w:val="404040"/>
              </w:rPr>
              <w:t>、吊舱等多设备，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自动化测试可覆盖60%需求</w:t>
            </w:r>
            <w:r>
              <w:rPr>
                <w:rFonts w:hint="eastAsia" w:ascii="微软雅黑" w:hAnsi="微软雅黑"/>
                <w:color w:val="404040"/>
              </w:rPr>
              <w:t>。</w:t>
            </w:r>
          </w:p>
          <w:p w14:paraId="217BA617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3.使用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P</w:t>
            </w:r>
            <w:r>
              <w:rPr>
                <w:rFonts w:hint="eastAsia" w:ascii="微软雅黑" w:hAnsi="微软雅黑"/>
                <w:color w:val="404040"/>
              </w:rPr>
              <w:t>y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Test</w:t>
            </w:r>
            <w:bookmarkStart w:id="21" w:name="_GoBack"/>
            <w:bookmarkEnd w:id="21"/>
            <w:r>
              <w:rPr>
                <w:rFonts w:hint="eastAsia" w:ascii="微软雅黑" w:hAnsi="微软雅黑"/>
                <w:color w:val="404040"/>
                <w:lang w:val="en-US" w:eastAsia="zh-CN"/>
              </w:rPr>
              <w:t>框架</w:t>
            </w:r>
            <w:r>
              <w:rPr>
                <w:rFonts w:hint="eastAsia" w:ascii="微软雅黑" w:hAnsi="微软雅黑"/>
                <w:color w:val="404040"/>
              </w:rPr>
              <w:t>开发自动化脚本（MAVLink心跳检测/RS232 Modbus电源控制/SSH远程拨号/FTP文件传输/OTA固件更新），完成嵌入式设备全链路测试，支持上下电、运营商切换、WIFI连接等多场景。</w:t>
            </w:r>
          </w:p>
          <w:p w14:paraId="0000000D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4.累计编写自动化脚本10+个，覆盖上下电压测、运营商切换、4G/图传切换、WIFI连接、FTP传输、拨号、差分龄期、吊舱延时等测试场景，10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0</w:t>
            </w:r>
            <w:r>
              <w:rPr>
                <w:rFonts w:hint="eastAsia" w:ascii="微软雅黑" w:hAnsi="微软雅黑"/>
                <w:color w:val="404040"/>
              </w:rPr>
              <w:t>0轮上下电+SIM识别测试由人工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8</w:t>
            </w:r>
            <w:r>
              <w:rPr>
                <w:rFonts w:hint="eastAsia" w:ascii="微软雅黑" w:hAnsi="微软雅黑"/>
                <w:color w:val="404040"/>
              </w:rPr>
              <w:t>-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10</w:t>
            </w:r>
            <w:r>
              <w:rPr>
                <w:rFonts w:hint="eastAsia" w:ascii="微软雅黑" w:hAnsi="微软雅黑"/>
                <w:color w:val="404040"/>
              </w:rPr>
              <w:t>小时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转为无人值守的夜间挂测，释放人力资源</w:t>
            </w:r>
            <w:r>
              <w:rPr>
                <w:rFonts w:hint="eastAsia" w:ascii="微软雅黑" w:hAnsi="微软雅黑"/>
                <w:color w:val="404040"/>
              </w:rPr>
              <w:t>。</w:t>
            </w:r>
          </w:p>
          <w:p w14:paraId="5B3A867F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  <w:lang w:val="en-US" w:eastAsia="zh-CN"/>
              </w:rPr>
              <w:t>5</w:t>
            </w:r>
            <w:r>
              <w:rPr>
                <w:rFonts w:hint="eastAsia" w:ascii="微软雅黑" w:hAnsi="微软雅黑"/>
                <w:color w:val="404040"/>
              </w:rPr>
              <w:t>.累计提交工单50+，独立排查定位4G切换失败、FPV黑屏、IP切换失败等复杂问题，与嵌入式/软件/硬件/广和通等多部门跨团队协作推动问题闭环。</w:t>
            </w:r>
          </w:p>
          <w:p w14:paraId="6E3BCA71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  <w:lang w:val="en-US" w:eastAsia="zh-CN"/>
              </w:rPr>
              <w:t>6.</w:t>
            </w:r>
            <w:r>
              <w:rPr>
                <w:rFonts w:hint="eastAsia" w:ascii="微软雅黑" w:hAnsi="微软雅黑"/>
                <w:color w:val="404040"/>
              </w:rPr>
              <w:t>构建AI Agent工作流</w:t>
            </w:r>
            <w:r>
              <w:rPr>
                <w:rFonts w:hint="eastAsia" w:ascii="微软雅黑" w:hAnsi="微软雅黑"/>
                <w:color w:val="404040"/>
                <w:lang w:eastAsia="zh-CN"/>
              </w:rPr>
              <w:t>（</w:t>
            </w:r>
            <w:r>
              <w:rPr>
                <w:rFonts w:hint="eastAsia" w:ascii="微软雅黑" w:hAnsi="微软雅黑"/>
                <w:color w:val="404040"/>
              </w:rPr>
              <w:t>Reasonix CLI+Trae+TraeSolo</w:t>
            </w:r>
            <w:r>
              <w:rPr>
                <w:rFonts w:hint="eastAsia" w:ascii="微软雅黑" w:hAnsi="微软雅黑"/>
                <w:color w:val="404040"/>
                <w:lang w:eastAsia="zh-CN"/>
              </w:rPr>
              <w:t>）</w:t>
            </w:r>
            <w:r>
              <w:rPr>
                <w:rFonts w:hint="eastAsia" w:ascii="微软雅黑" w:hAnsi="微软雅黑"/>
                <w:color w:val="404040"/>
              </w:rPr>
              <w:t>，实现提示词设计、代码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细</w:t>
            </w:r>
            <w:r>
              <w:rPr>
                <w:rFonts w:hint="eastAsia" w:ascii="微软雅黑" w:hAnsi="微软雅黑"/>
                <w:color w:val="404040"/>
              </w:rPr>
              <w:t>化、测试报告及操作手册自动生成，单次工作效率提升300%+，持续优化测试流程。</w:t>
            </w:r>
          </w:p>
          <w:bookmarkEnd w:id="9"/>
          <w:bookmarkEnd w:id="13"/>
          <w:p w14:paraId="5D0AF3B1">
            <w:pPr>
              <w:snapToGrid w:val="0"/>
              <w:spacing w:before="120" w:beforeLines="40"/>
              <w:rPr>
                <w:rFonts w:ascii="微软雅黑" w:hAnsi="微软雅黑"/>
                <w:color w:val="404040"/>
              </w:rPr>
            </w:pPr>
            <w:r>
              <w:rPr>
                <w:rFonts w:ascii="微软雅黑" w:hAnsi="微软雅黑"/>
                <w:color w:val="404040"/>
                <w:sz w:val="2"/>
                <w:szCs w:val="4"/>
              </w:rPr>
              <w:pict>
                <v:group id="_x0000_s2084" o:spid="_x0000_s2084" o:spt="203" style="height:23.05pt;width:528.85pt;" coordorigin="2017,4304" coordsize="10577,461">
                  <o:lock v:ext="edit"/>
                  <v:group id="_x0000_s2085" o:spid="_x0000_s2085" o:spt="203" style="position:absolute;left:2017;top:4305;height:438;width:10577;" coordorigin="1567,-489" coordsize="67162,2784">
                    <o:lock v:ext="edit"/>
                    <v:rect id="_x0000_s2086" o:spid="_x0000_s2086" o:spt="1" style="position:absolute;left:10070;top:-489;height:2783;width:58660;" fillcolor="#F2F2F2" filled="t" stroked="f" coordsize="21600,21600">
                      <v:path/>
                      <v:fill on="t" focussize="0,0"/>
                      <v:stroke on="f"/>
                      <v:imagedata o:title=""/>
                      <o:lock v:ext="edit"/>
                      <v:textbox>
                        <w:txbxContent>
                          <w:p w14:paraId="4F363883"/>
                        </w:txbxContent>
                      </v:textbox>
                    </v:rect>
                    <v:shape id="_x0000_s2087" o:spid="_x0000_s2087" o:spt="5" type="#_x0000_t5" style="position:absolute;left:9936;top:-489;flip:x y;height:1544;width:1931;" fillcolor="#262626" filled="t" stroked="f" coordsize="21600,21600">
                      <v:path/>
                      <v:fill on="t" focussize="0,0"/>
                      <v:stroke on="f" joinstyle="miter"/>
                      <v:imagedata o:title=""/>
                      <o:lock v:ext="edit"/>
                      <v:textbox>
                        <w:txbxContent>
                          <w:p w14:paraId="259CADCD"/>
                        </w:txbxContent>
                      </v:textbox>
                    </v:shape>
                    <v:shape id="_x0000_s2088" o:spid="_x0000_s2088" style="position:absolute;left:1567;top:-489;height:2783;width:10154;" fillcolor="#39639D" filled="t" stroked="f" coordsize="1599,438" path="m0,0l1380,0,1599,438,0,438,0,0x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rect id="_x0000_s2082" o:spid="_x0000_s2082" o:spt="1" style="position:absolute;left:2120;top:4304;height:461;width:1307;" filled="f" stroked="f" coordsize="21600,21600">
                    <v:path/>
                    <v:fill on="f" focussize="0,0"/>
                    <v:stroke on="f"/>
                    <v:imagedata o:title=""/>
                    <o:lock v:ext="edit"/>
                    <v:textbox>
                      <w:txbxContent>
                        <w:p w14:paraId="74DFC050">
                          <w:pPr>
                            <w:pStyle w:val="4"/>
                            <w:snapToGrid w:val="0"/>
                            <w:spacing w:before="0" w:beforeAutospacing="0" w:after="0" w:afterAutospacing="0" w:line="300" w:lineRule="exact"/>
                            <w:rPr>
                              <w:rFonts w:hint="eastAsia" w:ascii="微软雅黑" w:hAnsi="微软雅黑" w:eastAsia="微软雅黑" w:cs="微软雅黑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kern w:val="24"/>
                              <w:szCs w:val="28"/>
                            </w:rPr>
                            <w:t>相关技能</w:t>
                          </w:r>
                        </w:p>
                      </w:txbxContent>
                    </v:textbox>
                  </v:rect>
                  <w10:wrap type="none"/>
                  <w10:anchorlock/>
                </v:group>
              </w:pict>
            </w:r>
          </w:p>
          <w:p w14:paraId="0833BAA0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bookmarkStart w:id="14" w:name="skill_certificate_content"/>
            <w:r>
              <w:rPr>
                <w:rFonts w:hint="eastAsia" w:ascii="微软雅黑" w:hAnsi="微软雅黑"/>
                <w:color w:val="404040"/>
              </w:rPr>
              <w:t>熟练禅道、TPAD缺陷管理与全生命周期管理，熟悉SVN版本控制、飞书协作与文档管理，具备测试数据整理与分析经验。</w:t>
            </w:r>
          </w:p>
          <w:p w14:paraId="438B4020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 xml:space="preserve">使用uiautomator2、Selenium搭建UI自动化测试框架，熟练ADB调试、设备连接排查；具备元素定位优先级策略（resource-id &gt; text &gt; 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百分比</w:t>
            </w:r>
            <w:r>
              <w:rPr>
                <w:rFonts w:hint="eastAsia" w:ascii="微软雅黑" w:hAnsi="微软雅黑"/>
                <w:color w:val="404040"/>
              </w:rPr>
              <w:t>坐标）。</w:t>
            </w:r>
          </w:p>
          <w:p w14:paraId="25F11406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熟练Python脚本语言（C语言基础），使用pytesseract+Pillow做OCR屏幕识别与图像处理，PyInstaller打包脚本为独立exe；熟悉configparser配置管理、超时保护机制、异常自恢复设计。</w:t>
            </w:r>
          </w:p>
          <w:p w14:paraId="2C99FB07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运用Reasonix CLI+Trae+TraeSolo构建AI Agent工作流，实现提示词设计→代码精化→报告生成的自动化流水线，辅助测试用例、脚本、文档全流程产出。</w:t>
            </w:r>
          </w:p>
          <w:p w14:paraId="2A401502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熟悉DBeaver数据库管理、JMeter性能测试；具备Linux基础操作（</w:t>
            </w:r>
            <w:r>
              <w:rPr>
                <w:rFonts w:hint="eastAsia" w:ascii="微软雅黑" w:hAnsi="微软雅黑"/>
                <w:color w:val="404040"/>
                <w:lang w:val="en-US" w:eastAsia="zh-CN"/>
              </w:rPr>
              <w:t>固件版本烧录以及备份</w:t>
            </w:r>
            <w:r>
              <w:rPr>
                <w:rFonts w:hint="eastAsia" w:ascii="微软雅黑" w:hAnsi="微软雅黑"/>
                <w:color w:val="404040"/>
              </w:rPr>
              <w:t>）；使用继电器+自动上下电脚本进行硬件压力测试。</w:t>
            </w:r>
            <w:bookmarkEnd w:id="14"/>
          </w:p>
          <w:p w14:paraId="0E83181F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熟悉Modbus RTU/RS232串口通信协议（9600 8N1）、MAVLink无人机通信协议（115200心跳检测），具备嵌入式设备调试与协议层测试经验。</w:t>
            </w:r>
          </w:p>
          <w:p w14:paraId="083425ED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熟悉车载测试全流程（温升/高低温/电源/CAN总线/光学），掌握CANOE、CA410/CS2000、温箱、热成像仪等设备操作，了解ISO 26262与ASPICE规范。</w:t>
            </w:r>
          </w:p>
          <w:p w14:paraId="3F103FC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firstLine="0" w:firstLineChars="0"/>
              <w:textAlignment w:val="auto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重度游戏玩家（总时长20000+小时），精通格斗、MOBA、FPS、RPG等多类型游戏，具备玩家视角测试思维与用户场景还原能力。</w:t>
            </w:r>
          </w:p>
          <w:p w14:paraId="7772C2EB">
            <w:pPr>
              <w:snapToGrid w:val="0"/>
              <w:spacing w:before="120" w:beforeLines="40"/>
              <w:rPr>
                <w:rFonts w:hint="eastAsia" w:ascii="微软雅黑" w:hAnsi="微软雅黑"/>
                <w:color w:val="404040"/>
              </w:rPr>
            </w:pPr>
            <w:bookmarkStart w:id="15" w:name="user_defined"/>
            <w:r>
              <w:rPr>
                <w:rFonts w:ascii="微软雅黑" w:hAnsi="微软雅黑"/>
                <w:color w:val="404040"/>
                <w:sz w:val="2"/>
                <w:szCs w:val="4"/>
              </w:rPr>
              <w:pict>
                <v:group id="_x0000_s2091" o:spid="_x0000_s2091" o:spt="203" style="height:23.05pt;width:529.05pt;" coordorigin="2013,4304" coordsize="10581,461">
                  <o:lock v:ext="edit"/>
                  <v:group id="_x0000_s2092" o:spid="_x0000_s2092" o:spt="203" style="position:absolute;left:2017;top:4305;height:438;width:10577;" coordorigin="1567,-489" coordsize="67162,2784">
                    <o:lock v:ext="edit"/>
                    <v:rect id="_x0000_s2093" o:spid="_x0000_s2093" o:spt="1" style="position:absolute;left:10070;top:-489;height:2783;width:58660;" fillcolor="#F2F2F2" filled="t" stroked="f" coordsize="21600,21600">
                      <v:path/>
                      <v:fill on="t" focussize="0,0"/>
                      <v:stroke on="f"/>
                      <v:imagedata o:title=""/>
                      <o:lock v:ext="edit"/>
                      <v:textbox>
                        <w:txbxContent>
                          <w:p w14:paraId="7A9A794C"/>
                        </w:txbxContent>
                      </v:textbox>
                    </v:rect>
                    <v:shape id="_x0000_s2094" o:spid="_x0000_s2094" o:spt="5" type="#_x0000_t5" style="position:absolute;left:9936;top:-489;flip:x y;height:1544;width:1931;" fillcolor="#262626" filled="t" stroked="f" coordsize="21600,21600">
                      <v:path/>
                      <v:fill on="t" focussize="0,0"/>
                      <v:stroke on="f" joinstyle="miter"/>
                      <v:imagedata o:title=""/>
                      <o:lock v:ext="edit"/>
                      <v:textbox>
                        <w:txbxContent>
                          <w:p w14:paraId="50A78258"/>
                        </w:txbxContent>
                      </v:textbox>
                    </v:shape>
                    <v:shape id="_x0000_s2095" o:spid="_x0000_s2095" style="position:absolute;left:1567;top:-489;height:2783;width:10154;" fillcolor="#39639D" filled="t" stroked="f" coordsize="1599,438" path="m0,0l1380,0,1599,438,0,438,0,0x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rect id="_x0000_s2089" o:spid="_x0000_s2089" o:spt="1" style="position:absolute;left:2013;top:4304;height:461;width:1605;" filled="f" stroked="f" coordsize="21600,21600">
                    <v:path/>
                    <v:fill on="f" focussize="0,0"/>
                    <v:stroke on="f"/>
                    <v:imagedata o:title=""/>
                    <o:lock v:ext="edit"/>
                    <v:textbox>
                      <w:txbxContent>
                        <w:p w14:paraId="5DE182F8">
                          <w:pPr>
                            <w:pStyle w:val="4"/>
                            <w:snapToGrid w:val="0"/>
                            <w:spacing w:before="0" w:beforeAutospacing="0" w:after="0" w:afterAutospacing="0" w:line="300" w:lineRule="exact"/>
                            <w:jc w:val="center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kern w:val="24"/>
                              <w:szCs w:val="28"/>
                            </w:rPr>
                          </w:pPr>
                          <w:bookmarkStart w:id="20" w:name="user_defined_title"/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kern w:val="24"/>
                              <w:szCs w:val="28"/>
                            </w:rPr>
                            <w:t>奖项证书</w:t>
                          </w:r>
                          <w:bookmarkEnd w:id="20"/>
                        </w:p>
                      </w:txbxContent>
                    </v:textbox>
                  </v:rect>
                  <w10:wrap type="none"/>
                  <w10:anchorlock/>
                </v:group>
              </w:pict>
            </w:r>
            <w:bookmarkStart w:id="16" w:name="user_defined_content"/>
          </w:p>
          <w:p w14:paraId="08AC9F5F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b/>
                <w:bCs/>
                <w:color w:val="404040"/>
              </w:rPr>
              <w:t>证书：</w:t>
            </w:r>
            <w:r>
              <w:rPr>
                <w:rFonts w:hint="eastAsia" w:ascii="微软雅黑" w:hAnsi="微软雅黑"/>
                <w:color w:val="404040"/>
              </w:rPr>
              <w:t>优秀员工（本初子午公司员工绩效评比）、软件设计师（软考中级）</w:t>
            </w:r>
          </w:p>
          <w:p w14:paraId="616AA580">
            <w:pPr>
              <w:tabs>
                <w:tab w:val="left" w:pos="3436"/>
                <w:tab w:val="left" w:pos="7972"/>
              </w:tabs>
              <w:snapToGrid w:val="0"/>
              <w:ind w:firstLine="630" w:firstLineChars="30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优秀实习生（基于JavaSE学生管理系统实训）</w:t>
            </w:r>
          </w:p>
          <w:p w14:paraId="535BFCDC">
            <w:pPr>
              <w:tabs>
                <w:tab w:val="left" w:pos="3436"/>
                <w:tab w:val="left" w:pos="7972"/>
              </w:tabs>
              <w:snapToGrid w:val="0"/>
              <w:ind w:firstLine="630" w:firstLineChars="300"/>
              <w:rPr>
                <w:rFonts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color w:val="404040"/>
              </w:rPr>
              <w:t>优秀部长（校团委社团管理部）</w:t>
            </w:r>
          </w:p>
          <w:bookmarkEnd w:id="15"/>
          <w:bookmarkEnd w:id="16"/>
          <w:p w14:paraId="0B006A34">
            <w:pPr>
              <w:tabs>
                <w:tab w:val="left" w:pos="3436"/>
                <w:tab w:val="left" w:pos="7972"/>
              </w:tabs>
              <w:snapToGrid w:val="0"/>
              <w:rPr>
                <w:rFonts w:hint="eastAsia" w:ascii="微软雅黑" w:hAnsi="微软雅黑"/>
                <w:color w:val="404040"/>
              </w:rPr>
            </w:pPr>
            <w:r>
              <w:rPr>
                <w:rFonts w:hint="eastAsia" w:ascii="微软雅黑" w:hAnsi="微软雅黑"/>
                <w:b/>
                <w:bCs/>
                <w:color w:val="404040"/>
              </w:rPr>
              <w:t>奖项：</w:t>
            </w:r>
            <w:r>
              <w:rPr>
                <w:rFonts w:hint="eastAsia" w:ascii="微软雅黑" w:hAnsi="微软雅黑"/>
                <w:color w:val="404040"/>
              </w:rPr>
              <w:t>国家奖学金、国家励志奖学金、全国大学生计算机设计大赛人工智能组省级三等奖、专业一等奖学金</w:t>
            </w:r>
          </w:p>
        </w:tc>
        <w:tc>
          <w:tcPr>
            <w:tcW w:w="240" w:type="dxa"/>
          </w:tcPr>
          <w:p w14:paraId="29F6FE0C">
            <w:pPr>
              <w:snapToGrid w:val="0"/>
              <w:spacing w:line="350" w:lineRule="exact"/>
              <w:rPr>
                <w:rFonts w:ascii="微软雅黑" w:hAnsi="微软雅黑"/>
              </w:rPr>
            </w:pPr>
          </w:p>
        </w:tc>
      </w:tr>
    </w:tbl>
    <w:p w14:paraId="65A46A11">
      <w:pPr>
        <w:snapToGrid w:val="0"/>
        <w:spacing w:line="20" w:lineRule="exact"/>
        <w:rPr>
          <w:rFonts w:ascii="微软雅黑" w:hAnsi="微软雅黑"/>
        </w:rPr>
      </w:pPr>
    </w:p>
    <w:p w14:paraId="01675901">
      <w:pPr>
        <w:snapToGrid w:val="0"/>
        <w:spacing w:line="20" w:lineRule="exact"/>
        <w:rPr>
          <w:rFonts w:ascii="微软雅黑" w:hAnsi="微软雅黑"/>
        </w:rPr>
      </w:pPr>
    </w:p>
    <w:sectPr>
      <w:headerReference r:id="rId4" w:type="first"/>
      <w:headerReference r:id="rId3" w:type="default"/>
      <w:pgSz w:w="11906" w:h="16838"/>
      <w:pgMar w:top="284" w:right="0" w:bottom="284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EB063">
    <w:pPr>
      <w:pStyle w:val="3"/>
      <w:pBdr>
        <w:bottom w:val="none" w:color="auto" w:sz="0" w:space="1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1133C">
    <w:pPr>
      <w:pStyle w:val="3"/>
      <w:pBdr>
        <w:bottom w:val="none" w:color="auto" w:sz="0" w:space="1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96348"/>
    <w:multiLevelType w:val="multilevel"/>
    <w:tmpl w:val="CF796348"/>
    <w:lvl w:ilvl="0" w:tentative="0">
      <w:start w:val="1"/>
      <w:numFmt w:val="decimal"/>
      <w:suff w:val="nothing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72343"/>
    <w:rsid w:val="004672B9"/>
    <w:rsid w:val="005B3134"/>
    <w:rsid w:val="00601DC9"/>
    <w:rsid w:val="00634E46"/>
    <w:rsid w:val="00A27A28"/>
    <w:rsid w:val="00C50775"/>
    <w:rsid w:val="00FC5520"/>
    <w:rsid w:val="07E43F6E"/>
    <w:rsid w:val="0E7742F1"/>
    <w:rsid w:val="117479FE"/>
    <w:rsid w:val="151D6CEC"/>
    <w:rsid w:val="1DFD7309"/>
    <w:rsid w:val="1F1737B5"/>
    <w:rsid w:val="336E417B"/>
    <w:rsid w:val="37947A94"/>
    <w:rsid w:val="3EF54774"/>
    <w:rsid w:val="40ED0A9C"/>
    <w:rsid w:val="41175B2C"/>
    <w:rsid w:val="444132A5"/>
    <w:rsid w:val="4AAF4A09"/>
    <w:rsid w:val="5A7C1DE5"/>
    <w:rsid w:val="5AA85649"/>
    <w:rsid w:val="5F95061F"/>
    <w:rsid w:val="60CC5A1D"/>
    <w:rsid w:val="6ABF49BB"/>
    <w:rsid w:val="7CBD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宋体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qFormat/>
    <w:uiPriority w:val="0"/>
    <w:rPr>
      <w:rFonts w:ascii="Calibri" w:hAnsi="Calibri" w:eastAsia="微软雅黑" w:cs="宋体"/>
    </w:rPr>
  </w:style>
  <w:style w:type="table" w:default="1" w:styleId="5">
    <w:name w:val="Normal Table"/>
    <w:uiPriority w:val="0"/>
    <w:rPr>
      <w:rFonts w:ascii="Calibri" w:hAnsi="Calibri" w:eastAsia="微软雅黑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  <w:sz w:val="24"/>
      <w:szCs w:val="24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customStyle="1" w:styleId="9">
    <w:name w:val="页脚 字符"/>
    <w:basedOn w:val="7"/>
    <w:link w:val="2"/>
    <w:qFormat/>
    <w:uiPriority w:val="0"/>
    <w:rPr>
      <w:rFonts w:ascii="Calibri" w:hAnsi="Calibri" w:eastAsia="微软雅黑" w:cs="宋体"/>
      <w:sz w:val="18"/>
      <w:szCs w:val="18"/>
    </w:rPr>
  </w:style>
  <w:style w:type="character" w:customStyle="1" w:styleId="10">
    <w:name w:val="页眉 字符"/>
    <w:basedOn w:val="7"/>
    <w:link w:val="3"/>
    <w:qFormat/>
    <w:uiPriority w:val="0"/>
    <w:rPr>
      <w:rFonts w:ascii="Calibri" w:hAnsi="Calibri" w:eastAsia="微软雅黑" w:cs="宋体"/>
      <w:sz w:val="18"/>
      <w:szCs w:val="18"/>
    </w:rPr>
  </w:style>
  <w:style w:type="paragraph" w:styleId="11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2"/>
    <customShpInfo spid="_x0000_s2060"/>
    <customShpInfo spid="_x0000_s2061"/>
    <customShpInfo spid="_x0000_s2059"/>
    <customShpInfo spid="_x0000_s2063"/>
    <customShpInfo spid="_x0000_s2064"/>
    <customShpInfo spid="_x0000_s2062"/>
    <customShpInfo spid="_x0000_s2066"/>
    <customShpInfo spid="_x0000_s2067"/>
    <customShpInfo spid="_x0000_s2065"/>
    <customShpInfo spid="_x0000_s2068"/>
    <customShpInfo spid="_x0000_s2072"/>
    <customShpInfo spid="_x0000_s2073"/>
    <customShpInfo spid="_x0000_s2074"/>
    <customShpInfo spid="_x0000_s2071"/>
    <customShpInfo spid="_x0000_s2069"/>
    <customShpInfo spid="_x0000_s2070"/>
    <customShpInfo spid="_x0000_s2098"/>
    <customShpInfo spid="_x0000_s2099"/>
    <customShpInfo spid="_x0000_s2100"/>
    <customShpInfo spid="_x0000_s2097"/>
    <customShpInfo spid="_x0000_s2101"/>
    <customShpInfo spid="_x0000_s2096"/>
    <customShpInfo spid="_x0000_s2086"/>
    <customShpInfo spid="_x0000_s2087"/>
    <customShpInfo spid="_x0000_s2088"/>
    <customShpInfo spid="_x0000_s2085"/>
    <customShpInfo spid="_x0000_s2082"/>
    <customShpInfo spid="_x0000_s2084"/>
    <customShpInfo spid="_x0000_s2093"/>
    <customShpInfo spid="_x0000_s2094"/>
    <customShpInfo spid="_x0000_s2095"/>
    <customShpInfo spid="_x0000_s2092"/>
    <customShpInfo spid="_x0000_s2089"/>
    <customShpInfo spid="_x0000_s209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qingcv</Company>
  <Pages>2</Pages>
  <Words>1445</Words>
  <Characters>2016</Characters>
  <Lines>42</Lines>
  <Paragraphs>42</Paragraphs>
  <TotalTime>26</TotalTime>
  <ScaleCrop>false</ScaleCrop>
  <LinksUpToDate>false</LinksUpToDate>
  <CharactersWithSpaces>2048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2026-05-20T06:08:00Z</dcterms:created>
  <dc:creator>简小历</dc:creator>
  <cp:lastModifiedBy>404HtO.o</cp:lastModifiedBy>
  <dcterms:modified xsi:type="dcterms:W3CDTF">2026-05-25T12:25:55Z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4</vt:lpwstr>
  </property>
  <property fmtid="{D5CDD505-2E9C-101B-9397-08002B2CF9AE}" pid="3" name="KSOProductBuildVer">
    <vt:lpwstr>2052-12.1.0.26375</vt:lpwstr>
  </property>
  <property fmtid="{D5CDD505-2E9C-101B-9397-08002B2CF9AE}" pid="4" name="KSOTemplateUUID">
    <vt:lpwstr>v1.0_mb_74zqoez0+RHPTHaWKMZ4+g==</vt:lpwstr>
  </property>
  <property fmtid="{D5CDD505-2E9C-101B-9397-08002B2CF9AE}" pid="5" name="ICV">
    <vt:lpwstr>89193a7523914189ac7bd60821df1059</vt:lpwstr>
  </property>
  <property fmtid="{D5CDD505-2E9C-101B-9397-08002B2CF9AE}" pid="6" name="KSOTemplateDocerSaveRecord">
    <vt:lpwstr>eyJoZGlkIjoiYmYzNzQxYTk1MDczNzJkZjdkZDE5ZDRkNDU4ZGQ0ZWEiLCJ1c2VySWQiOiIxMjQyMDkwMDcwIn0=</vt:lpwstr>
  </property>
</Properties>
</file>