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4EF8" w14:textId="1B3A5126" w:rsidR="007F61E2" w:rsidRPr="007F61E2" w:rsidRDefault="00F3365D" w:rsidP="007F61E2">
      <w:pPr>
        <w:pStyle w:val="Title"/>
        <w:rPr>
          <w:rFonts w:ascii="Arial" w:eastAsia="Times New Roman" w:hAnsi="Arial" w:cs="Arial"/>
          <w:sz w:val="44"/>
          <w:szCs w:val="44"/>
        </w:rPr>
      </w:pPr>
      <w:r>
        <w:rPr>
          <w:rFonts w:ascii="Arial" w:eastAsia="Times New Roman" w:hAnsi="Arial" w:cs="Arial"/>
          <w:sz w:val="44"/>
          <w:szCs w:val="44"/>
        </w:rPr>
        <w:t>How to work in groups and prepare a contract</w:t>
      </w:r>
    </w:p>
    <w:p w14:paraId="08309872" w14:textId="2E85D6C7" w:rsidR="00B27B6A" w:rsidRDefault="00531F23" w:rsidP="007F61E2">
      <w:r>
        <w:t xml:space="preserve">This resource </w:t>
      </w:r>
      <w:r w:rsidR="009514BE">
        <w:t>is all about understanding and working more efficiently in groups</w:t>
      </w:r>
      <w:r w:rsidR="0093393D">
        <w:t xml:space="preserve">, </w:t>
      </w:r>
      <w:r w:rsidR="009514BE">
        <w:t>or sometimes called ‘</w:t>
      </w:r>
      <w:proofErr w:type="gramStart"/>
      <w:r w:rsidR="009514BE">
        <w:t>teams’</w:t>
      </w:r>
      <w:proofErr w:type="gramEnd"/>
      <w:r w:rsidR="009514BE">
        <w:t>.</w:t>
      </w:r>
      <w:r w:rsidR="008416D0">
        <w:t xml:space="preserve"> The l</w:t>
      </w:r>
      <w:r w:rsidR="0093393D">
        <w:t>earning outcomes</w:t>
      </w:r>
      <w:r w:rsidR="008416D0">
        <w:t xml:space="preserve"> of this resource</w:t>
      </w:r>
      <w:r w:rsidR="00B8306C">
        <w:t>:</w:t>
      </w:r>
    </w:p>
    <w:p w14:paraId="52C3ACC7" w14:textId="6FF9357D" w:rsidR="007F61E2" w:rsidRPr="007F61E2" w:rsidRDefault="00B8306C" w:rsidP="0093393D">
      <w:pPr>
        <w:pStyle w:val="ListParagraph"/>
        <w:numPr>
          <w:ilvl w:val="0"/>
          <w:numId w:val="8"/>
        </w:numPr>
      </w:pPr>
      <w:r>
        <w:t>U</w:t>
      </w:r>
      <w:r w:rsidR="007F61E2" w:rsidRPr="007F61E2">
        <w:t xml:space="preserve">nderstand group work theory and </w:t>
      </w:r>
      <w:r w:rsidRPr="007F61E2">
        <w:t>roles</w:t>
      </w:r>
      <w:r>
        <w:t xml:space="preserve"> and working with others.</w:t>
      </w:r>
    </w:p>
    <w:p w14:paraId="7B4BAC19" w14:textId="413879AB" w:rsidR="00B8306C" w:rsidRDefault="00B8306C" w:rsidP="0093393D">
      <w:pPr>
        <w:pStyle w:val="ListParagraph"/>
        <w:numPr>
          <w:ilvl w:val="0"/>
          <w:numId w:val="8"/>
        </w:numPr>
      </w:pPr>
      <w:r>
        <w:t>K</w:t>
      </w:r>
      <w:r w:rsidR="007F61E2" w:rsidRPr="007F61E2">
        <w:t>now your own team role strengths</w:t>
      </w:r>
      <w:r>
        <w:t xml:space="preserve"> and how to apply that within the team. </w:t>
      </w:r>
    </w:p>
    <w:p w14:paraId="37C83193" w14:textId="50C539ED" w:rsidR="007F61E2" w:rsidRPr="007F61E2" w:rsidRDefault="00B8306C" w:rsidP="0093393D">
      <w:pPr>
        <w:pStyle w:val="ListParagraph"/>
        <w:numPr>
          <w:ilvl w:val="0"/>
          <w:numId w:val="8"/>
        </w:numPr>
      </w:pPr>
      <w:r>
        <w:t>C</w:t>
      </w:r>
      <w:r w:rsidR="007F61E2" w:rsidRPr="007F61E2">
        <w:t>omplete</w:t>
      </w:r>
      <w:r>
        <w:t>d</w:t>
      </w:r>
      <w:r w:rsidR="007F61E2" w:rsidRPr="007F61E2">
        <w:t xml:space="preserve"> a </w:t>
      </w:r>
      <w:proofErr w:type="gramStart"/>
      <w:r>
        <w:t xml:space="preserve">group </w:t>
      </w:r>
      <w:r w:rsidR="007F61E2" w:rsidRPr="007F61E2">
        <w:t>ground rules</w:t>
      </w:r>
      <w:proofErr w:type="gramEnd"/>
      <w:r w:rsidR="007F61E2" w:rsidRPr="007F61E2">
        <w:t xml:space="preserve"> contract ready for the first meeting.</w:t>
      </w:r>
    </w:p>
    <w:p w14:paraId="3B4CC0F3" w14:textId="5D81F486" w:rsidR="007F61E2" w:rsidRPr="007F61E2" w:rsidRDefault="007F61E2" w:rsidP="00005A3E">
      <w:pPr>
        <w:pStyle w:val="Heading1"/>
        <w:tabs>
          <w:tab w:val="right" w:pos="9026"/>
        </w:tabs>
      </w:pPr>
      <w:r w:rsidRPr="007F61E2">
        <w:t>1. Introduction to group work</w:t>
      </w:r>
      <w:r w:rsidR="00DD5010">
        <w:t xml:space="preserve"> and team roles</w:t>
      </w:r>
      <w:r w:rsidR="00005A3E">
        <w:tab/>
      </w:r>
    </w:p>
    <w:p w14:paraId="44DB2707" w14:textId="673BCB05" w:rsidR="007F61E2" w:rsidRDefault="007F61E2" w:rsidP="007F61E2">
      <w:r w:rsidRPr="007F61E2">
        <w:t>Find out what to expect, the basic concepts and discover your team roles!</w:t>
      </w:r>
    </w:p>
    <w:p w14:paraId="35C7CA73" w14:textId="6DFB6CA4" w:rsidR="00FE75F3" w:rsidRDefault="00DD5010" w:rsidP="007F61E2">
      <w:r w:rsidRPr="00DD5010">
        <w:rPr>
          <w:b/>
          <w:bCs/>
        </w:rPr>
        <w:t>Step 1</w:t>
      </w:r>
      <w:r>
        <w:t xml:space="preserve">: </w:t>
      </w:r>
      <w:r w:rsidR="00FE75F3">
        <w:t xml:space="preserve">Watch: </w:t>
      </w:r>
      <w:hyperlink r:id="rId7" w:history="1">
        <w:r w:rsidR="00FE75F3" w:rsidRPr="00DE4E94">
          <w:rPr>
            <w:rStyle w:val="Hyperlink"/>
          </w:rPr>
          <w:t>Video 1: introduction to group work</w:t>
        </w:r>
      </w:hyperlink>
    </w:p>
    <w:p w14:paraId="7BE86996" w14:textId="77234791" w:rsidR="00EC5CAA" w:rsidRDefault="00DD5010" w:rsidP="007F61E2">
      <w:r w:rsidRPr="00DD5010">
        <w:rPr>
          <w:b/>
          <w:bCs/>
        </w:rPr>
        <w:t>Step 2</w:t>
      </w:r>
      <w:r>
        <w:t xml:space="preserve">: </w:t>
      </w:r>
      <w:r w:rsidR="000B710F">
        <w:t xml:space="preserve">Please </w:t>
      </w:r>
      <w:r w:rsidR="00A53BB8">
        <w:t xml:space="preserve">use the </w:t>
      </w:r>
      <w:r>
        <w:t xml:space="preserve">following </w:t>
      </w:r>
      <w:r w:rsidR="00A53BB8">
        <w:t>group roles template when considering your answers to the quiz</w:t>
      </w:r>
      <w:r w:rsidR="00920F74">
        <w:t xml:space="preserve"> (</w:t>
      </w:r>
      <w:r w:rsidR="00920F74" w:rsidRPr="00920F74">
        <w:rPr>
          <w:b/>
          <w:bCs/>
        </w:rPr>
        <w:t>Document No.2</w:t>
      </w:r>
      <w:r w:rsidR="00920F74">
        <w:t>)</w:t>
      </w:r>
      <w:r w:rsidR="00EC5CAA">
        <w:t>:</w:t>
      </w:r>
    </w:p>
    <w:p w14:paraId="4DD2C12E" w14:textId="6F2B4291" w:rsidR="007F61E2" w:rsidRPr="007F61E2" w:rsidRDefault="00DD5010" w:rsidP="00DD5010">
      <w:pPr>
        <w:pStyle w:val="ListParagraph"/>
        <w:ind w:left="0"/>
      </w:pPr>
      <w:r w:rsidRPr="00DD5010">
        <w:rPr>
          <w:b/>
          <w:bCs/>
        </w:rPr>
        <w:t>Step 3</w:t>
      </w:r>
      <w:r>
        <w:t xml:space="preserve">: </w:t>
      </w:r>
      <w:hyperlink r:id="rId8" w:history="1">
        <w:r w:rsidR="007F61E2" w:rsidRPr="009E2C62">
          <w:rPr>
            <w:rStyle w:val="Hyperlink"/>
          </w:rPr>
          <w:t>Start the team roles quiz - external website (University of Kent)</w:t>
        </w:r>
      </w:hyperlink>
      <w:r w:rsidR="00912925">
        <w:t xml:space="preserve"> Opens in </w:t>
      </w:r>
      <w:r w:rsidR="00DD38A8">
        <w:t>web browser</w:t>
      </w:r>
    </w:p>
    <w:p w14:paraId="2949D58F" w14:textId="235B84D1" w:rsidR="007F61E2" w:rsidRPr="007F61E2" w:rsidRDefault="00DD38A8" w:rsidP="007F61E2">
      <w:r>
        <w:t>When on the browser page, g</w:t>
      </w:r>
      <w:r w:rsidR="007F61E2" w:rsidRPr="007F61E2">
        <w:t>o to</w:t>
      </w:r>
      <w:r>
        <w:t xml:space="preserve"> the</w:t>
      </w:r>
      <w:r w:rsidR="007F61E2" w:rsidRPr="007F61E2">
        <w:t xml:space="preserve"> yellow box section at the top of the page.  </w:t>
      </w:r>
      <w:r w:rsidR="007F61E2" w:rsidRPr="007F61E2">
        <w:rPr>
          <w:b/>
          <w:bCs/>
        </w:rPr>
        <w:t>Select the first question button (</w:t>
      </w:r>
      <w:r w:rsidR="00AB4BED">
        <w:rPr>
          <w:b/>
          <w:bCs/>
        </w:rPr>
        <w:t>this will</w:t>
      </w:r>
      <w:r w:rsidR="007F61E2" w:rsidRPr="007F61E2">
        <w:rPr>
          <w:b/>
          <w:bCs/>
        </w:rPr>
        <w:t xml:space="preserve"> make it visible)</w:t>
      </w:r>
      <w:r w:rsidR="007F61E2" w:rsidRPr="007F61E2">
        <w:t>. Read and answer each question in turn (note the questions buttons</w:t>
      </w:r>
      <w:r w:rsidR="00AB4BED" w:rsidRPr="007F61E2">
        <w:t>) and</w:t>
      </w:r>
      <w:r w:rsidR="007F61E2" w:rsidRPr="007F61E2">
        <w:t xml:space="preserve"> select your answer on the scale provided. Complete all questions</w:t>
      </w:r>
      <w:r w:rsidR="00AB4BED">
        <w:t>!</w:t>
      </w:r>
    </w:p>
    <w:p w14:paraId="1CEA1688" w14:textId="2DD236DC" w:rsidR="007F61E2" w:rsidRDefault="00AB4BED" w:rsidP="007F61E2">
      <w:pPr>
        <w:pStyle w:val="ListParagraph"/>
        <w:numPr>
          <w:ilvl w:val="0"/>
          <w:numId w:val="3"/>
        </w:numPr>
      </w:pPr>
      <w:r>
        <w:t>Ensure that you m</w:t>
      </w:r>
      <w:r w:rsidR="007F61E2" w:rsidRPr="007F61E2">
        <w:t>ake a note of your results</w:t>
      </w:r>
    </w:p>
    <w:p w14:paraId="611AF053" w14:textId="6751A6C6" w:rsidR="007F61E2" w:rsidRDefault="007F61E2" w:rsidP="007F61E2">
      <w:pPr>
        <w:pStyle w:val="ListParagraph"/>
        <w:numPr>
          <w:ilvl w:val="0"/>
          <w:numId w:val="3"/>
        </w:numPr>
      </w:pPr>
      <w:r w:rsidRPr="007F61E2">
        <w:t>Add</w:t>
      </w:r>
      <w:r w:rsidR="00EC5CAA">
        <w:t>ing</w:t>
      </w:r>
      <w:r w:rsidRPr="007F61E2">
        <w:t xml:space="preserve"> them to the group roles template</w:t>
      </w:r>
      <w:r w:rsidR="00EC5CAA">
        <w:t xml:space="preserve"> (Word document) provided above</w:t>
      </w:r>
    </w:p>
    <w:p w14:paraId="79F4CC89" w14:textId="77777777" w:rsidR="00045057" w:rsidRPr="007F61E2" w:rsidRDefault="00045057" w:rsidP="00045057">
      <w:pPr>
        <w:pStyle w:val="ListParagraph"/>
      </w:pPr>
    </w:p>
    <w:p w14:paraId="61829D22" w14:textId="77777777" w:rsidR="007F61E2" w:rsidRPr="007F61E2" w:rsidRDefault="007F61E2" w:rsidP="007F61E2">
      <w:pPr>
        <w:pStyle w:val="Heading1"/>
      </w:pPr>
      <w:r w:rsidRPr="007F61E2">
        <w:t>2. Getting the best out of group work</w:t>
      </w:r>
    </w:p>
    <w:p w14:paraId="6AD2FA4A" w14:textId="77777777" w:rsidR="007F61E2" w:rsidRPr="007F61E2" w:rsidRDefault="007F61E2" w:rsidP="007F61E2">
      <w:r w:rsidRPr="007F61E2">
        <w:t>It is all about how to work well in groups; preparing for meetings; and the challenges and benefits of group work.</w:t>
      </w:r>
    </w:p>
    <w:p w14:paraId="65574D91" w14:textId="57678A16" w:rsidR="007F61E2" w:rsidRDefault="007F61E2" w:rsidP="007F61E2">
      <w:pPr>
        <w:pStyle w:val="ListParagraph"/>
        <w:numPr>
          <w:ilvl w:val="0"/>
          <w:numId w:val="4"/>
        </w:numPr>
      </w:pPr>
      <w:r w:rsidRPr="007F61E2">
        <w:t xml:space="preserve">Think about what you have learnt so </w:t>
      </w:r>
      <w:r w:rsidR="00A17262" w:rsidRPr="007F61E2">
        <w:t>far and</w:t>
      </w:r>
      <w:r w:rsidRPr="007F61E2">
        <w:t xml:space="preserve"> compare this with your own thoughts about group work.</w:t>
      </w:r>
    </w:p>
    <w:p w14:paraId="6E5F68DD" w14:textId="6147A065" w:rsidR="007F61E2" w:rsidRDefault="007F61E2" w:rsidP="007F61E2">
      <w:pPr>
        <w:pStyle w:val="ListParagraph"/>
        <w:numPr>
          <w:ilvl w:val="0"/>
          <w:numId w:val="4"/>
        </w:numPr>
      </w:pPr>
      <w:r w:rsidRPr="007F61E2">
        <w:t>You may find it useful to make some general notes to help with your group discussions later!</w:t>
      </w:r>
    </w:p>
    <w:p w14:paraId="657C326A" w14:textId="5E742811" w:rsidR="00EC5CAA" w:rsidRDefault="00FE75F3" w:rsidP="008416D0">
      <w:pPr>
        <w:rPr>
          <w:b/>
          <w:bCs/>
          <w:color w:val="000000" w:themeColor="text1"/>
          <w:sz w:val="28"/>
          <w:szCs w:val="28"/>
        </w:rPr>
      </w:pPr>
      <w:r w:rsidRPr="00DE4E94">
        <w:rPr>
          <w:b/>
          <w:bCs/>
        </w:rPr>
        <w:t>Watch</w:t>
      </w:r>
      <w:r w:rsidR="00DE4E94" w:rsidRPr="00DE4E94">
        <w:rPr>
          <w:b/>
          <w:bCs/>
        </w:rPr>
        <w:t xml:space="preserve"> -</w:t>
      </w:r>
      <w:r>
        <w:t xml:space="preserve"> </w:t>
      </w:r>
      <w:hyperlink r:id="rId9" w:history="1">
        <w:r w:rsidR="00A17262" w:rsidRPr="00FE75F3">
          <w:rPr>
            <w:rStyle w:val="Hyperlink"/>
          </w:rPr>
          <w:t xml:space="preserve">Video 2: </w:t>
        </w:r>
        <w:r w:rsidRPr="00FE75F3">
          <w:rPr>
            <w:rStyle w:val="Hyperlink"/>
          </w:rPr>
          <w:t>Getting the best out of group work</w:t>
        </w:r>
      </w:hyperlink>
      <w:r w:rsidR="00EC5CAA">
        <w:br w:type="page"/>
      </w:r>
    </w:p>
    <w:p w14:paraId="5D46D40E" w14:textId="1A3E5CD6" w:rsidR="007F61E2" w:rsidRPr="007F61E2" w:rsidRDefault="007F61E2" w:rsidP="007F61E2">
      <w:pPr>
        <w:pStyle w:val="Heading1"/>
      </w:pPr>
      <w:r w:rsidRPr="007F61E2">
        <w:lastRenderedPageBreak/>
        <w:t>3. Ground rules and the contract</w:t>
      </w:r>
    </w:p>
    <w:p w14:paraId="498F5CA4" w14:textId="77777777" w:rsidR="00DE4E94" w:rsidRDefault="007F61E2" w:rsidP="007F61E2">
      <w:r w:rsidRPr="007C6C78">
        <w:rPr>
          <w:b/>
          <w:bCs/>
        </w:rPr>
        <w:t>Your final tasks.</w:t>
      </w:r>
      <w:r w:rsidRPr="007F61E2">
        <w:t xml:space="preserve">  The video describes what ground rules </w:t>
      </w:r>
      <w:r w:rsidR="007C6C78" w:rsidRPr="007F61E2">
        <w:t>are and</w:t>
      </w:r>
      <w:r w:rsidRPr="007F61E2">
        <w:t xml:space="preserve"> offers suggestions on how to compile the ground rules contract yourself.  A ground rules template has been </w:t>
      </w:r>
      <w:r w:rsidR="00A17262" w:rsidRPr="007F61E2">
        <w:t>provided</w:t>
      </w:r>
      <w:r w:rsidRPr="007F61E2">
        <w:t xml:space="preserve"> for you, beneath the video. </w:t>
      </w:r>
    </w:p>
    <w:p w14:paraId="446E27D9" w14:textId="391C4FFF" w:rsidR="00DE4E94" w:rsidRDefault="00DE4E94" w:rsidP="007F61E2">
      <w:r w:rsidRPr="00DE4E94">
        <w:rPr>
          <w:b/>
          <w:bCs/>
        </w:rPr>
        <w:t>Watch -</w:t>
      </w:r>
      <w:r>
        <w:t xml:space="preserve"> </w:t>
      </w:r>
      <w:hyperlink r:id="rId10" w:history="1">
        <w:r w:rsidRPr="00067DFC">
          <w:rPr>
            <w:rStyle w:val="Hyperlink"/>
          </w:rPr>
          <w:t>Video 3: Ground rules and the contract</w:t>
        </w:r>
      </w:hyperlink>
    </w:p>
    <w:p w14:paraId="5B45ECC9" w14:textId="0158B390" w:rsidR="007F61E2" w:rsidRDefault="007F61E2" w:rsidP="007F61E2">
      <w:r w:rsidRPr="007F61E2">
        <w:t xml:space="preserve">Please </w:t>
      </w:r>
      <w:r w:rsidR="004D01A6">
        <w:t>use the ground rules contract</w:t>
      </w:r>
      <w:r w:rsidR="000B710F">
        <w:t xml:space="preserve"> provided</w:t>
      </w:r>
      <w:r w:rsidR="00920F74">
        <w:t xml:space="preserve"> (</w:t>
      </w:r>
      <w:r w:rsidR="00920F74" w:rsidRPr="00920F74">
        <w:rPr>
          <w:b/>
          <w:bCs/>
        </w:rPr>
        <w:t>Document No. 3</w:t>
      </w:r>
      <w:r w:rsidR="00920F74">
        <w:t>)</w:t>
      </w:r>
      <w:r w:rsidR="00EC5CAA">
        <w:t>:</w:t>
      </w:r>
      <w:r w:rsidRPr="007F61E2">
        <w:t> </w:t>
      </w:r>
    </w:p>
    <w:p w14:paraId="18BA67BA" w14:textId="77777777" w:rsidR="00EE4404" w:rsidRDefault="00EE4404" w:rsidP="00067DFC">
      <w:pPr>
        <w:pStyle w:val="Heading1"/>
      </w:pPr>
    </w:p>
    <w:p w14:paraId="15461281" w14:textId="3F49F827" w:rsidR="007F61E2" w:rsidRPr="007F61E2" w:rsidRDefault="00067DFC" w:rsidP="00D8439A">
      <w:pPr>
        <w:pStyle w:val="Heading1"/>
      </w:pPr>
      <w:r>
        <w:t>Accompanying resources</w:t>
      </w:r>
      <w:r w:rsidR="00CE548D">
        <w:t xml:space="preserve"> </w:t>
      </w:r>
    </w:p>
    <w:p w14:paraId="153AB9C5" w14:textId="0CA4469C" w:rsidR="007F61E2" w:rsidRPr="007F61E2" w:rsidRDefault="00090447" w:rsidP="00D068FC">
      <w:pPr>
        <w:pStyle w:val="ListParagraph"/>
        <w:numPr>
          <w:ilvl w:val="0"/>
          <w:numId w:val="5"/>
        </w:numPr>
      </w:pPr>
      <w:hyperlink r:id="rId11" w:history="1">
        <w:r w:rsidR="007F61E2" w:rsidRPr="007C6C78">
          <w:rPr>
            <w:rStyle w:val="Hyperlink"/>
          </w:rPr>
          <w:t>Further information and guides for your Learning Development</w:t>
        </w:r>
        <w:r w:rsidR="002173C3">
          <w:rPr>
            <w:rStyle w:val="Hyperlink"/>
          </w:rPr>
          <w:t xml:space="preserve"> </w:t>
        </w:r>
      </w:hyperlink>
      <w:r w:rsidR="007F61E2" w:rsidRPr="007F61E2">
        <w:t xml:space="preserve">This is all about what we </w:t>
      </w:r>
      <w:r w:rsidR="00A17262" w:rsidRPr="007F61E2">
        <w:t>do and</w:t>
      </w:r>
      <w:r w:rsidR="007F61E2" w:rsidRPr="007F61E2">
        <w:t xml:space="preserve"> can offer you throughout your studies.</w:t>
      </w:r>
    </w:p>
    <w:p w14:paraId="002DD588" w14:textId="77777777" w:rsidR="007C5098" w:rsidRDefault="007C5098" w:rsidP="007F61E2"/>
    <w:sectPr w:rsidR="007C5098" w:rsidSect="00F70E3B">
      <w:headerReference w:type="default" r:id="rId12"/>
      <w:footerReference w:type="default" r:id="rId13"/>
      <w:pgSz w:w="11906" w:h="16838"/>
      <w:pgMar w:top="1440" w:right="1440" w:bottom="1134" w:left="144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FCC4" w14:textId="77777777" w:rsidR="00090447" w:rsidRDefault="00090447" w:rsidP="00045057">
      <w:pPr>
        <w:spacing w:after="0"/>
      </w:pPr>
      <w:r>
        <w:separator/>
      </w:r>
    </w:p>
  </w:endnote>
  <w:endnote w:type="continuationSeparator" w:id="0">
    <w:p w14:paraId="302EEA8D" w14:textId="77777777" w:rsidR="00090447" w:rsidRDefault="00090447" w:rsidP="00045057">
      <w:pPr>
        <w:spacing w:after="0"/>
      </w:pPr>
      <w:r>
        <w:continuationSeparator/>
      </w:r>
    </w:p>
  </w:endnote>
  <w:endnote w:type="continuationNotice" w:id="1">
    <w:p w14:paraId="100497B2" w14:textId="77777777" w:rsidR="00090447" w:rsidRDefault="000904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899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393F7" w14:textId="2E2D2471" w:rsidR="00045057" w:rsidRDefault="000450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1BE96" w14:textId="64108448" w:rsidR="00045057" w:rsidRPr="00F70E3B" w:rsidRDefault="00F70E3B">
    <w:pPr>
      <w:pStyle w:val="Footer"/>
      <w:rPr>
        <w:color w:val="A6A6A6" w:themeColor="background1" w:themeShade="A6"/>
        <w:sz w:val="20"/>
        <w:szCs w:val="20"/>
      </w:rPr>
    </w:pPr>
    <w:r w:rsidRPr="00F70E3B">
      <w:rPr>
        <w:color w:val="A6A6A6" w:themeColor="background1" w:themeShade="A6"/>
        <w:sz w:val="20"/>
        <w:szCs w:val="20"/>
      </w:rPr>
      <w:t>By Dr Jason Truscott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615B" w14:textId="77777777" w:rsidR="00090447" w:rsidRDefault="00090447" w:rsidP="00045057">
      <w:pPr>
        <w:spacing w:after="0"/>
      </w:pPr>
      <w:r>
        <w:separator/>
      </w:r>
    </w:p>
  </w:footnote>
  <w:footnote w:type="continuationSeparator" w:id="0">
    <w:p w14:paraId="6FB42514" w14:textId="77777777" w:rsidR="00090447" w:rsidRDefault="00090447" w:rsidP="00045057">
      <w:pPr>
        <w:spacing w:after="0"/>
      </w:pPr>
      <w:r>
        <w:continuationSeparator/>
      </w:r>
    </w:p>
  </w:footnote>
  <w:footnote w:type="continuationNotice" w:id="1">
    <w:p w14:paraId="1CB5F259" w14:textId="77777777" w:rsidR="00090447" w:rsidRDefault="0009044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ook w:val="04A0" w:firstRow="1" w:lastRow="0" w:firstColumn="1" w:lastColumn="0" w:noHBand="0" w:noVBand="1"/>
    </w:tblPr>
    <w:tblGrid>
      <w:gridCol w:w="2993"/>
      <w:gridCol w:w="263"/>
      <w:gridCol w:w="236"/>
      <w:gridCol w:w="5722"/>
    </w:tblGrid>
    <w:tr w:rsidR="00005A3E" w14:paraId="1E0596EA" w14:textId="77777777" w:rsidTr="00005A3E">
      <w:trPr>
        <w:trHeight w:val="1018"/>
      </w:trPr>
      <w:tc>
        <w:tcPr>
          <w:tcW w:w="2993" w:type="dxa"/>
        </w:tcPr>
        <w:p w14:paraId="0B88360E" w14:textId="77777777" w:rsidR="00005A3E" w:rsidRDefault="00005A3E" w:rsidP="00005A3E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77B5836" wp14:editId="31F3FB37">
                <wp:extent cx="1836420" cy="380365"/>
                <wp:effectExtent l="0" t="0" r="0" b="635"/>
                <wp:docPr id="5" name="Picture 5" descr="C:\Users\jtruscott\AppData\Local\Microsoft\Windows\INetCache\Content.Word\uoplogo - clear 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420" cy="38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" w:type="dxa"/>
        </w:tcPr>
        <w:p w14:paraId="038E5EE0" w14:textId="77777777" w:rsidR="00005A3E" w:rsidRDefault="00005A3E" w:rsidP="00005A3E">
          <w:pPr>
            <w:pStyle w:val="Header"/>
          </w:pPr>
        </w:p>
      </w:tc>
      <w:tc>
        <w:tcPr>
          <w:tcW w:w="236" w:type="dxa"/>
        </w:tcPr>
        <w:p w14:paraId="07DA7C2A" w14:textId="77777777" w:rsidR="00005A3E" w:rsidRDefault="00005A3E" w:rsidP="00005A3E">
          <w:pPr>
            <w:pStyle w:val="Header"/>
          </w:pPr>
        </w:p>
      </w:tc>
      <w:tc>
        <w:tcPr>
          <w:tcW w:w="5722" w:type="dxa"/>
        </w:tcPr>
        <w:p w14:paraId="63DA00FE" w14:textId="12457136" w:rsidR="00005A3E" w:rsidRDefault="008E7AC6" w:rsidP="00005A3E">
          <w:pPr>
            <w:pStyle w:val="Header"/>
            <w:ind w:left="-249"/>
            <w:jc w:val="right"/>
            <w:rPr>
              <w:rStyle w:val="Hyperlink"/>
              <w:rFonts w:ascii="Calibri" w:eastAsia="Calibri" w:hAnsi="Calibri" w:cs="Calibri"/>
            </w:rPr>
          </w:pPr>
          <w:r>
            <w:t>R</w:t>
          </w:r>
          <w:r w:rsidR="00005A3E">
            <w:t xml:space="preserve">esource provided by: </w:t>
          </w:r>
          <w:hyperlink r:id="rId2" w:history="1">
            <w:r w:rsidR="00005A3E" w:rsidRPr="00DC6A6C">
              <w:rPr>
                <w:rStyle w:val="Hyperlink"/>
                <w:rFonts w:ascii="Calibri" w:eastAsia="Calibri" w:hAnsi="Calibri" w:cs="Calibri"/>
              </w:rPr>
              <w:t>Student Learning Services</w:t>
            </w:r>
          </w:hyperlink>
        </w:p>
        <w:p w14:paraId="647600B2" w14:textId="5F9D39B5" w:rsidR="00005A3E" w:rsidRPr="589281DE" w:rsidRDefault="00005A3E" w:rsidP="00005A3E">
          <w:pPr>
            <w:pStyle w:val="Header"/>
            <w:ind w:left="-249"/>
            <w:jc w:val="right"/>
            <w:rPr>
              <w:rFonts w:eastAsiaTheme="minorEastAsia"/>
            </w:rPr>
          </w:pPr>
          <w:r>
            <w:rPr>
              <w:rFonts w:ascii="Calibri" w:eastAsia="Calibri" w:hAnsi="Calibri" w:cs="Calibri"/>
            </w:rPr>
            <w:t xml:space="preserve">Links accessed: </w:t>
          </w:r>
          <w:r w:rsidR="00721CFA">
            <w:rPr>
              <w:rFonts w:ascii="Calibri" w:eastAsia="Calibri" w:hAnsi="Calibri" w:cs="Calibri"/>
            </w:rPr>
            <w:t>June</w:t>
          </w:r>
          <w:r>
            <w:rPr>
              <w:rFonts w:ascii="Calibri" w:eastAsia="Calibri" w:hAnsi="Calibri" w:cs="Calibri"/>
            </w:rPr>
            <w:t xml:space="preserve"> </w:t>
          </w:r>
          <w:r w:rsidRPr="00005A3E">
            <w:rPr>
              <w:rFonts w:ascii="Calibri" w:eastAsia="Calibri" w:hAnsi="Calibri" w:cs="Calibri"/>
              <w:b/>
              <w:bCs/>
            </w:rPr>
            <w:t>2022</w:t>
          </w:r>
        </w:p>
      </w:tc>
    </w:tr>
  </w:tbl>
  <w:p w14:paraId="63FB4BAC" w14:textId="77777777" w:rsidR="00005A3E" w:rsidRDefault="00005A3E" w:rsidP="00005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460"/>
    <w:multiLevelType w:val="hybridMultilevel"/>
    <w:tmpl w:val="A184D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59AE"/>
    <w:multiLevelType w:val="hybridMultilevel"/>
    <w:tmpl w:val="B68A80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B0D9E"/>
    <w:multiLevelType w:val="hybridMultilevel"/>
    <w:tmpl w:val="2A7671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B3ACA"/>
    <w:multiLevelType w:val="multilevel"/>
    <w:tmpl w:val="1E7CD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B0B1F"/>
    <w:multiLevelType w:val="hybridMultilevel"/>
    <w:tmpl w:val="B8982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4693D"/>
    <w:multiLevelType w:val="hybridMultilevel"/>
    <w:tmpl w:val="4352F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3EDC"/>
    <w:multiLevelType w:val="hybridMultilevel"/>
    <w:tmpl w:val="B1DAA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2144C"/>
    <w:multiLevelType w:val="hybridMultilevel"/>
    <w:tmpl w:val="B992A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E2"/>
    <w:rsid w:val="00005A3E"/>
    <w:rsid w:val="00045057"/>
    <w:rsid w:val="00067DFC"/>
    <w:rsid w:val="00090447"/>
    <w:rsid w:val="000B710F"/>
    <w:rsid w:val="000F738E"/>
    <w:rsid w:val="002173C3"/>
    <w:rsid w:val="002C253B"/>
    <w:rsid w:val="00303944"/>
    <w:rsid w:val="00321ED6"/>
    <w:rsid w:val="003315BC"/>
    <w:rsid w:val="003D0AD9"/>
    <w:rsid w:val="004457DE"/>
    <w:rsid w:val="00445BA5"/>
    <w:rsid w:val="004D01A6"/>
    <w:rsid w:val="00531F23"/>
    <w:rsid w:val="006946B7"/>
    <w:rsid w:val="00721CFA"/>
    <w:rsid w:val="007C5098"/>
    <w:rsid w:val="007C6C78"/>
    <w:rsid w:val="007F61E2"/>
    <w:rsid w:val="008416D0"/>
    <w:rsid w:val="008569C0"/>
    <w:rsid w:val="008E7AC6"/>
    <w:rsid w:val="00912925"/>
    <w:rsid w:val="00920F74"/>
    <w:rsid w:val="0093393D"/>
    <w:rsid w:val="009514BE"/>
    <w:rsid w:val="009E2C62"/>
    <w:rsid w:val="00A17262"/>
    <w:rsid w:val="00A53BB8"/>
    <w:rsid w:val="00A740D7"/>
    <w:rsid w:val="00AB4BED"/>
    <w:rsid w:val="00B27B6A"/>
    <w:rsid w:val="00B8306C"/>
    <w:rsid w:val="00CA5757"/>
    <w:rsid w:val="00CE548D"/>
    <w:rsid w:val="00D8439A"/>
    <w:rsid w:val="00DA638B"/>
    <w:rsid w:val="00DC0B00"/>
    <w:rsid w:val="00DC478C"/>
    <w:rsid w:val="00DD38A8"/>
    <w:rsid w:val="00DD5010"/>
    <w:rsid w:val="00DE4E94"/>
    <w:rsid w:val="00EC5CAA"/>
    <w:rsid w:val="00EE4404"/>
    <w:rsid w:val="00F3365D"/>
    <w:rsid w:val="00F70E3B"/>
    <w:rsid w:val="00FB1288"/>
    <w:rsid w:val="00FE75F3"/>
    <w:rsid w:val="08C9B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B9A0"/>
  <w15:chartTrackingRefBased/>
  <w15:docId w15:val="{23CD2424-ABE4-49DC-8552-52A57705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E2"/>
    <w:pPr>
      <w:spacing w:after="100" w:afterAutospacing="1" w:line="240" w:lineRule="auto"/>
    </w:pPr>
    <w:rPr>
      <w:rFonts w:ascii="Arial" w:eastAsia="Times New Roman" w:hAnsi="Arial" w:cs="Arial"/>
      <w:color w:val="373A3C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E2"/>
    <w:pPr>
      <w:keepNext/>
      <w:keepLines/>
      <w:spacing w:before="240" w:after="0"/>
      <w:outlineLvl w:val="0"/>
    </w:pPr>
    <w:rPr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1E2"/>
    <w:pPr>
      <w:spacing w:before="100" w:before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61E2"/>
    <w:pPr>
      <w:spacing w:before="100" w:before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1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F61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filter-ally-wrapper">
    <w:name w:val="filter-ally-wrapper"/>
    <w:basedOn w:val="DefaultParagraphFont"/>
    <w:rsid w:val="007F61E2"/>
  </w:style>
  <w:style w:type="character" w:customStyle="1" w:styleId="ally-actions">
    <w:name w:val="ally-actions"/>
    <w:basedOn w:val="DefaultParagraphFont"/>
    <w:rsid w:val="007F61E2"/>
  </w:style>
  <w:style w:type="character" w:styleId="Strong">
    <w:name w:val="Strong"/>
    <w:basedOn w:val="DefaultParagraphFont"/>
    <w:uiPriority w:val="22"/>
    <w:qFormat/>
    <w:rsid w:val="007F6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1E2"/>
    <w:pPr>
      <w:spacing w:before="100" w:beforeAutospacing="1"/>
    </w:pPr>
    <w:rPr>
      <w:rFonts w:ascii="Times New Roman" w:hAnsi="Times New Roman" w:cs="Times New Roman"/>
    </w:rPr>
  </w:style>
  <w:style w:type="paragraph" w:customStyle="1" w:styleId="activity">
    <w:name w:val="activity"/>
    <w:basedOn w:val="Normal"/>
    <w:rsid w:val="007F61E2"/>
    <w:pPr>
      <w:spacing w:before="100" w:beforeAutospacing="1"/>
    </w:pPr>
    <w:rPr>
      <w:rFonts w:ascii="Times New Roman" w:hAnsi="Times New Roman" w:cs="Times New Roman"/>
    </w:rPr>
  </w:style>
  <w:style w:type="character" w:customStyle="1" w:styleId="instancename">
    <w:name w:val="instancename"/>
    <w:basedOn w:val="DefaultParagraphFont"/>
    <w:rsid w:val="007F61E2"/>
  </w:style>
  <w:style w:type="character" w:customStyle="1" w:styleId="accesshide">
    <w:name w:val="accesshide"/>
    <w:basedOn w:val="DefaultParagraphFont"/>
    <w:rsid w:val="007F61E2"/>
  </w:style>
  <w:style w:type="character" w:customStyle="1" w:styleId="Heading1Char">
    <w:name w:val="Heading 1 Char"/>
    <w:basedOn w:val="DefaultParagraphFont"/>
    <w:link w:val="Heading1"/>
    <w:uiPriority w:val="9"/>
    <w:rsid w:val="007F61E2"/>
    <w:rPr>
      <w:rFonts w:ascii="Arial" w:eastAsia="Times New Roman" w:hAnsi="Arial" w:cs="Arial"/>
      <w:b/>
      <w:b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F6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61E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6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C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5CAA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505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45057"/>
    <w:rPr>
      <w:rFonts w:ascii="Arial" w:eastAsia="Times New Roman" w:hAnsi="Arial" w:cs="Arial"/>
      <w:color w:val="373A3C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450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45057"/>
    <w:rPr>
      <w:rFonts w:ascii="Arial" w:eastAsia="Times New Roman" w:hAnsi="Arial" w:cs="Arial"/>
      <w:color w:val="373A3C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E7A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5048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8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695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9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3908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6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3867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0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244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2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0131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2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05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t.ac.uk/ces/sk/teamwork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9OpFV5qSST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ymouth.ac.uk/lear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kvEixQn_R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r2C3DUEk3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lymouth.ac.uk/lear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Truscott</dc:creator>
  <cp:keywords/>
  <dc:description/>
  <cp:lastModifiedBy>Luciana Dalla Valle</cp:lastModifiedBy>
  <cp:revision>3</cp:revision>
  <cp:lastPrinted>2022-08-31T10:50:00Z</cp:lastPrinted>
  <dcterms:created xsi:type="dcterms:W3CDTF">2022-08-31T10:51:00Z</dcterms:created>
  <dcterms:modified xsi:type="dcterms:W3CDTF">2022-08-31T10:52:00Z</dcterms:modified>
</cp:coreProperties>
</file>