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AF7C9" w14:textId="77777777" w:rsidR="0050523D" w:rsidRPr="00307877" w:rsidRDefault="0050523D" w:rsidP="0050523D">
      <w:pPr>
        <w:spacing w:line="360" w:lineRule="auto"/>
        <w:jc w:val="center"/>
        <w:rPr>
          <w:rFonts w:asciiTheme="majorHAnsi" w:hAnsiTheme="majorHAnsi" w:cstheme="majorHAnsi"/>
          <w:b/>
          <w:bCs/>
          <w:sz w:val="32"/>
          <w:szCs w:val="32"/>
        </w:rPr>
      </w:pPr>
      <w:r w:rsidRPr="00E92739">
        <w:rPr>
          <w:rFonts w:asciiTheme="majorHAnsi" w:hAnsiTheme="majorHAnsi" w:cstheme="majorHAnsi"/>
          <w:b/>
          <w:bCs/>
          <w:sz w:val="32"/>
          <w:szCs w:val="32"/>
        </w:rPr>
        <w:t>曼哈顿沿海项目（</w:t>
      </w:r>
      <w:r w:rsidRPr="00E92739">
        <w:rPr>
          <w:rFonts w:asciiTheme="majorHAnsi" w:hAnsiTheme="majorHAnsi" w:cstheme="majorHAnsi"/>
          <w:b/>
          <w:bCs/>
          <w:sz w:val="32"/>
          <w:szCs w:val="32"/>
        </w:rPr>
        <w:t>Big-U</w:t>
      </w:r>
      <w:r w:rsidRPr="00E92739">
        <w:rPr>
          <w:rFonts w:asciiTheme="majorHAnsi" w:hAnsiTheme="majorHAnsi" w:cstheme="majorHAnsi"/>
          <w:b/>
          <w:bCs/>
          <w:sz w:val="32"/>
          <w:szCs w:val="32"/>
        </w:rPr>
        <w:t>）</w:t>
      </w:r>
    </w:p>
    <w:p w14:paraId="4130AD1E" w14:textId="77777777" w:rsidR="0050523D" w:rsidRDefault="0050523D" w:rsidP="0050523D">
      <w:pPr>
        <w:keepNext/>
      </w:pPr>
    </w:p>
    <w:p w14:paraId="036E1C3D" w14:textId="77777777" w:rsidR="0050523D" w:rsidRDefault="0050523D" w:rsidP="0050523D">
      <w:pPr>
        <w:pStyle w:val="af4"/>
        <w:jc w:val="center"/>
      </w:pPr>
      <w:commentRangeStart w:id="0"/>
      <w:r>
        <w:t xml:space="preserve">Figure </w:t>
      </w:r>
      <w:r>
        <w:rPr>
          <w:i w:val="0"/>
          <w:iCs w:val="0"/>
        </w:rPr>
        <w:fldChar w:fldCharType="begin"/>
      </w:r>
      <w:r>
        <w:instrText xml:space="preserve"> SEQ Figure \* ARABIC </w:instrText>
      </w:r>
      <w:r>
        <w:rPr>
          <w:i w:val="0"/>
          <w:iCs w:val="0"/>
        </w:rPr>
        <w:fldChar w:fldCharType="separate"/>
      </w:r>
      <w:r>
        <w:rPr>
          <w:noProof/>
        </w:rPr>
        <w:t>1</w:t>
      </w:r>
      <w:r>
        <w:rPr>
          <w:i w:val="0"/>
          <w:iCs w:val="0"/>
        </w:rPr>
        <w:fldChar w:fldCharType="end"/>
      </w:r>
      <w:commentRangeEnd w:id="0"/>
      <w:r>
        <w:rPr>
          <w:rStyle w:val="af1"/>
          <w:i w:val="0"/>
          <w:iCs w:val="0"/>
          <w:color w:val="auto"/>
        </w:rPr>
        <w:commentReference w:id="0"/>
      </w:r>
      <w:r>
        <w:t xml:space="preserve">. </w:t>
      </w:r>
      <w:r>
        <w:rPr>
          <w:rFonts w:hint="eastAsia"/>
          <w:shd w:val="clear" w:color="auto" w:fill="FFFFFF"/>
        </w:rPr>
        <w:t>曼哈顿沿海项目BIG</w:t>
      </w:r>
      <w:r>
        <w:rPr>
          <w:shd w:val="clear" w:color="auto" w:fill="FFFFFF"/>
        </w:rPr>
        <w:t xml:space="preserve">-U </w:t>
      </w:r>
      <w:r w:rsidRPr="00E92739">
        <w:t>(</w:t>
      </w:r>
      <w:r>
        <w:rPr>
          <w:rFonts w:hint="eastAsia"/>
        </w:rPr>
        <w:t>图源</w:t>
      </w:r>
      <w:r w:rsidRPr="00E92739">
        <w:t xml:space="preserve">: </w:t>
      </w:r>
      <w:proofErr w:type="spellStart"/>
      <w:r w:rsidRPr="00E92739">
        <w:t>ArchDaily</w:t>
      </w:r>
      <w:proofErr w:type="spellEnd"/>
      <w:r w:rsidRPr="00E92739">
        <w:t>)</w:t>
      </w:r>
    </w:p>
    <w:p w14:paraId="323DF673" w14:textId="77777777" w:rsidR="0050523D" w:rsidRDefault="0050523D" w:rsidP="0050523D">
      <w:pPr>
        <w:rPr>
          <w:rFonts w:ascii="Times New Roman" w:hAnsi="Times New Roman" w:cs="Times New Roman"/>
          <w:color w:val="000000"/>
          <w:kern w:val="0"/>
          <w:sz w:val="24"/>
          <w:szCs w:val="24"/>
        </w:rPr>
      </w:pPr>
      <w:commentRangeStart w:id="1"/>
      <w:r w:rsidRPr="00440C47">
        <w:rPr>
          <w:rFonts w:hint="eastAsia"/>
          <w:sz w:val="24"/>
          <w:szCs w:val="24"/>
        </w:rPr>
        <w:t>项目概况</w:t>
      </w:r>
      <w:commentRangeEnd w:id="1"/>
      <w:r>
        <w:rPr>
          <w:rStyle w:val="af1"/>
        </w:rPr>
        <w:commentReference w:id="1"/>
      </w:r>
    </w:p>
    <w:p w14:paraId="0E246CA7" w14:textId="77777777" w:rsidR="0050523D" w:rsidRDefault="0050523D" w:rsidP="0050523D">
      <w:pPr>
        <w:widowControl/>
        <w:rPr>
          <w:rFonts w:asciiTheme="majorHAnsi" w:hAnsiTheme="majorHAnsi" w:cstheme="majorHAnsi"/>
          <w:color w:val="000000"/>
          <w:kern w:val="0"/>
          <w:sz w:val="24"/>
          <w:szCs w:val="24"/>
        </w:rPr>
      </w:pPr>
      <w:r w:rsidRPr="005B66C7">
        <w:rPr>
          <w:rFonts w:asciiTheme="majorHAnsi" w:hAnsiTheme="majorHAnsi" w:cstheme="majorHAnsi"/>
          <w:color w:val="000000"/>
          <w:kern w:val="0"/>
          <w:sz w:val="24"/>
          <w:szCs w:val="24"/>
        </w:rPr>
        <w:t xml:space="preserve">As a major coastal city with 35% of its surface comprising of water and 55% of its population living along its 570 miles of coastline, New York City has been under constant threat of storm surge, flooding, and hurricane. These occurrences were aggravated by climate change which prompted the city to boost its resiliency by undertaking adaptive implementations that tackle the current situation and mitigative strategies to reduce its carbon footprint for future sustainability. These measures fall under </w:t>
      </w:r>
      <w:r w:rsidRPr="005B66C7">
        <w:rPr>
          <w:rFonts w:asciiTheme="majorHAnsi" w:eastAsia="Times New Roman" w:hAnsiTheme="majorHAnsi" w:cstheme="majorHAnsi"/>
          <w:i/>
          <w:iCs/>
          <w:color w:val="000000"/>
          <w:kern w:val="0"/>
          <w:sz w:val="24"/>
          <w:szCs w:val="24"/>
        </w:rPr>
        <w:t>OneNYC2050,</w:t>
      </w:r>
      <w:r w:rsidRPr="005B66C7">
        <w:rPr>
          <w:rFonts w:asciiTheme="majorHAnsi" w:eastAsia="Times New Roman" w:hAnsiTheme="majorHAnsi" w:cstheme="majorHAnsi"/>
          <w:color w:val="000000"/>
          <w:kern w:val="0"/>
          <w:sz w:val="24"/>
          <w:szCs w:val="24"/>
        </w:rPr>
        <w:t xml:space="preserve"> a strategic plan consisting of 8 goals and 30 initiatives that guide the city</w:t>
      </w:r>
      <w:r w:rsidRPr="005B66C7">
        <w:rPr>
          <w:rFonts w:asciiTheme="majorHAnsi" w:eastAsia="Times New Roman" w:hAnsiTheme="majorHAnsi" w:cstheme="majorHAnsi" w:hint="eastAsia"/>
          <w:color w:val="000000"/>
          <w:kern w:val="0"/>
          <w:sz w:val="24"/>
          <w:szCs w:val="24"/>
        </w:rPr>
        <w:t>’</w:t>
      </w:r>
      <w:r w:rsidRPr="005B66C7">
        <w:rPr>
          <w:rFonts w:asciiTheme="majorHAnsi" w:eastAsia="Times New Roman" w:hAnsiTheme="majorHAnsi" w:cstheme="majorHAnsi"/>
          <w:color w:val="000000"/>
          <w:kern w:val="0"/>
          <w:sz w:val="24"/>
          <w:szCs w:val="24"/>
        </w:rPr>
        <w:t>s future development. The goals are: a vibrant democracy, an inclusive economy, thriving neighborhoods, healthy lives, equity and excellence in education, a livable climate, efficient mobility, and modern infrastructure. To create a livable climate, New York aims to achieve carbon neutrality and 100% clean electricity, strengthen communities, buildings, infrastructure, and the waterfront to be more resilient, create economic opportunities for all New Yorkers through climate action, and fight for climate accountability and justice.</w:t>
      </w:r>
      <w:r w:rsidRPr="005B66C7">
        <w:rPr>
          <w:rFonts w:asciiTheme="majorHAnsi" w:hAnsiTheme="majorHAnsi" w:cstheme="majorHAnsi"/>
          <w:color w:val="000000"/>
          <w:kern w:val="0"/>
          <w:sz w:val="24"/>
          <w:szCs w:val="24"/>
        </w:rPr>
        <w:t xml:space="preserve"> Since 2017, the city has already established the definition of carbon neutrality, and provided guidance and strategies for cities to adopt in the document, “</w:t>
      </w:r>
      <w:r w:rsidRPr="005B66C7">
        <w:rPr>
          <w:rFonts w:asciiTheme="majorHAnsi" w:hAnsiTheme="majorHAnsi" w:cstheme="majorHAnsi"/>
          <w:i/>
          <w:iCs/>
          <w:color w:val="000000"/>
          <w:kern w:val="0"/>
          <w:sz w:val="24"/>
          <w:szCs w:val="24"/>
        </w:rPr>
        <w:t>Defining Carbon Neutrality for Cities &amp; Managing Residual Emissions</w:t>
      </w:r>
      <w:r w:rsidRPr="005B66C7">
        <w:rPr>
          <w:rFonts w:asciiTheme="majorHAnsi" w:hAnsiTheme="majorHAnsi" w:cstheme="majorHAnsi"/>
          <w:color w:val="000000"/>
          <w:kern w:val="0"/>
          <w:sz w:val="24"/>
          <w:szCs w:val="24"/>
        </w:rPr>
        <w:t xml:space="preserve">”. Campaigns such as the </w:t>
      </w:r>
      <w:r w:rsidRPr="005B66C7">
        <w:rPr>
          <w:rFonts w:asciiTheme="majorHAnsi" w:hAnsiTheme="majorHAnsi" w:cstheme="majorHAnsi"/>
          <w:i/>
          <w:iCs/>
          <w:color w:val="000000"/>
          <w:kern w:val="0"/>
          <w:sz w:val="24"/>
          <w:szCs w:val="24"/>
        </w:rPr>
        <w:t>Solar Uptown Now</w:t>
      </w:r>
      <w:r w:rsidRPr="005B66C7">
        <w:rPr>
          <w:rFonts w:asciiTheme="majorHAnsi" w:hAnsiTheme="majorHAnsi" w:cstheme="majorHAnsi"/>
          <w:color w:val="000000"/>
          <w:kern w:val="0"/>
          <w:sz w:val="24"/>
          <w:szCs w:val="24"/>
        </w:rPr>
        <w:t xml:space="preserve"> installed solar arrays on rooftops of affordable buildings in Northern Manhattan to promote the use of clean energy in place of fossil fuel. Other emission reduction strategies focus on the building and transportation sectors such as mandating Net Zero Building and adopting electric vehicles (EV), as they </w:t>
      </w:r>
      <w:r w:rsidRPr="005B66C7">
        <w:rPr>
          <w:rFonts w:asciiTheme="majorHAnsi" w:hAnsiTheme="majorHAnsi" w:cstheme="majorHAnsi"/>
          <w:color w:val="000000"/>
          <w:kern w:val="0"/>
          <w:sz w:val="24"/>
          <w:szCs w:val="24"/>
        </w:rPr>
        <w:lastRenderedPageBreak/>
        <w:t xml:space="preserve">account for over 90% of the city’s GHG emissions. The city also invested in programs such as </w:t>
      </w:r>
      <w:r w:rsidRPr="005B66C7">
        <w:rPr>
          <w:rFonts w:asciiTheme="majorHAnsi" w:hAnsiTheme="majorHAnsi" w:cstheme="majorHAnsi"/>
          <w:i/>
          <w:iCs/>
          <w:color w:val="000000"/>
          <w:kern w:val="0"/>
          <w:sz w:val="24"/>
          <w:szCs w:val="24"/>
        </w:rPr>
        <w:t>RISE</w:t>
      </w:r>
      <w:r w:rsidRPr="005B66C7">
        <w:rPr>
          <w:rFonts w:asciiTheme="majorHAnsi" w:hAnsiTheme="majorHAnsi" w:cstheme="majorHAnsi"/>
          <w:color w:val="000000"/>
          <w:kern w:val="0"/>
          <w:sz w:val="24"/>
          <w:szCs w:val="24"/>
        </w:rPr>
        <w:t xml:space="preserve"> that support businesses impacted by Hurricane Sandy with resiliency technologies to aid them in the aftermath, creating opportunities for climate action innovations. Resiliency projects such as </w:t>
      </w:r>
      <w:r w:rsidRPr="005B66C7">
        <w:rPr>
          <w:rFonts w:asciiTheme="majorHAnsi" w:hAnsiTheme="majorHAnsi" w:cstheme="majorHAnsi"/>
          <w:i/>
          <w:iCs/>
          <w:color w:val="000000"/>
          <w:kern w:val="0"/>
          <w:sz w:val="24"/>
          <w:szCs w:val="24"/>
        </w:rPr>
        <w:t>BIG U</w:t>
      </w:r>
      <w:r w:rsidRPr="005B66C7">
        <w:rPr>
          <w:rFonts w:asciiTheme="majorHAnsi" w:hAnsiTheme="majorHAnsi" w:cstheme="majorHAnsi"/>
          <w:color w:val="000000"/>
          <w:kern w:val="0"/>
          <w:sz w:val="24"/>
          <w:szCs w:val="24"/>
        </w:rPr>
        <w:t xml:space="preserve"> were instigated to promote coastal protection</w:t>
      </w:r>
      <w:r>
        <w:rPr>
          <w:rFonts w:asciiTheme="majorHAnsi" w:hAnsiTheme="majorHAnsi" w:cstheme="majorHAnsi"/>
          <w:color w:val="000000"/>
          <w:kern w:val="0"/>
          <w:sz w:val="24"/>
          <w:szCs w:val="24"/>
        </w:rPr>
        <w:t xml:space="preserve"> thereby reducing damages from extreme weather conditions.</w:t>
      </w:r>
      <w:r w:rsidRPr="005B66C7">
        <w:rPr>
          <w:rFonts w:asciiTheme="majorHAnsi" w:hAnsiTheme="majorHAnsi" w:cstheme="majorHAnsi"/>
          <w:color w:val="000000"/>
          <w:kern w:val="0"/>
          <w:sz w:val="24"/>
          <w:szCs w:val="24"/>
        </w:rPr>
        <w:t xml:space="preserve"> Lastly, international partnerships with global cities such as the City of London and C40 Cities create a more diverse, inclusive, and comprehensive approach to fostering climate accountability and justice.</w:t>
      </w:r>
    </w:p>
    <w:p w14:paraId="2668F219" w14:textId="77777777" w:rsidR="0050523D" w:rsidRPr="00AF6B9F" w:rsidRDefault="0050523D" w:rsidP="0050523D">
      <w:pPr>
        <w:rPr>
          <w:rFonts w:ascii="宋体" w:eastAsia="宋体" w:hAnsi="宋体" w:cs="宋体"/>
          <w:sz w:val="20"/>
          <w:szCs w:val="20"/>
          <w:shd w:val="clear" w:color="auto" w:fill="FFFFFF"/>
        </w:rPr>
      </w:pPr>
    </w:p>
    <w:p w14:paraId="231C8219" w14:textId="77777777" w:rsidR="0050523D" w:rsidRDefault="0050523D" w:rsidP="0050523D">
      <w:pPr>
        <w:pStyle w:val="ae"/>
        <w:shd w:val="clear" w:color="auto" w:fill="FFFFFF"/>
        <w:spacing w:before="0" w:beforeAutospacing="0" w:after="450" w:afterAutospacing="0"/>
        <w:rPr>
          <w:rStyle w:val="A10"/>
          <w:rFonts w:asciiTheme="majorHAnsi" w:eastAsiaTheme="minorEastAsia" w:hAnsiTheme="majorHAnsi" w:cstheme="majorHAnsi"/>
          <w:sz w:val="24"/>
          <w:szCs w:val="24"/>
        </w:rPr>
      </w:pPr>
      <w:r w:rsidRPr="005B66C7">
        <w:rPr>
          <w:rStyle w:val="A10"/>
          <w:rFonts w:asciiTheme="majorHAnsi" w:hAnsiTheme="majorHAnsi" w:cstheme="majorHAnsi"/>
          <w:sz w:val="24"/>
          <w:szCs w:val="24"/>
        </w:rPr>
        <w:t>Big-U is a replicable, resilient system for adapting coastal cities affected by climate change. The proposal by Bjarke Ingels Group (BIG) is the winning entry of the competition, “Rebuild by Design” founded by the U.S. Department of Housing and Urban Development (HUD) as a</w:t>
      </w:r>
      <w:r w:rsidRPr="005B66C7">
        <w:rPr>
          <w:rStyle w:val="A10"/>
          <w:rFonts w:asciiTheme="majorHAnsi" w:eastAsiaTheme="minorEastAsia" w:hAnsiTheme="majorHAnsi" w:cstheme="majorHAnsi"/>
          <w:sz w:val="24"/>
          <w:szCs w:val="24"/>
        </w:rPr>
        <w:t xml:space="preserve"> response to Superstorm Sandy. The hurricane responsible for 43 deaths and approximately $19 billion worth of damages in 2012, led to the formation of the coastal protection initiative (ESCR) which revised the flood risk zone to include the 10 miles of coastline in Manhattan.</w:t>
      </w:r>
    </w:p>
    <w:p w14:paraId="17B7CAD5" w14:textId="77777777" w:rsidR="0050523D" w:rsidRPr="005B66C7" w:rsidRDefault="0050523D" w:rsidP="0050523D">
      <w:pPr>
        <w:keepNext/>
        <w:jc w:val="left"/>
      </w:pPr>
      <w:r w:rsidRPr="00C454F3">
        <w:rPr>
          <w:rFonts w:asciiTheme="majorHAnsi" w:hAnsiTheme="majorHAnsi" w:cstheme="majorHAnsi"/>
          <w:sz w:val="16"/>
          <w:szCs w:val="16"/>
          <w:shd w:val="clear" w:color="auto" w:fill="FFFFFF"/>
        </w:rPr>
        <w:t xml:space="preserve"> </w:t>
      </w:r>
    </w:p>
    <w:p w14:paraId="00ED0761" w14:textId="77777777" w:rsidR="0050523D" w:rsidRPr="00836806" w:rsidRDefault="0050523D" w:rsidP="0050523D">
      <w:pPr>
        <w:pStyle w:val="af4"/>
        <w:jc w:val="center"/>
        <w:rPr>
          <w:rFonts w:asciiTheme="majorHAnsi" w:hAnsiTheme="majorHAnsi" w:cstheme="majorHAnsi"/>
          <w:sz w:val="16"/>
          <w:szCs w:val="16"/>
        </w:rPr>
      </w:pPr>
      <w:r w:rsidRPr="00836806">
        <w:t xml:space="preserve">Figure </w:t>
      </w:r>
      <w:r w:rsidRPr="00836806">
        <w:fldChar w:fldCharType="begin"/>
      </w:r>
      <w:r w:rsidRPr="00836806">
        <w:instrText xml:space="preserve"> SEQ Figure \* ARABIC </w:instrText>
      </w:r>
      <w:r w:rsidRPr="00836806">
        <w:fldChar w:fldCharType="separate"/>
      </w:r>
      <w:r>
        <w:rPr>
          <w:noProof/>
        </w:rPr>
        <w:t>2</w:t>
      </w:r>
      <w:r w:rsidRPr="00836806">
        <w:fldChar w:fldCharType="end"/>
      </w:r>
      <w:r>
        <w:t xml:space="preserve">. </w:t>
      </w:r>
      <w:r w:rsidRPr="005B66C7">
        <w:rPr>
          <w:rFonts w:hint="eastAsia"/>
        </w:rPr>
        <w:t>被</w:t>
      </w:r>
      <w:r w:rsidRPr="005B66C7">
        <w:t>飓风桑迪</w:t>
      </w:r>
      <w:r w:rsidRPr="005B66C7">
        <w:rPr>
          <w:rFonts w:hint="eastAsia"/>
        </w:rPr>
        <w:t>影响的区域</w:t>
      </w:r>
      <w:r w:rsidRPr="005B66C7">
        <w:t xml:space="preserve"> </w:t>
      </w:r>
      <w:r w:rsidRPr="00836806">
        <w:rPr>
          <w:rFonts w:asciiTheme="minorEastAsia" w:hAnsiTheme="minorEastAsia" w:cstheme="majorHAnsi"/>
        </w:rPr>
        <w:t>(</w:t>
      </w:r>
      <w:r w:rsidRPr="00836806">
        <w:rPr>
          <w:rFonts w:asciiTheme="minorEastAsia" w:hAnsiTheme="minorEastAsia" w:cstheme="majorHAnsi" w:hint="eastAsia"/>
        </w:rPr>
        <w:t>图源</w:t>
      </w:r>
      <w:r w:rsidRPr="00836806">
        <w:rPr>
          <w:rFonts w:asciiTheme="minorEastAsia" w:hAnsiTheme="minorEastAsia" w:cstheme="majorHAnsi"/>
        </w:rPr>
        <w:t>: BIG)</w:t>
      </w:r>
    </w:p>
    <w:p w14:paraId="2040B7FB" w14:textId="77777777" w:rsidR="0050523D" w:rsidRPr="005B66C7" w:rsidRDefault="0050523D" w:rsidP="0050523D">
      <w:pPr>
        <w:pStyle w:val="ae"/>
        <w:shd w:val="clear" w:color="auto" w:fill="FFFFFF"/>
        <w:spacing w:before="0" w:beforeAutospacing="0" w:after="450" w:afterAutospacing="0"/>
        <w:jc w:val="both"/>
        <w:rPr>
          <w:rFonts w:ascii="宋体" w:eastAsia="宋体" w:hAnsi="宋体" w:cs="宋体"/>
          <w:color w:val="211D1E"/>
        </w:rPr>
      </w:pPr>
      <w:r w:rsidRPr="005B66C7">
        <w:rPr>
          <w:rStyle w:val="A10"/>
          <w:rFonts w:asciiTheme="majorHAnsi" w:hAnsiTheme="majorHAnsi" w:cstheme="majorHAnsi"/>
          <w:sz w:val="24"/>
          <w:szCs w:val="24"/>
        </w:rPr>
        <w:t>Stretching from West 57</w:t>
      </w:r>
      <w:r w:rsidRPr="005B66C7">
        <w:rPr>
          <w:rStyle w:val="A10"/>
          <w:rFonts w:asciiTheme="majorHAnsi" w:hAnsiTheme="majorHAnsi" w:cstheme="majorHAnsi"/>
          <w:sz w:val="24"/>
          <w:szCs w:val="24"/>
          <w:vertAlign w:val="superscript"/>
        </w:rPr>
        <w:t>th</w:t>
      </w:r>
      <w:r w:rsidRPr="005B66C7">
        <w:rPr>
          <w:rStyle w:val="A10"/>
          <w:rFonts w:asciiTheme="majorHAnsi" w:hAnsiTheme="majorHAnsi" w:cstheme="majorHAnsi"/>
          <w:sz w:val="24"/>
          <w:szCs w:val="24"/>
        </w:rPr>
        <w:t xml:space="preserve"> street south to The Battery and up to East 42</w:t>
      </w:r>
      <w:r w:rsidRPr="005B66C7">
        <w:rPr>
          <w:rStyle w:val="A10"/>
          <w:rFonts w:asciiTheme="majorHAnsi" w:hAnsiTheme="majorHAnsi" w:cstheme="majorHAnsi"/>
          <w:sz w:val="24"/>
          <w:szCs w:val="24"/>
          <w:vertAlign w:val="superscript"/>
        </w:rPr>
        <w:t>nd</w:t>
      </w:r>
      <w:r w:rsidRPr="005B66C7">
        <w:rPr>
          <w:rStyle w:val="A10"/>
          <w:rFonts w:asciiTheme="majorHAnsi" w:hAnsiTheme="majorHAnsi" w:cstheme="majorHAnsi"/>
          <w:sz w:val="24"/>
          <w:szCs w:val="24"/>
        </w:rPr>
        <w:t xml:space="preserve"> street, Big-U wraps the low-lying grounds of</w:t>
      </w:r>
      <w:r w:rsidRPr="005B66C7">
        <w:rPr>
          <w:rStyle w:val="A10"/>
          <w:rFonts w:asciiTheme="majorHAnsi" w:eastAsiaTheme="minorEastAsia" w:hAnsiTheme="majorHAnsi" w:cstheme="majorHAnsi"/>
          <w:sz w:val="24"/>
          <w:szCs w:val="24"/>
        </w:rPr>
        <w:t xml:space="preserve"> New York Stock Exchange and Financial District, tourist attractions such as the 9/11 memorial, and 35,000 affordable housing units in a ribbon of protective landscape. </w:t>
      </w:r>
      <w:r w:rsidRPr="005B66C7">
        <w:rPr>
          <w:rStyle w:val="A10"/>
          <w:rFonts w:asciiTheme="majorHAnsi" w:hAnsiTheme="majorHAnsi" w:cstheme="majorHAnsi"/>
          <w:sz w:val="24"/>
          <w:szCs w:val="24"/>
        </w:rPr>
        <w:t>It sought to soften the hard edge of concrete bulkheads and piers with wave-buffering wetlands and parks</w:t>
      </w:r>
      <w:r w:rsidRPr="005B66C7">
        <w:rPr>
          <w:rStyle w:val="A10"/>
          <w:rFonts w:asciiTheme="majorHAnsi" w:eastAsiaTheme="minorEastAsia" w:hAnsiTheme="majorHAnsi" w:cstheme="majorHAnsi"/>
          <w:sz w:val="24"/>
          <w:szCs w:val="24"/>
        </w:rPr>
        <w:t xml:space="preserve"> that enrich and connect the waterfront to upland communities</w:t>
      </w:r>
      <w:r w:rsidRPr="005B66C7">
        <w:rPr>
          <w:rStyle w:val="A10"/>
          <w:rFonts w:asciiTheme="majorHAnsi" w:hAnsiTheme="majorHAnsi" w:cstheme="majorHAnsi"/>
          <w:sz w:val="24"/>
          <w:szCs w:val="24"/>
        </w:rPr>
        <w:t xml:space="preserve">. </w:t>
      </w:r>
      <w:r w:rsidRPr="005B66C7">
        <w:rPr>
          <w:rStyle w:val="A10"/>
          <w:rFonts w:asciiTheme="majorHAnsi" w:eastAsiaTheme="minorEastAsia" w:hAnsiTheme="majorHAnsi" w:cstheme="majorHAnsi"/>
          <w:sz w:val="24"/>
          <w:szCs w:val="24"/>
        </w:rPr>
        <w:t xml:space="preserve">The social infrastructure shields the city against floods and stormwater while </w:t>
      </w:r>
      <w:r w:rsidRPr="005B66C7">
        <w:rPr>
          <w:rStyle w:val="A10"/>
          <w:rFonts w:asciiTheme="majorHAnsi" w:hAnsiTheme="majorHAnsi" w:cstheme="majorHAnsi"/>
          <w:sz w:val="24"/>
          <w:szCs w:val="24"/>
        </w:rPr>
        <w:t xml:space="preserve">providing social </w:t>
      </w:r>
      <w:r w:rsidRPr="005B66C7">
        <w:rPr>
          <w:rStyle w:val="A10"/>
          <w:rFonts w:asciiTheme="majorHAnsi" w:hAnsiTheme="majorHAnsi" w:cstheme="majorHAnsi"/>
          <w:sz w:val="24"/>
          <w:szCs w:val="24"/>
        </w:rPr>
        <w:lastRenderedPageBreak/>
        <w:t>and recreational activities tailored to specific neighborhoods, thus turning the protective elements into attractive centers for diverse communities.</w:t>
      </w:r>
      <w:r w:rsidRPr="005B66C7">
        <w:rPr>
          <w:rFonts w:asciiTheme="majorHAnsi" w:hAnsiTheme="majorHAnsi" w:cstheme="majorHAnsi"/>
        </w:rPr>
        <w:t xml:space="preserve"> As the proposal intersects </w:t>
      </w:r>
      <w:r>
        <w:rPr>
          <w:rFonts w:asciiTheme="majorHAnsi" w:hAnsiTheme="majorHAnsi" w:cstheme="majorHAnsi"/>
        </w:rPr>
        <w:t>multiple neighborhood communities and transportation systems,</w:t>
      </w:r>
      <w:r w:rsidRPr="005B66C7">
        <w:rPr>
          <w:rFonts w:asciiTheme="majorHAnsi" w:hAnsiTheme="majorHAnsi" w:cstheme="majorHAnsi"/>
        </w:rPr>
        <w:t xml:space="preserve"> many stakeholders were involved in the early stage of the project to negotiate the overlapping interests, making community engagement one of the main drivers of its planning and design.</w:t>
      </w:r>
      <w:r w:rsidRPr="005B66C7">
        <w:rPr>
          <w:rStyle w:val="A10"/>
          <w:rFonts w:asciiTheme="majorHAnsi" w:hAnsiTheme="majorHAnsi" w:cstheme="majorHAnsi"/>
          <w:sz w:val="24"/>
          <w:szCs w:val="24"/>
        </w:rPr>
        <w:t xml:space="preserve"> </w:t>
      </w:r>
    </w:p>
    <w:p w14:paraId="6DDEE44F" w14:textId="77777777" w:rsidR="0050523D" w:rsidRDefault="0050523D" w:rsidP="0050523D">
      <w:pPr>
        <w:keepNext/>
        <w:jc w:val="center"/>
      </w:pPr>
      <w:r w:rsidRPr="00C454F3">
        <w:rPr>
          <w:rStyle w:val="af0"/>
          <w:rFonts w:cstheme="majorHAnsi"/>
        </w:rPr>
        <w:t xml:space="preserve"> </w:t>
      </w:r>
    </w:p>
    <w:p w14:paraId="1AE9A506" w14:textId="77777777" w:rsidR="0050523D" w:rsidRPr="00C454F3" w:rsidRDefault="0050523D" w:rsidP="0050523D">
      <w:pPr>
        <w:pStyle w:val="af4"/>
        <w:jc w:val="center"/>
        <w:rPr>
          <w:rStyle w:val="af0"/>
          <w:rFonts w:cstheme="majorHAnsi"/>
          <w:color w:val="auto"/>
          <w:sz w:val="16"/>
          <w:szCs w:val="16"/>
        </w:rPr>
      </w:pPr>
      <w:r w:rsidRPr="00836806">
        <w:t xml:space="preserve">Figure </w:t>
      </w:r>
      <w:r w:rsidRPr="00836806">
        <w:fldChar w:fldCharType="begin"/>
      </w:r>
      <w:r w:rsidRPr="00836806">
        <w:instrText xml:space="preserve"> SEQ Figure \* ARABIC </w:instrText>
      </w:r>
      <w:r w:rsidRPr="00836806">
        <w:fldChar w:fldCharType="separate"/>
      </w:r>
      <w:r>
        <w:rPr>
          <w:noProof/>
        </w:rPr>
        <w:t>3</w:t>
      </w:r>
      <w:r w:rsidRPr="00836806">
        <w:fldChar w:fldCharType="end"/>
      </w:r>
      <w:r>
        <w:t xml:space="preserve">. </w:t>
      </w:r>
      <w:r w:rsidRPr="005B66C7">
        <w:rPr>
          <w:rFonts w:asciiTheme="majorHAnsi" w:hAnsiTheme="majorHAnsi" w:cstheme="majorHAnsi" w:hint="eastAsia"/>
          <w:shd w:val="clear" w:color="auto" w:fill="FFFFFF"/>
        </w:rPr>
        <w:t>结合保护性建设和社区功能</w:t>
      </w:r>
      <w:r w:rsidRPr="005B66C7">
        <w:rPr>
          <w:rFonts w:asciiTheme="majorHAnsi" w:hAnsiTheme="majorHAnsi" w:cstheme="majorHAnsi"/>
        </w:rPr>
        <w:t>(</w:t>
      </w:r>
      <w:r w:rsidRPr="005B66C7">
        <w:rPr>
          <w:rFonts w:asciiTheme="majorHAnsi" w:hAnsiTheme="majorHAnsi" w:cstheme="majorHAnsi" w:hint="eastAsia"/>
        </w:rPr>
        <w:t>图源</w:t>
      </w:r>
      <w:r w:rsidRPr="005B66C7">
        <w:rPr>
          <w:rFonts w:asciiTheme="majorHAnsi" w:hAnsiTheme="majorHAnsi" w:cstheme="majorHAnsi"/>
        </w:rPr>
        <w:t>: BIG)</w:t>
      </w:r>
    </w:p>
    <w:p w14:paraId="106C8BB5" w14:textId="77777777" w:rsidR="0050523D" w:rsidRPr="005B66C7" w:rsidRDefault="0050523D" w:rsidP="0050523D">
      <w:pPr>
        <w:pStyle w:val="ae"/>
        <w:shd w:val="clear" w:color="auto" w:fill="FFFFFF"/>
        <w:spacing w:before="0" w:beforeAutospacing="0" w:after="450" w:afterAutospacing="0"/>
        <w:jc w:val="both"/>
        <w:rPr>
          <w:rStyle w:val="A10"/>
          <w:rFonts w:asciiTheme="majorHAnsi" w:hAnsiTheme="majorHAnsi" w:cstheme="majorHAnsi"/>
          <w:sz w:val="24"/>
          <w:szCs w:val="24"/>
        </w:rPr>
      </w:pPr>
      <w:r w:rsidRPr="005B66C7">
        <w:rPr>
          <w:rStyle w:val="A10"/>
          <w:rFonts w:asciiTheme="majorHAnsi" w:hAnsiTheme="majorHAnsi" w:cstheme="majorHAnsi"/>
          <w:sz w:val="24"/>
          <w:szCs w:val="24"/>
        </w:rPr>
        <w:t xml:space="preserve">The U ribbon is divided into three contiguous compartments of waterfront and its associated communities. Each compartment is an isolated flood-protection zone that can function independently from its adjacent zone. Protective interventions and facilities are specifically designed based on the condition, needs, and character of each region to ensure better performance with higher compatibility. The compartmentalization of Big-U breaks the project into more manageable sizes to ease the implementation while acting as a fail-safe such that regional failure would not jeopardize the entire protective system.  </w:t>
      </w:r>
    </w:p>
    <w:p w14:paraId="2F385EE5" w14:textId="77777777" w:rsidR="0050523D" w:rsidRDefault="0050523D" w:rsidP="0050523D">
      <w:pPr>
        <w:keepNext/>
        <w:jc w:val="center"/>
      </w:pPr>
    </w:p>
    <w:p w14:paraId="209D3D40" w14:textId="77777777" w:rsidR="0050523D" w:rsidRPr="00836806" w:rsidRDefault="0050523D" w:rsidP="0050523D">
      <w:pPr>
        <w:pStyle w:val="af4"/>
        <w:rPr>
          <w:rFonts w:ascii="宋体" w:eastAsia="宋体" w:hAnsi="宋体" w:cs="宋体"/>
          <w:color w:val="5A5A5A"/>
          <w:sz w:val="13"/>
          <w:szCs w:val="15"/>
          <w:shd w:val="clear" w:color="auto" w:fill="FFFFFF"/>
        </w:rPr>
      </w:pPr>
      <w:r>
        <w:t xml:space="preserve">Figure </w:t>
      </w:r>
      <w:r>
        <w:fldChar w:fldCharType="begin"/>
      </w:r>
      <w:r>
        <w:instrText xml:space="preserve"> SEQ Figure \* ARABIC </w:instrText>
      </w:r>
      <w:r>
        <w:fldChar w:fldCharType="separate"/>
      </w:r>
      <w:r>
        <w:rPr>
          <w:noProof/>
        </w:rPr>
        <w:t>4</w:t>
      </w:r>
      <w:r>
        <w:fldChar w:fldCharType="end"/>
      </w:r>
      <w:r>
        <w:t>.</w:t>
      </w:r>
      <w:r w:rsidRPr="00EE5473">
        <w:rPr>
          <w:rFonts w:hint="eastAsia"/>
          <w:shd w:val="clear" w:color="auto" w:fill="FFFFFF"/>
        </w:rPr>
        <w:t xml:space="preserve"> </w:t>
      </w:r>
      <w:r w:rsidRPr="00EE2C02">
        <w:rPr>
          <w:rFonts w:hint="eastAsia"/>
          <w:shd w:val="clear" w:color="auto" w:fill="FFFFFF"/>
        </w:rPr>
        <w:t>分区设计赋予了项目灵活性，即使分区之一被洪水淹没，也不会影响整套系统的运作 （图源：谷德）</w:t>
      </w:r>
    </w:p>
    <w:p w14:paraId="4B4393B8" w14:textId="77777777" w:rsidR="0050523D" w:rsidRPr="005B66C7" w:rsidRDefault="0050523D" w:rsidP="0050523D">
      <w:pPr>
        <w:rPr>
          <w:rFonts w:ascii="宋体" w:eastAsia="宋体" w:hAnsi="宋体"/>
          <w:sz w:val="20"/>
          <w:szCs w:val="20"/>
        </w:rPr>
        <w:sectPr w:rsidR="0050523D" w:rsidRPr="005B66C7" w:rsidSect="0050523D">
          <w:pgSz w:w="11906" w:h="16838"/>
          <w:pgMar w:top="1440" w:right="1440" w:bottom="1440" w:left="1440" w:header="851" w:footer="992" w:gutter="0"/>
          <w:cols w:space="425"/>
          <w:docGrid w:type="lines" w:linePitch="312"/>
        </w:sectPr>
      </w:pPr>
    </w:p>
    <w:p w14:paraId="7A86E104" w14:textId="77777777" w:rsidR="0050523D" w:rsidRDefault="0050523D" w:rsidP="0050523D">
      <w:pPr>
        <w:rPr>
          <w:rFonts w:ascii="宋体" w:eastAsia="宋体" w:hAnsi="宋体" w:cs="宋体"/>
          <w:sz w:val="20"/>
          <w:szCs w:val="20"/>
        </w:rPr>
      </w:pPr>
      <w:commentRangeStart w:id="2"/>
      <w:r w:rsidRPr="00EE2C02">
        <w:rPr>
          <w:rFonts w:asciiTheme="minorEastAsia" w:hAnsiTheme="minorEastAsia" w:hint="eastAsia"/>
          <w:sz w:val="24"/>
          <w:szCs w:val="24"/>
        </w:rPr>
        <w:lastRenderedPageBreak/>
        <w:t>规划理念</w:t>
      </w:r>
      <w:commentRangeEnd w:id="2"/>
      <w:r>
        <w:rPr>
          <w:rStyle w:val="af1"/>
        </w:rPr>
        <w:commentReference w:id="2"/>
      </w:r>
    </w:p>
    <w:p w14:paraId="23735B3A" w14:textId="77777777" w:rsidR="0050523D" w:rsidRDefault="0050523D" w:rsidP="0050523D">
      <w:pPr>
        <w:rPr>
          <w:rFonts w:asciiTheme="majorHAnsi" w:hAnsiTheme="majorHAnsi" w:cstheme="majorHAnsi"/>
          <w:b/>
          <w:bCs/>
          <w:sz w:val="24"/>
          <w:szCs w:val="24"/>
        </w:rPr>
      </w:pPr>
      <w:r w:rsidRPr="005B66C7">
        <w:rPr>
          <w:rFonts w:asciiTheme="majorHAnsi" w:hAnsiTheme="majorHAnsi" w:cstheme="majorHAnsi"/>
          <w:b/>
          <w:bCs/>
          <w:sz w:val="24"/>
          <w:szCs w:val="24"/>
        </w:rPr>
        <w:t>East River Park (C1) –Ecologically Sustainable Waterfront</w:t>
      </w:r>
    </w:p>
    <w:p w14:paraId="1B7F94D1" w14:textId="77777777" w:rsidR="0050523D" w:rsidRPr="005B66C7" w:rsidRDefault="0050523D" w:rsidP="0050523D">
      <w:pPr>
        <w:rPr>
          <w:rFonts w:asciiTheme="majorHAnsi" w:hAnsiTheme="majorHAnsi" w:cstheme="majorHAnsi"/>
          <w:b/>
          <w:bCs/>
          <w:sz w:val="24"/>
          <w:szCs w:val="24"/>
        </w:rPr>
      </w:pPr>
    </w:p>
    <w:p w14:paraId="087CDA1D" w14:textId="77777777" w:rsidR="0050523D" w:rsidRDefault="0050523D" w:rsidP="0050523D">
      <w:pPr>
        <w:rPr>
          <w:rFonts w:asciiTheme="majorHAnsi" w:hAnsiTheme="majorHAnsi" w:cstheme="majorHAnsi"/>
          <w:sz w:val="24"/>
          <w:szCs w:val="24"/>
        </w:rPr>
      </w:pPr>
      <w:r>
        <w:rPr>
          <w:rFonts w:asciiTheme="majorHAnsi" w:hAnsiTheme="majorHAnsi" w:cstheme="majorHAnsi"/>
          <w:sz w:val="24"/>
          <w:szCs w:val="24"/>
        </w:rPr>
        <w:t>A</w:t>
      </w:r>
      <w:r w:rsidRPr="005B66C7">
        <w:rPr>
          <w:rFonts w:asciiTheme="majorHAnsi" w:hAnsiTheme="majorHAnsi" w:cstheme="majorHAnsi"/>
          <w:sz w:val="24"/>
          <w:szCs w:val="24"/>
        </w:rPr>
        <w:t xml:space="preserve"> 15-foot-long undulating berm</w:t>
      </w:r>
      <w:r>
        <w:rPr>
          <w:rFonts w:asciiTheme="majorHAnsi" w:hAnsiTheme="majorHAnsi" w:cstheme="majorHAnsi"/>
          <w:sz w:val="24"/>
          <w:szCs w:val="24"/>
        </w:rPr>
        <w:t xml:space="preserve"> runs from 23</w:t>
      </w:r>
      <w:r w:rsidRPr="00D13443">
        <w:rPr>
          <w:rFonts w:asciiTheme="majorHAnsi" w:hAnsiTheme="majorHAnsi" w:cstheme="majorHAnsi"/>
          <w:sz w:val="24"/>
          <w:szCs w:val="24"/>
          <w:vertAlign w:val="superscript"/>
        </w:rPr>
        <w:t>rd</w:t>
      </w:r>
      <w:r>
        <w:rPr>
          <w:rFonts w:asciiTheme="majorHAnsi" w:hAnsiTheme="majorHAnsi" w:cstheme="majorHAnsi"/>
          <w:sz w:val="24"/>
          <w:szCs w:val="24"/>
        </w:rPr>
        <w:t xml:space="preserve"> Street to Montgomery, </w:t>
      </w:r>
      <w:r w:rsidRPr="005B66C7">
        <w:rPr>
          <w:rFonts w:asciiTheme="majorHAnsi" w:hAnsiTheme="majorHAnsi" w:cstheme="majorHAnsi"/>
          <w:sz w:val="24"/>
          <w:szCs w:val="24"/>
        </w:rPr>
        <w:t>safeguard</w:t>
      </w:r>
      <w:r>
        <w:rPr>
          <w:rFonts w:asciiTheme="majorHAnsi" w:hAnsiTheme="majorHAnsi" w:cstheme="majorHAnsi"/>
          <w:sz w:val="24"/>
          <w:szCs w:val="24"/>
        </w:rPr>
        <w:t>ing</w:t>
      </w:r>
      <w:r w:rsidRPr="005B66C7">
        <w:rPr>
          <w:rFonts w:asciiTheme="majorHAnsi" w:hAnsiTheme="majorHAnsi" w:cstheme="majorHAnsi"/>
          <w:sz w:val="24"/>
          <w:szCs w:val="24"/>
        </w:rPr>
        <w:t xml:space="preserve"> the FDR Drive and upland neighborhoods while creating a new topography for the </w:t>
      </w:r>
      <w:proofErr w:type="gramStart"/>
      <w:r>
        <w:rPr>
          <w:rFonts w:asciiTheme="majorHAnsi" w:hAnsiTheme="majorHAnsi" w:cstheme="majorHAnsi"/>
          <w:sz w:val="24"/>
          <w:szCs w:val="24"/>
        </w:rPr>
        <w:t xml:space="preserve">East River </w:t>
      </w:r>
      <w:r w:rsidRPr="00FD3909">
        <w:rPr>
          <w:rFonts w:asciiTheme="majorHAnsi" w:hAnsiTheme="majorHAnsi" w:cstheme="majorHAnsi"/>
          <w:sz w:val="24"/>
          <w:szCs w:val="24"/>
        </w:rPr>
        <w:t>park</w:t>
      </w:r>
      <w:proofErr w:type="gramEnd"/>
      <w:r w:rsidRPr="005B66C7">
        <w:rPr>
          <w:rFonts w:asciiTheme="majorHAnsi" w:hAnsiTheme="majorHAnsi" w:cstheme="majorHAnsi"/>
          <w:sz w:val="24"/>
          <w:szCs w:val="24"/>
        </w:rPr>
        <w:t xml:space="preserve">. The berm widens and narrows to provide for a variety of functions, from </w:t>
      </w:r>
      <w:r>
        <w:rPr>
          <w:rFonts w:asciiTheme="majorHAnsi" w:hAnsiTheme="majorHAnsi" w:cstheme="majorHAnsi"/>
          <w:sz w:val="24"/>
          <w:szCs w:val="24"/>
        </w:rPr>
        <w:t>salt-tolerant vegetation</w:t>
      </w:r>
      <w:r w:rsidRPr="005B66C7">
        <w:rPr>
          <w:rFonts w:asciiTheme="majorHAnsi" w:hAnsiTheme="majorHAnsi" w:cstheme="majorHAnsi"/>
          <w:sz w:val="24"/>
          <w:szCs w:val="24"/>
        </w:rPr>
        <w:t xml:space="preserve"> and social</w:t>
      </w:r>
      <w:r>
        <w:rPr>
          <w:rFonts w:asciiTheme="majorHAnsi" w:hAnsiTheme="majorHAnsi" w:cstheme="majorHAnsi"/>
          <w:sz w:val="24"/>
          <w:szCs w:val="24"/>
        </w:rPr>
        <w:t>izing</w:t>
      </w:r>
      <w:r w:rsidRPr="005B66C7">
        <w:rPr>
          <w:rFonts w:asciiTheme="majorHAnsi" w:hAnsiTheme="majorHAnsi" w:cstheme="majorHAnsi"/>
          <w:sz w:val="24"/>
          <w:szCs w:val="24"/>
        </w:rPr>
        <w:t xml:space="preserve"> spaces to sports programs. Bioswales and rain gardens were introduced to the upland to enhance the local urban experience </w:t>
      </w:r>
      <w:r>
        <w:rPr>
          <w:rFonts w:asciiTheme="majorHAnsi" w:hAnsiTheme="majorHAnsi" w:cstheme="majorHAnsi"/>
          <w:sz w:val="24"/>
          <w:szCs w:val="24"/>
        </w:rPr>
        <w:t xml:space="preserve">while </w:t>
      </w:r>
      <w:r w:rsidRPr="005B66C7">
        <w:rPr>
          <w:rFonts w:asciiTheme="majorHAnsi" w:hAnsiTheme="majorHAnsi" w:cstheme="majorHAnsi"/>
          <w:sz w:val="24"/>
          <w:szCs w:val="24"/>
        </w:rPr>
        <w:t xml:space="preserve">green corridors </w:t>
      </w:r>
      <w:r>
        <w:rPr>
          <w:rFonts w:asciiTheme="majorHAnsi" w:hAnsiTheme="majorHAnsi" w:cstheme="majorHAnsi"/>
          <w:sz w:val="24"/>
          <w:szCs w:val="24"/>
        </w:rPr>
        <w:t xml:space="preserve">connect these greens to </w:t>
      </w:r>
      <w:r w:rsidRPr="005B66C7">
        <w:rPr>
          <w:rFonts w:asciiTheme="majorHAnsi" w:hAnsiTheme="majorHAnsi" w:cstheme="majorHAnsi"/>
          <w:sz w:val="24"/>
          <w:szCs w:val="24"/>
        </w:rPr>
        <w:t xml:space="preserve">park entrances. New pedestrian bridges and ramps, bicycle lanes, and circulation paths integrate </w:t>
      </w:r>
      <w:r>
        <w:rPr>
          <w:rFonts w:asciiTheme="majorHAnsi" w:hAnsiTheme="majorHAnsi" w:cstheme="majorHAnsi"/>
          <w:sz w:val="24"/>
          <w:szCs w:val="24"/>
        </w:rPr>
        <w:t>into the</w:t>
      </w:r>
      <w:r w:rsidRPr="005B66C7">
        <w:rPr>
          <w:rFonts w:asciiTheme="majorHAnsi" w:hAnsiTheme="majorHAnsi" w:cstheme="majorHAnsi"/>
          <w:sz w:val="24"/>
          <w:szCs w:val="24"/>
        </w:rPr>
        <w:t xml:space="preserve"> landscape, </w:t>
      </w:r>
      <w:r>
        <w:rPr>
          <w:rFonts w:asciiTheme="majorHAnsi" w:hAnsiTheme="majorHAnsi" w:cstheme="majorHAnsi"/>
          <w:sz w:val="24"/>
          <w:szCs w:val="24"/>
        </w:rPr>
        <w:t xml:space="preserve">bridging the neighborhood and the </w:t>
      </w:r>
      <w:r w:rsidRPr="005B66C7">
        <w:rPr>
          <w:rFonts w:asciiTheme="majorHAnsi" w:hAnsiTheme="majorHAnsi" w:cstheme="majorHAnsi"/>
          <w:sz w:val="24"/>
          <w:szCs w:val="24"/>
        </w:rPr>
        <w:t>waterfront</w:t>
      </w:r>
      <w:r>
        <w:rPr>
          <w:rFonts w:asciiTheme="majorHAnsi" w:hAnsiTheme="majorHAnsi" w:cstheme="majorHAnsi"/>
          <w:sz w:val="24"/>
          <w:szCs w:val="24"/>
        </w:rPr>
        <w:t>, making it more accessible to upland users</w:t>
      </w:r>
      <w:r w:rsidRPr="005B66C7">
        <w:rPr>
          <w:rFonts w:asciiTheme="majorHAnsi" w:hAnsiTheme="majorHAnsi" w:cstheme="majorHAnsi"/>
          <w:sz w:val="24"/>
          <w:szCs w:val="24"/>
        </w:rPr>
        <w:t>.</w:t>
      </w:r>
    </w:p>
    <w:p w14:paraId="38C84940" w14:textId="77777777" w:rsidR="0050523D" w:rsidRDefault="0050523D" w:rsidP="0050523D">
      <w:pPr>
        <w:rPr>
          <w:rFonts w:asciiTheme="majorHAnsi" w:hAnsiTheme="majorHAnsi" w:cstheme="majorHAnsi"/>
          <w:sz w:val="24"/>
          <w:szCs w:val="24"/>
        </w:rPr>
      </w:pPr>
    </w:p>
    <w:p w14:paraId="76AEF75C" w14:textId="77777777" w:rsidR="0050523D" w:rsidRDefault="0050523D" w:rsidP="0050523D">
      <w:pPr>
        <w:keepNext/>
        <w:widowControl/>
        <w:jc w:val="left"/>
      </w:pPr>
    </w:p>
    <w:p w14:paraId="31547FD4" w14:textId="77777777" w:rsidR="0050523D" w:rsidRDefault="0050523D" w:rsidP="0050523D">
      <w:pPr>
        <w:pStyle w:val="af4"/>
      </w:pPr>
      <w:r>
        <w:t xml:space="preserve">Figure </w:t>
      </w:r>
      <w:r>
        <w:fldChar w:fldCharType="begin"/>
      </w:r>
      <w:r>
        <w:instrText xml:space="preserve"> SEQ Figure \* ARABIC </w:instrText>
      </w:r>
      <w:r>
        <w:fldChar w:fldCharType="separate"/>
      </w:r>
      <w:r>
        <w:rPr>
          <w:noProof/>
        </w:rPr>
        <w:t>5</w:t>
      </w:r>
      <w:r>
        <w:fldChar w:fldCharType="end"/>
      </w:r>
      <w:r>
        <w:t xml:space="preserve">. </w:t>
      </w:r>
      <w:r w:rsidRPr="00D13443">
        <w:t>“桥式堤岸”展示了如何利用防护性景观加强人与水岸的联系。在C1片区中的宽阔景观廊桥点明了其对邻近居住区景观质量与休闲娱乐价值的提升</w:t>
      </w:r>
      <w:r w:rsidRPr="00D13443">
        <w:rPr>
          <w:rFonts w:hint="eastAsia"/>
        </w:rPr>
        <w:t>（图源：谷德）</w:t>
      </w:r>
    </w:p>
    <w:p w14:paraId="11B8C827" w14:textId="77777777" w:rsidR="0050523D" w:rsidRDefault="0050523D" w:rsidP="0050523D">
      <w:pPr>
        <w:pStyle w:val="af4"/>
        <w:rPr>
          <w:rFonts w:ascii="宋体" w:eastAsia="宋体" w:hAnsi="宋体" w:cs="宋体"/>
          <w:szCs w:val="21"/>
        </w:rPr>
        <w:sectPr w:rsidR="0050523D" w:rsidSect="0050523D">
          <w:pgSz w:w="11906" w:h="16838"/>
          <w:pgMar w:top="1440" w:right="1440" w:bottom="1440" w:left="1440" w:header="851" w:footer="992" w:gutter="0"/>
          <w:cols w:space="425"/>
          <w:docGrid w:type="lines" w:linePitch="312"/>
        </w:sectPr>
      </w:pPr>
    </w:p>
    <w:p w14:paraId="78E3355D" w14:textId="77777777" w:rsidR="0050523D" w:rsidRDefault="0050523D" w:rsidP="0050523D">
      <w:pPr>
        <w:widowControl/>
        <w:jc w:val="left"/>
        <w:rPr>
          <w:rFonts w:asciiTheme="majorHAnsi" w:hAnsiTheme="majorHAnsi" w:cstheme="majorHAnsi"/>
          <w:b/>
          <w:bCs/>
          <w:sz w:val="24"/>
          <w:szCs w:val="24"/>
        </w:rPr>
      </w:pPr>
      <w:r w:rsidRPr="005B66C7">
        <w:rPr>
          <w:rFonts w:asciiTheme="majorHAnsi" w:hAnsiTheme="majorHAnsi" w:cstheme="majorHAnsi"/>
          <w:b/>
          <w:bCs/>
          <w:sz w:val="24"/>
          <w:szCs w:val="24"/>
        </w:rPr>
        <w:lastRenderedPageBreak/>
        <w:t>Two Bridges/ Chinatown (C2) –</w:t>
      </w:r>
      <w:r>
        <w:rPr>
          <w:rFonts w:asciiTheme="majorHAnsi" w:hAnsiTheme="majorHAnsi" w:cstheme="majorHAnsi"/>
          <w:b/>
          <w:bCs/>
          <w:sz w:val="24"/>
          <w:szCs w:val="24"/>
        </w:rPr>
        <w:t xml:space="preserve"> Social &amp; Recreational </w:t>
      </w:r>
      <w:r w:rsidRPr="005B66C7">
        <w:rPr>
          <w:rFonts w:asciiTheme="majorHAnsi" w:hAnsiTheme="majorHAnsi" w:cstheme="majorHAnsi"/>
          <w:b/>
          <w:bCs/>
          <w:sz w:val="24"/>
          <w:szCs w:val="24"/>
        </w:rPr>
        <w:t>Activation Zones</w:t>
      </w:r>
      <w:r>
        <w:rPr>
          <w:rFonts w:asciiTheme="majorHAnsi" w:hAnsiTheme="majorHAnsi" w:cstheme="majorHAnsi"/>
          <w:b/>
          <w:bCs/>
          <w:sz w:val="24"/>
          <w:szCs w:val="24"/>
        </w:rPr>
        <w:t xml:space="preserve"> </w:t>
      </w:r>
    </w:p>
    <w:p w14:paraId="3F832FA4" w14:textId="77777777" w:rsidR="0050523D" w:rsidRPr="005B66C7" w:rsidRDefault="0050523D" w:rsidP="0050523D">
      <w:pPr>
        <w:widowControl/>
        <w:jc w:val="left"/>
        <w:rPr>
          <w:rFonts w:asciiTheme="majorHAnsi" w:hAnsiTheme="majorHAnsi" w:cstheme="majorHAnsi"/>
          <w:b/>
          <w:bCs/>
          <w:sz w:val="24"/>
          <w:szCs w:val="24"/>
        </w:rPr>
      </w:pPr>
    </w:p>
    <w:p w14:paraId="26C76DFD" w14:textId="77777777" w:rsidR="0050523D" w:rsidRPr="005B66C7" w:rsidRDefault="0050523D" w:rsidP="0050523D">
      <w:pPr>
        <w:widowControl/>
        <w:rPr>
          <w:rFonts w:asciiTheme="majorHAnsi" w:hAnsiTheme="majorHAnsi" w:cstheme="majorHAnsi"/>
          <w:sz w:val="24"/>
          <w:szCs w:val="24"/>
        </w:rPr>
      </w:pPr>
      <w:r w:rsidRPr="005B66C7">
        <w:rPr>
          <w:rFonts w:asciiTheme="majorHAnsi" w:hAnsiTheme="majorHAnsi" w:cstheme="majorHAnsi"/>
          <w:sz w:val="24"/>
          <w:szCs w:val="24"/>
        </w:rPr>
        <w:t xml:space="preserve">The Two Bridges/ Chinatown community (C2) is made up of affordable housing and tenement row houses between the Manhattan Bridge and Montgomery Street. Though the dense neighborhood enjoys an uninterrupted view of the waterfront, there is a severe lack of amenities and services for the local residents. Area under the elevated FDR is under-utilized and poses a safety concern for local residents. The proposal introduces a curvilinear 4-foot bench that spans along the two Bridges, providing protection during lesser storms, and deployable flood barriers on the underside of the FDR against wave action and storm surge. The low-profile bench maintains the waterfront view and creates new spaces for recreation, markets, and social services that will activate the site. </w:t>
      </w:r>
    </w:p>
    <w:p w14:paraId="4BD33A5B" w14:textId="77777777" w:rsidR="0050523D" w:rsidRPr="002236B2" w:rsidRDefault="0050523D" w:rsidP="0050523D">
      <w:pPr>
        <w:widowControl/>
        <w:jc w:val="left"/>
        <w:rPr>
          <w:rFonts w:ascii="宋体" w:eastAsia="宋体" w:hAnsi="宋体" w:cs="宋体"/>
          <w:szCs w:val="21"/>
        </w:rPr>
      </w:pPr>
    </w:p>
    <w:p w14:paraId="01729EC9" w14:textId="77777777" w:rsidR="0050523D" w:rsidRDefault="0050523D" w:rsidP="0050523D">
      <w:pPr>
        <w:keepNext/>
        <w:widowControl/>
        <w:jc w:val="left"/>
      </w:pPr>
    </w:p>
    <w:p w14:paraId="254243D0" w14:textId="77777777" w:rsidR="0050523D" w:rsidRDefault="0050523D" w:rsidP="0050523D">
      <w:pPr>
        <w:pStyle w:val="af4"/>
      </w:pPr>
      <w:r w:rsidRPr="00836806">
        <w:t xml:space="preserve">Figure </w:t>
      </w:r>
      <w:r w:rsidRPr="00836806">
        <w:fldChar w:fldCharType="begin"/>
      </w:r>
      <w:r w:rsidRPr="00836806">
        <w:instrText xml:space="preserve"> SEQ Figure \* ARABIC </w:instrText>
      </w:r>
      <w:r w:rsidRPr="00836806">
        <w:fldChar w:fldCharType="separate"/>
      </w:r>
      <w:r>
        <w:rPr>
          <w:noProof/>
        </w:rPr>
        <w:t>6</w:t>
      </w:r>
      <w:r w:rsidRPr="00836806">
        <w:fldChar w:fldCharType="end"/>
      </w:r>
      <w:r w:rsidRPr="00836806">
        <w:t>.</w:t>
      </w:r>
      <w:r>
        <w:t xml:space="preserve"> </w:t>
      </w:r>
      <w:r w:rsidRPr="005B66C7">
        <w:t>安装在罗斯福快速路下侧一系列可下翻、可延展的挡板创造了一条公共艺术廊道，其下方的空间将为集市或公众活动提供场所，同时在暴雨来袭时，挡板闭合阻挡洪水，保证快速路下方的空间利用不受干扰</w:t>
      </w:r>
      <w:r w:rsidRPr="005B66C7">
        <w:rPr>
          <w:rFonts w:hint="eastAsia"/>
        </w:rPr>
        <w:t>（图源：谷德</w:t>
      </w:r>
      <w:r>
        <w:rPr>
          <w:rFonts w:hint="eastAsia"/>
        </w:rPr>
        <w:t>）</w:t>
      </w:r>
    </w:p>
    <w:p w14:paraId="7A303E47" w14:textId="77777777" w:rsidR="0050523D" w:rsidRDefault="0050523D" w:rsidP="0050523D"/>
    <w:p w14:paraId="27D22C95" w14:textId="77777777" w:rsidR="0050523D" w:rsidRDefault="0050523D" w:rsidP="0050523D">
      <w:pPr>
        <w:rPr>
          <w:rFonts w:ascii="宋体" w:eastAsia="宋体" w:hAnsi="宋体"/>
        </w:rPr>
      </w:pPr>
    </w:p>
    <w:p w14:paraId="450518E2" w14:textId="77777777" w:rsidR="0050523D" w:rsidRDefault="0050523D" w:rsidP="0050523D">
      <w:pPr>
        <w:rPr>
          <w:rFonts w:ascii="宋体" w:eastAsia="宋体" w:hAnsi="宋体"/>
        </w:rPr>
      </w:pPr>
    </w:p>
    <w:p w14:paraId="6F987E40" w14:textId="77777777" w:rsidR="0050523D" w:rsidRDefault="0050523D" w:rsidP="0050523D">
      <w:pPr>
        <w:rPr>
          <w:rFonts w:ascii="宋体" w:eastAsia="宋体" w:hAnsi="宋体"/>
        </w:rPr>
      </w:pPr>
    </w:p>
    <w:p w14:paraId="48304985" w14:textId="77777777" w:rsidR="0050523D" w:rsidRDefault="0050523D" w:rsidP="0050523D">
      <w:pPr>
        <w:rPr>
          <w:rFonts w:ascii="宋体" w:eastAsia="宋体" w:hAnsi="宋体"/>
        </w:rPr>
      </w:pPr>
    </w:p>
    <w:p w14:paraId="7F815F49" w14:textId="77777777" w:rsidR="0050523D" w:rsidRDefault="0050523D" w:rsidP="0050523D">
      <w:pPr>
        <w:rPr>
          <w:rFonts w:ascii="宋体" w:eastAsia="宋体" w:hAnsi="宋体"/>
        </w:rPr>
      </w:pPr>
    </w:p>
    <w:p w14:paraId="213169E9" w14:textId="77777777" w:rsidR="0050523D" w:rsidRDefault="0050523D" w:rsidP="0050523D">
      <w:pPr>
        <w:rPr>
          <w:rFonts w:ascii="宋体" w:eastAsia="宋体" w:hAnsi="宋体"/>
        </w:rPr>
      </w:pPr>
    </w:p>
    <w:p w14:paraId="7FB8C2D1" w14:textId="77777777" w:rsidR="0050523D" w:rsidRPr="005B66C7" w:rsidRDefault="0050523D" w:rsidP="0050523D">
      <w:pPr>
        <w:rPr>
          <w:rFonts w:ascii="宋体" w:eastAsia="宋体" w:hAnsi="宋体"/>
        </w:rPr>
        <w:sectPr w:rsidR="0050523D" w:rsidRPr="005B66C7" w:rsidSect="0050523D">
          <w:pgSz w:w="11906" w:h="16838"/>
          <w:pgMar w:top="1440" w:right="1440" w:bottom="1440" w:left="1440" w:header="851" w:footer="992" w:gutter="0"/>
          <w:cols w:space="425"/>
          <w:docGrid w:type="lines" w:linePitch="312"/>
        </w:sectPr>
      </w:pPr>
    </w:p>
    <w:p w14:paraId="6E16CE73" w14:textId="77777777" w:rsidR="0050523D" w:rsidRDefault="0050523D" w:rsidP="0050523D">
      <w:pPr>
        <w:widowControl/>
        <w:jc w:val="left"/>
        <w:rPr>
          <w:rFonts w:asciiTheme="majorHAnsi" w:hAnsiTheme="majorHAnsi" w:cstheme="majorHAnsi"/>
          <w:b/>
          <w:bCs/>
          <w:sz w:val="24"/>
          <w:szCs w:val="24"/>
        </w:rPr>
      </w:pPr>
      <w:r>
        <w:rPr>
          <w:rFonts w:asciiTheme="majorHAnsi" w:hAnsiTheme="majorHAnsi" w:cstheme="majorHAnsi"/>
          <w:b/>
          <w:bCs/>
          <w:sz w:val="24"/>
          <w:szCs w:val="24"/>
        </w:rPr>
        <w:lastRenderedPageBreak/>
        <w:t>The Battery &amp; Financial District</w:t>
      </w:r>
      <w:r w:rsidRPr="00D13443">
        <w:rPr>
          <w:rFonts w:asciiTheme="majorHAnsi" w:hAnsiTheme="majorHAnsi" w:cstheme="majorHAnsi"/>
          <w:b/>
          <w:bCs/>
          <w:sz w:val="24"/>
          <w:szCs w:val="24"/>
        </w:rPr>
        <w:t xml:space="preserve"> (C</w:t>
      </w:r>
      <w:r>
        <w:rPr>
          <w:rFonts w:asciiTheme="majorHAnsi" w:hAnsiTheme="majorHAnsi" w:cstheme="majorHAnsi"/>
          <w:b/>
          <w:bCs/>
          <w:sz w:val="24"/>
          <w:szCs w:val="24"/>
        </w:rPr>
        <w:t>3</w:t>
      </w:r>
      <w:r w:rsidRPr="00D13443">
        <w:rPr>
          <w:rFonts w:asciiTheme="majorHAnsi" w:hAnsiTheme="majorHAnsi" w:cstheme="majorHAnsi"/>
          <w:b/>
          <w:bCs/>
          <w:sz w:val="24"/>
          <w:szCs w:val="24"/>
        </w:rPr>
        <w:t xml:space="preserve">) – </w:t>
      </w:r>
      <w:r>
        <w:rPr>
          <w:rFonts w:asciiTheme="majorHAnsi" w:hAnsiTheme="majorHAnsi" w:cstheme="majorHAnsi"/>
          <w:b/>
          <w:bCs/>
          <w:sz w:val="24"/>
          <w:szCs w:val="24"/>
        </w:rPr>
        <w:t xml:space="preserve">Integrated Waterfront Esplanade </w:t>
      </w:r>
    </w:p>
    <w:p w14:paraId="7BFAFBA6" w14:textId="77777777" w:rsidR="0050523D" w:rsidRPr="00EF73C0" w:rsidRDefault="0050523D" w:rsidP="0050523D">
      <w:pPr>
        <w:widowControl/>
        <w:jc w:val="left"/>
        <w:rPr>
          <w:rFonts w:asciiTheme="majorHAnsi" w:hAnsiTheme="majorHAnsi" w:cstheme="majorHAnsi"/>
          <w:b/>
          <w:bCs/>
          <w:sz w:val="24"/>
          <w:szCs w:val="24"/>
        </w:rPr>
      </w:pPr>
    </w:p>
    <w:p w14:paraId="66950278" w14:textId="77777777" w:rsidR="0050523D" w:rsidRPr="005B66C7" w:rsidRDefault="0050523D" w:rsidP="0050523D">
      <w:pPr>
        <w:rPr>
          <w:rFonts w:asciiTheme="majorHAnsi" w:hAnsiTheme="majorHAnsi" w:cstheme="majorHAnsi"/>
          <w:sz w:val="24"/>
          <w:szCs w:val="24"/>
        </w:rPr>
      </w:pPr>
      <w:r w:rsidRPr="005B66C7">
        <w:rPr>
          <w:rFonts w:asciiTheme="majorHAnsi" w:hAnsiTheme="majorHAnsi" w:cstheme="majorHAnsi"/>
          <w:sz w:val="24"/>
          <w:szCs w:val="24"/>
        </w:rPr>
        <w:t xml:space="preserve">The Battery and Financial District (C3) houses valuable financial assets and tourist attractions such as the historic market near the South Street Seaport and the Battery Maritime Building. </w:t>
      </w:r>
      <w:r w:rsidRPr="005B66C7">
        <w:rPr>
          <w:rFonts w:asciiTheme="majorHAnsi" w:hAnsiTheme="majorHAnsi" w:cstheme="majorHAnsi"/>
          <w:sz w:val="24"/>
          <w:szCs w:val="24"/>
        </w:rPr>
        <w:t>Beneath the Seaport FDR, a series of protective pavilions held by central flood walls and deployable pocket doors create a continuous flood barrier that engage with the local community while acting as a transition zone between the upland and the waterfront. Along the dynamic shoreline of the Financial District, flexible outdoor furniture and pavilions formed an urban living room protected by deployable gates.</w:t>
      </w:r>
      <w:r w:rsidRPr="005B66C7">
        <w:rPr>
          <w:rFonts w:asciiTheme="majorHAnsi" w:hAnsiTheme="majorHAnsi" w:cstheme="majorHAnsi"/>
          <w:sz w:val="24"/>
          <w:szCs w:val="24"/>
        </w:rPr>
        <w:t xml:space="preserve"> A new landscape of berms and integrated cultural amenities are used to re-invigorate the Battery while protecting areas such as the Brooklyn Battery Tunnel and the World Trade Center site. The New York Harbor Berm weaves around the ducts of the infrastructure to create a continuous protective upland landscape while the Museum of Ecology and Economy of New York armed with floodwall</w:t>
      </w:r>
      <w:r>
        <w:rPr>
          <w:rFonts w:asciiTheme="majorHAnsi" w:hAnsiTheme="majorHAnsi" w:cstheme="majorHAnsi"/>
          <w:sz w:val="24"/>
          <w:szCs w:val="24"/>
        </w:rPr>
        <w:t xml:space="preserve"> and acting as a flood barrier on itself</w:t>
      </w:r>
      <w:r w:rsidRPr="005B66C7">
        <w:rPr>
          <w:rFonts w:asciiTheme="majorHAnsi" w:hAnsiTheme="majorHAnsi" w:cstheme="majorHAnsi"/>
          <w:sz w:val="24"/>
          <w:szCs w:val="24"/>
        </w:rPr>
        <w:t>, replace the Coast Guard Building. An elevated plaza and pathway connect the Berms, the Museum and the pavilions, forming an integrated waterfront esplanade.</w:t>
      </w:r>
    </w:p>
    <w:p w14:paraId="7D8C9679" w14:textId="77777777" w:rsidR="0050523D" w:rsidRPr="00EE2C02" w:rsidRDefault="0050523D" w:rsidP="0050523D">
      <w:pPr>
        <w:rPr>
          <w:rFonts w:ascii="宋体" w:eastAsia="宋体" w:hAnsi="宋体" w:cs="宋体"/>
          <w:szCs w:val="21"/>
        </w:rPr>
      </w:pPr>
    </w:p>
    <w:p w14:paraId="15759AD8" w14:textId="77777777" w:rsidR="0050523D" w:rsidRDefault="0050523D" w:rsidP="0050523D">
      <w:pPr>
        <w:keepNext/>
        <w:widowControl/>
        <w:jc w:val="left"/>
      </w:pPr>
    </w:p>
    <w:p w14:paraId="5BC1FFBF" w14:textId="77777777" w:rsidR="0050523D" w:rsidRPr="005B66C7" w:rsidRDefault="0050523D" w:rsidP="0050523D">
      <w:pPr>
        <w:pStyle w:val="af4"/>
        <w:sectPr w:rsidR="0050523D" w:rsidRPr="005B66C7" w:rsidSect="0050523D">
          <w:pgSz w:w="11906" w:h="16838"/>
          <w:pgMar w:top="1440" w:right="1440" w:bottom="1440" w:left="1440" w:header="851" w:footer="992" w:gutter="0"/>
          <w:cols w:space="425"/>
          <w:docGrid w:type="lines" w:linePitch="312"/>
        </w:sectPr>
      </w:pPr>
      <w:r w:rsidRPr="00836806">
        <w:t xml:space="preserve">Figure </w:t>
      </w:r>
      <w:r w:rsidRPr="00836806">
        <w:fldChar w:fldCharType="begin"/>
      </w:r>
      <w:r w:rsidRPr="00836806">
        <w:instrText xml:space="preserve"> SEQ Figure \* ARABIC </w:instrText>
      </w:r>
      <w:r w:rsidRPr="00836806">
        <w:fldChar w:fldCharType="separate"/>
      </w:r>
      <w:r>
        <w:rPr>
          <w:noProof/>
        </w:rPr>
        <w:t>7</w:t>
      </w:r>
      <w:r w:rsidRPr="00836806">
        <w:fldChar w:fldCharType="end"/>
      </w:r>
      <w:r w:rsidRPr="005B66C7">
        <w:t>.</w:t>
      </w:r>
      <w:r>
        <w:t xml:space="preserve"> </w:t>
      </w:r>
      <w:r w:rsidRPr="005B66C7">
        <w:t xml:space="preserve">在C3片区的炮台公园中，延绵的高地将阻挡洪水涌入金融区，而经过改造的自行车道、点缀其中的新建文化地标与主题各异的小花园也将进一步提升这片标志性开放空间的空间体验 </w:t>
      </w:r>
      <w:r w:rsidRPr="005B66C7">
        <w:rPr>
          <w:rFonts w:hint="eastAsia"/>
        </w:rPr>
        <w:t>（图源：谷德）</w:t>
      </w:r>
    </w:p>
    <w:p w14:paraId="3C7D33D4" w14:textId="77777777" w:rsidR="0050523D" w:rsidRDefault="0050523D" w:rsidP="0050523D">
      <w:pPr>
        <w:rPr>
          <w:rFonts w:ascii="宋体" w:eastAsia="宋体" w:hAnsi="宋体" w:cs="宋体"/>
          <w:shd w:val="clear" w:color="auto" w:fill="FFFFFF"/>
        </w:rPr>
      </w:pPr>
      <w:r w:rsidRPr="00440C47">
        <w:rPr>
          <w:rFonts w:hint="eastAsia"/>
          <w:sz w:val="24"/>
          <w:szCs w:val="24"/>
        </w:rPr>
        <w:lastRenderedPageBreak/>
        <w:t>关键技术</w:t>
      </w:r>
    </w:p>
    <w:p w14:paraId="2A3A2602" w14:textId="77777777" w:rsidR="0050523D" w:rsidRPr="005B66C7" w:rsidRDefault="0050523D" w:rsidP="0050523D">
      <w:pPr>
        <w:widowControl/>
        <w:shd w:val="clear" w:color="auto" w:fill="FFFFFF"/>
        <w:spacing w:after="450"/>
        <w:rPr>
          <w:rFonts w:asciiTheme="majorHAnsi" w:eastAsia="Times New Roman" w:hAnsiTheme="majorHAnsi" w:cstheme="majorHAnsi"/>
          <w:color w:val="262626" w:themeColor="text1" w:themeTint="D9"/>
          <w:kern w:val="0"/>
          <w:sz w:val="24"/>
          <w:szCs w:val="24"/>
        </w:rPr>
      </w:pPr>
      <w:r w:rsidRPr="005B66C7">
        <w:rPr>
          <w:rFonts w:asciiTheme="majorHAnsi" w:eastAsia="Times New Roman" w:hAnsiTheme="majorHAnsi" w:cstheme="majorHAnsi"/>
          <w:color w:val="262626" w:themeColor="text1" w:themeTint="D9"/>
          <w:kern w:val="0"/>
          <w:sz w:val="24"/>
          <w:szCs w:val="24"/>
        </w:rPr>
        <w:t xml:space="preserve">The Resilient Community Planning Toolkit and Upland Resilient </w:t>
      </w:r>
      <w:r>
        <w:rPr>
          <w:rFonts w:asciiTheme="majorHAnsi" w:eastAsia="Times New Roman" w:hAnsiTheme="majorHAnsi" w:cstheme="majorHAnsi"/>
          <w:color w:val="262626" w:themeColor="text1" w:themeTint="D9"/>
          <w:kern w:val="0"/>
          <w:sz w:val="24"/>
          <w:szCs w:val="24"/>
        </w:rPr>
        <w:t xml:space="preserve">Landscape </w:t>
      </w:r>
      <w:r w:rsidRPr="005B66C7">
        <w:rPr>
          <w:rFonts w:asciiTheme="majorHAnsi" w:eastAsia="Times New Roman" w:hAnsiTheme="majorHAnsi" w:cstheme="majorHAnsi"/>
          <w:color w:val="262626" w:themeColor="text1" w:themeTint="D9"/>
          <w:kern w:val="0"/>
          <w:sz w:val="24"/>
          <w:szCs w:val="24"/>
        </w:rPr>
        <w:t>Toolkit developed during the planning process offer strategies to improve the city’s multidimensional resiliency which can be adopted by other coastal cities. The</w:t>
      </w:r>
      <w:r>
        <w:rPr>
          <w:rFonts w:asciiTheme="majorHAnsi" w:eastAsia="Times New Roman" w:hAnsiTheme="majorHAnsi" w:cstheme="majorHAnsi"/>
          <w:color w:val="262626" w:themeColor="text1" w:themeTint="D9"/>
          <w:kern w:val="0"/>
          <w:sz w:val="24"/>
          <w:szCs w:val="24"/>
        </w:rPr>
        <w:t xml:space="preserve"> </w:t>
      </w:r>
      <w:r w:rsidRPr="005B66C7">
        <w:rPr>
          <w:rFonts w:asciiTheme="majorHAnsi" w:eastAsia="Times New Roman" w:hAnsiTheme="majorHAnsi" w:cstheme="majorHAnsi"/>
          <w:color w:val="262626" w:themeColor="text1" w:themeTint="D9"/>
          <w:kern w:val="0"/>
          <w:sz w:val="24"/>
          <w:szCs w:val="24"/>
        </w:rPr>
        <w:t>Toolkits are lists of measures that can be administrated to “towers-in-the-park” floodplains to</w:t>
      </w:r>
      <w:r>
        <w:rPr>
          <w:rFonts w:asciiTheme="majorHAnsi" w:eastAsia="Times New Roman" w:hAnsiTheme="majorHAnsi" w:cstheme="majorHAnsi"/>
          <w:color w:val="262626" w:themeColor="text1" w:themeTint="D9"/>
          <w:kern w:val="0"/>
          <w:sz w:val="24"/>
          <w:szCs w:val="24"/>
        </w:rPr>
        <w:t xml:space="preserve"> improve both social resiliency and environment resiliency</w:t>
      </w:r>
      <w:r w:rsidRPr="005B66C7">
        <w:rPr>
          <w:rFonts w:asciiTheme="majorHAnsi" w:eastAsia="Times New Roman" w:hAnsiTheme="majorHAnsi" w:cstheme="majorHAnsi"/>
          <w:color w:val="262626" w:themeColor="text1" w:themeTint="D9"/>
          <w:kern w:val="0"/>
          <w:sz w:val="24"/>
          <w:szCs w:val="24"/>
        </w:rPr>
        <w:t xml:space="preserve">. </w:t>
      </w:r>
      <w:r>
        <w:rPr>
          <w:rFonts w:asciiTheme="majorHAnsi" w:eastAsia="Times New Roman" w:hAnsiTheme="majorHAnsi" w:cstheme="majorHAnsi"/>
          <w:color w:val="262626" w:themeColor="text1" w:themeTint="D9"/>
          <w:kern w:val="0"/>
          <w:sz w:val="24"/>
          <w:szCs w:val="24"/>
        </w:rPr>
        <w:t xml:space="preserve">The </w:t>
      </w:r>
      <w:r w:rsidRPr="005B66C7">
        <w:rPr>
          <w:rFonts w:asciiTheme="majorHAnsi" w:eastAsia="Times New Roman" w:hAnsiTheme="majorHAnsi" w:cstheme="majorHAnsi"/>
          <w:color w:val="262626" w:themeColor="text1" w:themeTint="D9"/>
          <w:kern w:val="0"/>
          <w:sz w:val="24"/>
          <w:szCs w:val="24"/>
        </w:rPr>
        <w:t xml:space="preserve">Resilient Community Planning Toolkit </w:t>
      </w:r>
      <w:r>
        <w:rPr>
          <w:rFonts w:asciiTheme="majorHAnsi" w:eastAsia="Times New Roman" w:hAnsiTheme="majorHAnsi" w:cstheme="majorHAnsi"/>
          <w:color w:val="262626" w:themeColor="text1" w:themeTint="D9"/>
          <w:kern w:val="0"/>
          <w:sz w:val="24"/>
          <w:szCs w:val="24"/>
        </w:rPr>
        <w:t xml:space="preserve">provide </w:t>
      </w:r>
      <w:r w:rsidRPr="005B66C7">
        <w:rPr>
          <w:rFonts w:asciiTheme="majorHAnsi" w:eastAsia="Times New Roman" w:hAnsiTheme="majorHAnsi" w:cstheme="majorHAnsi"/>
          <w:color w:val="262626" w:themeColor="text1" w:themeTint="D9"/>
          <w:kern w:val="0"/>
          <w:sz w:val="24"/>
          <w:szCs w:val="24"/>
        </w:rPr>
        <w:t>measures</w:t>
      </w:r>
      <w:r>
        <w:rPr>
          <w:rFonts w:asciiTheme="majorHAnsi" w:eastAsia="Times New Roman" w:hAnsiTheme="majorHAnsi" w:cstheme="majorHAnsi"/>
          <w:color w:val="262626" w:themeColor="text1" w:themeTint="D9"/>
          <w:kern w:val="0"/>
          <w:sz w:val="24"/>
          <w:szCs w:val="24"/>
        </w:rPr>
        <w:t xml:space="preserve"> such as</w:t>
      </w:r>
      <w:r w:rsidRPr="005B66C7">
        <w:rPr>
          <w:rFonts w:asciiTheme="majorHAnsi" w:eastAsia="Times New Roman" w:hAnsiTheme="majorHAnsi" w:cstheme="majorHAnsi"/>
          <w:color w:val="262626" w:themeColor="text1" w:themeTint="D9"/>
          <w:kern w:val="0"/>
          <w:sz w:val="24"/>
          <w:szCs w:val="24"/>
        </w:rPr>
        <w:t xml:space="preserve"> :1. Wetproofing (remove ground floor of residential usage), 2. Parks for stormwater (reduce impervious surface with bio-swales and stormwater retention ponds), 3. Berms </w:t>
      </w:r>
      <w:r>
        <w:rPr>
          <w:rFonts w:asciiTheme="majorHAnsi" w:eastAsia="Times New Roman" w:hAnsiTheme="majorHAnsi" w:cstheme="majorHAnsi"/>
          <w:color w:val="262626" w:themeColor="text1" w:themeTint="D9"/>
          <w:kern w:val="0"/>
          <w:sz w:val="24"/>
          <w:szCs w:val="24"/>
        </w:rPr>
        <w:t xml:space="preserve">as </w:t>
      </w:r>
      <w:r w:rsidRPr="005B66C7">
        <w:rPr>
          <w:rFonts w:asciiTheme="majorHAnsi" w:eastAsia="Times New Roman" w:hAnsiTheme="majorHAnsi" w:cstheme="majorHAnsi"/>
          <w:color w:val="262626" w:themeColor="text1" w:themeTint="D9"/>
          <w:kern w:val="0"/>
          <w:sz w:val="24"/>
          <w:szCs w:val="24"/>
        </w:rPr>
        <w:t>parks/parking/amenities (protective infrastructure with social/commercial benefits)</w:t>
      </w:r>
      <w:r>
        <w:rPr>
          <w:rFonts w:asciiTheme="majorHAnsi" w:eastAsia="Times New Roman" w:hAnsiTheme="majorHAnsi" w:cstheme="majorHAnsi"/>
          <w:color w:val="262626" w:themeColor="text1" w:themeTint="D9"/>
          <w:kern w:val="0"/>
          <w:sz w:val="24"/>
          <w:szCs w:val="24"/>
        </w:rPr>
        <w:t>, and 4. Add community centers (shared spaces to build social resiliency)</w:t>
      </w:r>
      <w:r w:rsidRPr="005B66C7">
        <w:rPr>
          <w:rFonts w:asciiTheme="majorHAnsi" w:eastAsia="Times New Roman" w:hAnsiTheme="majorHAnsi" w:cstheme="majorHAnsi"/>
          <w:color w:val="262626" w:themeColor="text1" w:themeTint="D9"/>
          <w:kern w:val="0"/>
          <w:sz w:val="24"/>
          <w:szCs w:val="24"/>
        </w:rPr>
        <w:t xml:space="preserve">. </w:t>
      </w:r>
      <w:r>
        <w:rPr>
          <w:rFonts w:asciiTheme="majorHAnsi" w:eastAsia="Times New Roman" w:hAnsiTheme="majorHAnsi" w:cstheme="majorHAnsi"/>
          <w:color w:val="262626" w:themeColor="text1" w:themeTint="D9"/>
          <w:kern w:val="0"/>
          <w:sz w:val="24"/>
          <w:szCs w:val="24"/>
        </w:rPr>
        <w:t xml:space="preserve">The </w:t>
      </w:r>
      <w:r w:rsidRPr="005B66C7">
        <w:rPr>
          <w:rFonts w:asciiTheme="majorHAnsi" w:eastAsia="Times New Roman" w:hAnsiTheme="majorHAnsi" w:cstheme="majorHAnsi"/>
          <w:color w:val="262626" w:themeColor="text1" w:themeTint="D9"/>
          <w:kern w:val="0"/>
          <w:sz w:val="24"/>
          <w:szCs w:val="24"/>
        </w:rPr>
        <w:t xml:space="preserve">Upland Resilient </w:t>
      </w:r>
      <w:r>
        <w:rPr>
          <w:rFonts w:asciiTheme="majorHAnsi" w:eastAsia="Times New Roman" w:hAnsiTheme="majorHAnsi" w:cstheme="majorHAnsi"/>
          <w:color w:val="262626" w:themeColor="text1" w:themeTint="D9"/>
          <w:kern w:val="0"/>
          <w:sz w:val="24"/>
          <w:szCs w:val="24"/>
        </w:rPr>
        <w:t xml:space="preserve">Landscape </w:t>
      </w:r>
      <w:r w:rsidRPr="005B66C7">
        <w:rPr>
          <w:rFonts w:asciiTheme="majorHAnsi" w:eastAsia="Times New Roman" w:hAnsiTheme="majorHAnsi" w:cstheme="majorHAnsi"/>
          <w:color w:val="262626" w:themeColor="text1" w:themeTint="D9"/>
          <w:kern w:val="0"/>
          <w:sz w:val="24"/>
          <w:szCs w:val="24"/>
        </w:rPr>
        <w:t>Toolkit focuses on softening the impervious hardscape of the urban fabric, especially between the widely spaced “towers-in-the-park” to create a resilient landscape that can cultivate social resiliency. The large open spaces present opportunities for green infrastructure measures such as green corridors</w:t>
      </w:r>
      <w:r>
        <w:rPr>
          <w:rFonts w:asciiTheme="majorHAnsi" w:eastAsia="Times New Roman" w:hAnsiTheme="majorHAnsi" w:cstheme="majorHAnsi"/>
          <w:color w:val="262626" w:themeColor="text1" w:themeTint="D9"/>
          <w:kern w:val="0"/>
          <w:sz w:val="24"/>
          <w:szCs w:val="24"/>
        </w:rPr>
        <w:t xml:space="preserve"> that connect inland parks and</w:t>
      </w:r>
      <w:r w:rsidRPr="005B66C7">
        <w:rPr>
          <w:rFonts w:asciiTheme="majorHAnsi" w:eastAsia="Times New Roman" w:hAnsiTheme="majorHAnsi" w:cstheme="majorHAnsi"/>
          <w:color w:val="262626" w:themeColor="text1" w:themeTint="D9"/>
          <w:kern w:val="0"/>
          <w:sz w:val="24"/>
          <w:szCs w:val="24"/>
        </w:rPr>
        <w:t xml:space="preserve"> community gardens</w:t>
      </w:r>
      <w:r>
        <w:rPr>
          <w:rFonts w:asciiTheme="majorHAnsi" w:eastAsia="Times New Roman" w:hAnsiTheme="majorHAnsi" w:cstheme="majorHAnsi"/>
          <w:color w:val="262626" w:themeColor="text1" w:themeTint="D9"/>
          <w:kern w:val="0"/>
          <w:sz w:val="24"/>
          <w:szCs w:val="24"/>
        </w:rPr>
        <w:t xml:space="preserve"> into a greater green network that facilitate seed, pollen and wildlife movement. Other measures include,</w:t>
      </w:r>
      <w:r w:rsidRPr="005B66C7">
        <w:rPr>
          <w:rFonts w:asciiTheme="majorHAnsi" w:eastAsia="Times New Roman" w:hAnsiTheme="majorHAnsi" w:cstheme="majorHAnsi"/>
          <w:color w:val="262626" w:themeColor="text1" w:themeTint="D9"/>
          <w:kern w:val="0"/>
          <w:sz w:val="24"/>
          <w:szCs w:val="24"/>
        </w:rPr>
        <w:t xml:space="preserve"> bioswales, </w:t>
      </w:r>
      <w:r>
        <w:rPr>
          <w:rFonts w:asciiTheme="majorHAnsi" w:eastAsia="Times New Roman" w:hAnsiTheme="majorHAnsi" w:cstheme="majorHAnsi"/>
          <w:color w:val="262626" w:themeColor="text1" w:themeTint="D9"/>
          <w:kern w:val="0"/>
          <w:sz w:val="24"/>
          <w:szCs w:val="24"/>
        </w:rPr>
        <w:t xml:space="preserve">blue roofs, raingardens </w:t>
      </w:r>
      <w:r w:rsidRPr="005B66C7">
        <w:rPr>
          <w:rFonts w:asciiTheme="majorHAnsi" w:eastAsia="Times New Roman" w:hAnsiTheme="majorHAnsi" w:cstheme="majorHAnsi"/>
          <w:color w:val="262626" w:themeColor="text1" w:themeTint="D9"/>
          <w:kern w:val="0"/>
          <w:sz w:val="24"/>
          <w:szCs w:val="24"/>
        </w:rPr>
        <w:t xml:space="preserve">and softscape </w:t>
      </w:r>
      <w:r>
        <w:rPr>
          <w:rFonts w:asciiTheme="majorHAnsi" w:eastAsia="Times New Roman" w:hAnsiTheme="majorHAnsi" w:cstheme="majorHAnsi"/>
          <w:color w:val="262626" w:themeColor="text1" w:themeTint="D9"/>
          <w:kern w:val="0"/>
          <w:sz w:val="24"/>
          <w:szCs w:val="24"/>
        </w:rPr>
        <w:t xml:space="preserve">for water </w:t>
      </w:r>
      <w:r w:rsidRPr="005B66C7">
        <w:rPr>
          <w:rFonts w:asciiTheme="majorHAnsi" w:eastAsia="Times New Roman" w:hAnsiTheme="majorHAnsi" w:cstheme="majorHAnsi"/>
          <w:color w:val="262626" w:themeColor="text1" w:themeTint="D9"/>
          <w:kern w:val="0"/>
          <w:sz w:val="24"/>
          <w:szCs w:val="24"/>
        </w:rPr>
        <w:t xml:space="preserve">storage such as lawns and sports fields. </w:t>
      </w:r>
    </w:p>
    <w:p w14:paraId="13D0D3FA" w14:textId="77777777" w:rsidR="0050523D" w:rsidRDefault="0050523D" w:rsidP="0050523D">
      <w:pPr>
        <w:widowControl/>
        <w:shd w:val="clear" w:color="auto" w:fill="FFFFFF"/>
        <w:spacing w:after="450"/>
        <w:rPr>
          <w:rFonts w:asciiTheme="majorHAnsi" w:eastAsia="Times New Roman" w:hAnsiTheme="majorHAnsi" w:cstheme="majorHAnsi"/>
          <w:color w:val="262626" w:themeColor="text1" w:themeTint="D9"/>
          <w:kern w:val="0"/>
          <w:sz w:val="24"/>
          <w:szCs w:val="24"/>
        </w:rPr>
      </w:pPr>
      <w:r w:rsidRPr="005B66C7">
        <w:rPr>
          <w:rFonts w:asciiTheme="majorHAnsi" w:eastAsia="Times New Roman" w:hAnsiTheme="majorHAnsi" w:cstheme="majorHAnsi"/>
          <w:color w:val="262626" w:themeColor="text1" w:themeTint="D9"/>
          <w:kern w:val="0"/>
          <w:sz w:val="24"/>
          <w:szCs w:val="24"/>
        </w:rPr>
        <w:t>The Br</w:t>
      </w:r>
      <w:r w:rsidRPr="005B66C7">
        <w:rPr>
          <w:rFonts w:asciiTheme="majorHAnsi" w:hAnsiTheme="majorHAnsi" w:cstheme="majorHAnsi"/>
          <w:color w:val="262626" w:themeColor="text1" w:themeTint="D9"/>
          <w:kern w:val="0"/>
          <w:sz w:val="24"/>
          <w:szCs w:val="24"/>
        </w:rPr>
        <w:t>idge Berm from C1 holds g</w:t>
      </w:r>
      <w:r w:rsidRPr="005B66C7">
        <w:rPr>
          <w:rFonts w:asciiTheme="majorHAnsi" w:eastAsia="Times New Roman" w:hAnsiTheme="majorHAnsi" w:cstheme="majorHAnsi"/>
          <w:color w:val="262626" w:themeColor="text1" w:themeTint="D9"/>
          <w:kern w:val="0"/>
          <w:sz w:val="24"/>
          <w:szCs w:val="24"/>
        </w:rPr>
        <w:t xml:space="preserve">reen corridors with bioswales and rain gardens that </w:t>
      </w:r>
      <w:r w:rsidRPr="005B66C7">
        <w:rPr>
          <w:rFonts w:asciiTheme="majorHAnsi" w:hAnsiTheme="majorHAnsi" w:cstheme="majorHAnsi"/>
          <w:color w:val="262626" w:themeColor="text1" w:themeTint="D9"/>
          <w:kern w:val="0"/>
          <w:sz w:val="24"/>
          <w:szCs w:val="24"/>
        </w:rPr>
        <w:t>absorb and clean stormwater</w:t>
      </w:r>
      <w:r w:rsidRPr="005B66C7">
        <w:rPr>
          <w:rFonts w:asciiTheme="majorHAnsi" w:eastAsia="Times New Roman" w:hAnsiTheme="majorHAnsi" w:cstheme="majorHAnsi"/>
          <w:color w:val="262626" w:themeColor="text1" w:themeTint="D9"/>
          <w:kern w:val="0"/>
          <w:sz w:val="24"/>
          <w:szCs w:val="24"/>
        </w:rPr>
        <w:t xml:space="preserve">, increase local biodiversity, improve local water quality, minimize CSO overflows into the East River, and reduce urban heat island effects. New commercial and socializing spaces below the FDR in C2 and </w:t>
      </w:r>
      <w:r>
        <w:rPr>
          <w:rFonts w:asciiTheme="majorHAnsi" w:eastAsia="Times New Roman" w:hAnsiTheme="majorHAnsi" w:cstheme="majorHAnsi"/>
          <w:color w:val="262626" w:themeColor="text1" w:themeTint="D9"/>
          <w:kern w:val="0"/>
          <w:sz w:val="24"/>
          <w:szCs w:val="24"/>
        </w:rPr>
        <w:t xml:space="preserve">the waterfront esplanade of </w:t>
      </w:r>
      <w:r w:rsidRPr="005B66C7">
        <w:rPr>
          <w:rFonts w:asciiTheme="majorHAnsi" w:eastAsia="Times New Roman" w:hAnsiTheme="majorHAnsi" w:cstheme="majorHAnsi"/>
          <w:color w:val="262626" w:themeColor="text1" w:themeTint="D9"/>
          <w:kern w:val="0"/>
          <w:sz w:val="24"/>
          <w:szCs w:val="24"/>
        </w:rPr>
        <w:t xml:space="preserve">C3 provide retail </w:t>
      </w:r>
      <w:r w:rsidRPr="005B66C7">
        <w:rPr>
          <w:rFonts w:asciiTheme="majorHAnsi" w:eastAsia="Times New Roman" w:hAnsiTheme="majorHAnsi" w:cstheme="majorHAnsi"/>
          <w:color w:val="262626" w:themeColor="text1" w:themeTint="D9"/>
          <w:kern w:val="0"/>
          <w:sz w:val="24"/>
          <w:szCs w:val="24"/>
        </w:rPr>
        <w:lastRenderedPageBreak/>
        <w:t xml:space="preserve">access, economic opportunities, and </w:t>
      </w:r>
      <w:r>
        <w:rPr>
          <w:rFonts w:asciiTheme="majorHAnsi" w:eastAsia="Times New Roman" w:hAnsiTheme="majorHAnsi" w:cstheme="majorHAnsi"/>
          <w:color w:val="262626" w:themeColor="text1" w:themeTint="D9"/>
          <w:kern w:val="0"/>
          <w:sz w:val="24"/>
          <w:szCs w:val="24"/>
        </w:rPr>
        <w:t>interaction</w:t>
      </w:r>
      <w:r w:rsidRPr="005B66C7">
        <w:rPr>
          <w:rFonts w:asciiTheme="majorHAnsi" w:eastAsia="Times New Roman" w:hAnsiTheme="majorHAnsi" w:cstheme="majorHAnsi"/>
          <w:color w:val="262626" w:themeColor="text1" w:themeTint="D9"/>
          <w:kern w:val="0"/>
          <w:sz w:val="24"/>
          <w:szCs w:val="24"/>
        </w:rPr>
        <w:t xml:space="preserve"> venues for the </w:t>
      </w:r>
      <w:r>
        <w:rPr>
          <w:rFonts w:asciiTheme="majorHAnsi" w:eastAsia="Times New Roman" w:hAnsiTheme="majorHAnsi" w:cstheme="majorHAnsi"/>
          <w:color w:val="262626" w:themeColor="text1" w:themeTint="D9"/>
          <w:kern w:val="0"/>
          <w:sz w:val="24"/>
          <w:szCs w:val="24"/>
        </w:rPr>
        <w:t xml:space="preserve">local </w:t>
      </w:r>
      <w:r w:rsidRPr="005B66C7">
        <w:rPr>
          <w:rFonts w:asciiTheme="majorHAnsi" w:eastAsia="Times New Roman" w:hAnsiTheme="majorHAnsi" w:cstheme="majorHAnsi"/>
          <w:color w:val="262626" w:themeColor="text1" w:themeTint="D9"/>
          <w:kern w:val="0"/>
          <w:sz w:val="24"/>
          <w:szCs w:val="24"/>
        </w:rPr>
        <w:t>residents</w:t>
      </w:r>
      <w:r>
        <w:rPr>
          <w:rFonts w:asciiTheme="majorHAnsi" w:eastAsia="Times New Roman" w:hAnsiTheme="majorHAnsi" w:cstheme="majorHAnsi"/>
          <w:color w:val="262626" w:themeColor="text1" w:themeTint="D9"/>
          <w:kern w:val="0"/>
          <w:sz w:val="24"/>
          <w:szCs w:val="24"/>
        </w:rPr>
        <w:t xml:space="preserve"> and visitors</w:t>
      </w:r>
      <w:r w:rsidRPr="005B66C7">
        <w:rPr>
          <w:rFonts w:asciiTheme="majorHAnsi" w:eastAsia="Times New Roman" w:hAnsiTheme="majorHAnsi" w:cstheme="majorHAnsi"/>
          <w:color w:val="262626" w:themeColor="text1" w:themeTint="D9"/>
          <w:kern w:val="0"/>
          <w:sz w:val="24"/>
          <w:szCs w:val="24"/>
        </w:rPr>
        <w:t xml:space="preserve">. </w:t>
      </w:r>
      <w:r>
        <w:rPr>
          <w:rFonts w:asciiTheme="majorHAnsi" w:eastAsia="Times New Roman" w:hAnsiTheme="majorHAnsi" w:cstheme="majorHAnsi"/>
          <w:color w:val="262626" w:themeColor="text1" w:themeTint="D9"/>
          <w:kern w:val="0"/>
          <w:sz w:val="24"/>
          <w:szCs w:val="24"/>
        </w:rPr>
        <w:t>O</w:t>
      </w:r>
      <w:r w:rsidRPr="005B66C7">
        <w:rPr>
          <w:rFonts w:asciiTheme="majorHAnsi" w:eastAsia="Times New Roman" w:hAnsiTheme="majorHAnsi" w:cstheme="majorHAnsi"/>
          <w:color w:val="262626" w:themeColor="text1" w:themeTint="D9"/>
          <w:kern w:val="0"/>
          <w:sz w:val="24"/>
          <w:szCs w:val="24"/>
        </w:rPr>
        <w:t xml:space="preserve">rganizations engage with the BIG-U for potential community partnerships such as educational activities or job training events. Community gardens and market-ready spaces within protective structures </w:t>
      </w:r>
      <w:r>
        <w:rPr>
          <w:rFonts w:asciiTheme="majorHAnsi" w:eastAsia="Times New Roman" w:hAnsiTheme="majorHAnsi" w:cstheme="majorHAnsi"/>
          <w:color w:val="262626" w:themeColor="text1" w:themeTint="D9"/>
          <w:kern w:val="0"/>
          <w:sz w:val="24"/>
          <w:szCs w:val="24"/>
        </w:rPr>
        <w:t xml:space="preserve">also </w:t>
      </w:r>
      <w:r w:rsidRPr="005B66C7">
        <w:rPr>
          <w:rFonts w:asciiTheme="majorHAnsi" w:eastAsia="Times New Roman" w:hAnsiTheme="majorHAnsi" w:cstheme="majorHAnsi"/>
          <w:color w:val="262626" w:themeColor="text1" w:themeTint="D9"/>
          <w:kern w:val="0"/>
          <w:sz w:val="24"/>
          <w:szCs w:val="24"/>
        </w:rPr>
        <w:t>increase access to healthy food in an underserved area</w:t>
      </w:r>
    </w:p>
    <w:p w14:paraId="4D60C89B" w14:textId="77777777" w:rsidR="0050523D" w:rsidRDefault="0050523D" w:rsidP="0050523D">
      <w:pPr>
        <w:keepNext/>
        <w:widowControl/>
        <w:jc w:val="center"/>
      </w:pPr>
    </w:p>
    <w:p w14:paraId="14FCB149" w14:textId="77777777" w:rsidR="0050523D" w:rsidRDefault="0050523D" w:rsidP="0050523D">
      <w:pPr>
        <w:pStyle w:val="af4"/>
      </w:pPr>
      <w:r w:rsidRPr="00836806">
        <w:t xml:space="preserve">Figure </w:t>
      </w:r>
      <w:r w:rsidRPr="00836806">
        <w:fldChar w:fldCharType="begin"/>
      </w:r>
      <w:r w:rsidRPr="00836806">
        <w:instrText xml:space="preserve"> SEQ Figure \* ARABIC </w:instrText>
      </w:r>
      <w:r w:rsidRPr="00836806">
        <w:fldChar w:fldCharType="separate"/>
      </w:r>
      <w:r>
        <w:rPr>
          <w:noProof/>
        </w:rPr>
        <w:t>8</w:t>
      </w:r>
      <w:r w:rsidRPr="00836806">
        <w:fldChar w:fldCharType="end"/>
      </w:r>
      <w:r w:rsidRPr="00836806">
        <w:rPr>
          <w:rFonts w:hint="eastAsia"/>
        </w:rPr>
        <w:t>．</w:t>
      </w:r>
      <w:r w:rsidRPr="005B66C7">
        <w:rPr>
          <w:rFonts w:hint="eastAsia"/>
        </w:rPr>
        <w:t>社会与经济服务设施的置入带来了更强健的生态栖息地，加强了滨海地区的可达性，也创造了新的休闲娱乐场所，</w:t>
      </w:r>
      <w:r w:rsidRPr="005B66C7">
        <w:t>BIG U</w:t>
      </w:r>
      <w:r w:rsidRPr="005B66C7">
        <w:rPr>
          <w:rFonts w:hint="eastAsia"/>
        </w:rPr>
        <w:t>已不仅仅是单纯的防洪设施。分区式的设计展现出一系列可以推广应用至不同尺度项目中的适应性策略</w:t>
      </w:r>
      <w:r w:rsidRPr="005B66C7">
        <w:t xml:space="preserve"> (</w:t>
      </w:r>
      <w:r w:rsidRPr="005B66C7">
        <w:rPr>
          <w:rFonts w:hint="eastAsia"/>
        </w:rPr>
        <w:t>图源：谷德</w:t>
      </w:r>
      <w:r w:rsidRPr="005B66C7">
        <w:t>)</w:t>
      </w:r>
    </w:p>
    <w:p w14:paraId="3D2A023B" w14:textId="77777777" w:rsidR="0050523D" w:rsidRDefault="0050523D" w:rsidP="0050523D">
      <w:pPr>
        <w:pStyle w:val="af4"/>
        <w:sectPr w:rsidR="0050523D" w:rsidSect="0050523D">
          <w:pgSz w:w="11906" w:h="16838"/>
          <w:pgMar w:top="1440" w:right="1440" w:bottom="1440" w:left="1440" w:header="851" w:footer="992" w:gutter="0"/>
          <w:cols w:space="425"/>
          <w:docGrid w:type="lines" w:linePitch="312"/>
        </w:sectPr>
      </w:pPr>
      <w:r w:rsidRPr="00836806">
        <w:t xml:space="preserve">Figure </w:t>
      </w:r>
      <w:r w:rsidRPr="00836806">
        <w:fldChar w:fldCharType="begin"/>
      </w:r>
      <w:r w:rsidRPr="00836806">
        <w:instrText xml:space="preserve"> SEQ Figure \* ARABIC </w:instrText>
      </w:r>
      <w:r w:rsidRPr="00836806">
        <w:fldChar w:fldCharType="separate"/>
      </w:r>
      <w:r>
        <w:rPr>
          <w:noProof/>
        </w:rPr>
        <w:t>9</w:t>
      </w:r>
      <w:r w:rsidRPr="00836806">
        <w:fldChar w:fldCharType="end"/>
      </w:r>
      <w:r w:rsidRPr="00836806">
        <w:rPr>
          <w:rFonts w:hint="eastAsia"/>
        </w:rPr>
        <w:t>．</w:t>
      </w:r>
      <w:r w:rsidRPr="005B66C7">
        <w:rPr>
          <w:rFonts w:hint="eastAsia"/>
        </w:rPr>
        <w:t>延绵的</w:t>
      </w:r>
      <w:commentRangeStart w:id="3"/>
      <w:r w:rsidRPr="005B66C7">
        <w:rPr>
          <w:rFonts w:hint="eastAsia"/>
        </w:rPr>
        <w:t>堤岸系统</w:t>
      </w:r>
      <w:commentRangeEnd w:id="3"/>
      <w:r w:rsidRPr="005B66C7">
        <w:rPr>
          <w:rStyle w:val="af1"/>
        </w:rPr>
        <w:commentReference w:id="3"/>
      </w:r>
      <w:r w:rsidRPr="005B66C7">
        <w:rPr>
          <w:rFonts w:hint="eastAsia"/>
        </w:rPr>
        <w:t>将深入居住区开放空间，将原本平整而毫无特色的公共空间改造为兼具暴雨管理与休闲、农业、社会服务和经济功能的防洪景观</w:t>
      </w:r>
      <w:r w:rsidRPr="005B66C7">
        <w:t xml:space="preserve"> (</w:t>
      </w:r>
      <w:r w:rsidRPr="005B66C7">
        <w:rPr>
          <w:rFonts w:hint="eastAsia"/>
        </w:rPr>
        <w:t>图源：谷德</w:t>
      </w:r>
      <w:r w:rsidRPr="005B66C7">
        <w:t>)</w:t>
      </w:r>
    </w:p>
    <w:p w14:paraId="0FA45A91" w14:textId="77777777" w:rsidR="0050523D" w:rsidRDefault="0050523D" w:rsidP="0050523D">
      <w:pPr>
        <w:widowControl/>
        <w:shd w:val="clear" w:color="auto" w:fill="FFFFFF"/>
        <w:spacing w:after="450"/>
        <w:rPr>
          <w:sz w:val="24"/>
          <w:szCs w:val="24"/>
        </w:rPr>
      </w:pPr>
      <w:r>
        <w:rPr>
          <w:rFonts w:hint="eastAsia"/>
          <w:sz w:val="24"/>
          <w:szCs w:val="24"/>
        </w:rPr>
        <w:lastRenderedPageBreak/>
        <w:t>总结</w:t>
      </w:r>
    </w:p>
    <w:p w14:paraId="2F332AF1" w14:textId="77777777" w:rsidR="0050523D" w:rsidRDefault="0050523D" w:rsidP="0050523D">
      <w:pPr>
        <w:widowControl/>
        <w:shd w:val="clear" w:color="auto" w:fill="FFFFFF"/>
        <w:spacing w:after="450"/>
        <w:rPr>
          <w:rFonts w:asciiTheme="majorHAnsi" w:eastAsia="Times New Roman" w:hAnsiTheme="majorHAnsi" w:cstheme="majorHAnsi"/>
          <w:color w:val="262626" w:themeColor="text1" w:themeTint="D9"/>
          <w:kern w:val="0"/>
          <w:sz w:val="24"/>
          <w:szCs w:val="24"/>
        </w:rPr>
      </w:pPr>
      <w:r w:rsidRPr="00453F70">
        <w:rPr>
          <w:rFonts w:asciiTheme="majorHAnsi" w:eastAsia="Times New Roman" w:hAnsiTheme="majorHAnsi" w:cstheme="majorHAnsi"/>
          <w:color w:val="262626" w:themeColor="text1" w:themeTint="D9"/>
          <w:kern w:val="0"/>
          <w:sz w:val="24"/>
          <w:szCs w:val="24"/>
        </w:rPr>
        <w:t>BIG-U</w:t>
      </w:r>
      <w:r>
        <w:rPr>
          <w:rFonts w:asciiTheme="majorHAnsi" w:eastAsia="Times New Roman" w:hAnsiTheme="majorHAnsi" w:cstheme="majorHAnsi"/>
          <w:color w:val="262626" w:themeColor="text1" w:themeTint="D9"/>
          <w:kern w:val="0"/>
          <w:sz w:val="24"/>
          <w:szCs w:val="24"/>
        </w:rPr>
        <w:t xml:space="preserve"> </w:t>
      </w:r>
      <w:r w:rsidRPr="00453F70">
        <w:rPr>
          <w:rFonts w:asciiTheme="majorHAnsi" w:eastAsia="Times New Roman" w:hAnsiTheme="majorHAnsi" w:cstheme="majorHAnsi"/>
          <w:color w:val="262626" w:themeColor="text1" w:themeTint="D9"/>
          <w:kern w:val="0"/>
          <w:sz w:val="24"/>
          <w:szCs w:val="24"/>
        </w:rPr>
        <w:t>embod</w:t>
      </w:r>
      <w:r>
        <w:rPr>
          <w:rFonts w:asciiTheme="majorHAnsi" w:eastAsia="Times New Roman" w:hAnsiTheme="majorHAnsi" w:cstheme="majorHAnsi"/>
          <w:color w:val="262626" w:themeColor="text1" w:themeTint="D9"/>
          <w:kern w:val="0"/>
          <w:sz w:val="24"/>
          <w:szCs w:val="24"/>
        </w:rPr>
        <w:t>ies</w:t>
      </w:r>
      <w:r w:rsidRPr="00453F70">
        <w:rPr>
          <w:rFonts w:asciiTheme="majorHAnsi" w:eastAsia="Times New Roman" w:hAnsiTheme="majorHAnsi" w:cstheme="majorHAnsi"/>
          <w:color w:val="262626" w:themeColor="text1" w:themeTint="D9"/>
          <w:kern w:val="0"/>
          <w:sz w:val="24"/>
          <w:szCs w:val="24"/>
        </w:rPr>
        <w:t xml:space="preserve"> a catalog of adaptive strategies that can be applied at myriad physical scales in other waterfront communities. </w:t>
      </w:r>
      <w:r>
        <w:rPr>
          <w:rFonts w:asciiTheme="majorHAnsi" w:eastAsia="Times New Roman" w:hAnsiTheme="majorHAnsi" w:cstheme="majorHAnsi"/>
          <w:color w:val="262626" w:themeColor="text1" w:themeTint="D9"/>
          <w:kern w:val="0"/>
          <w:sz w:val="24"/>
          <w:szCs w:val="24"/>
        </w:rPr>
        <w:t>Apart from its replicable nature, the comprehensive proposal</w:t>
      </w:r>
      <w:r w:rsidRPr="00453F70">
        <w:rPr>
          <w:rFonts w:asciiTheme="majorHAnsi" w:eastAsia="Times New Roman" w:hAnsiTheme="majorHAnsi" w:cstheme="majorHAnsi"/>
          <w:color w:val="262626" w:themeColor="text1" w:themeTint="D9"/>
          <w:kern w:val="0"/>
          <w:sz w:val="24"/>
          <w:szCs w:val="24"/>
        </w:rPr>
        <w:t xml:space="preserve"> </w:t>
      </w:r>
      <w:r>
        <w:rPr>
          <w:rFonts w:asciiTheme="majorHAnsi" w:eastAsia="Times New Roman" w:hAnsiTheme="majorHAnsi" w:cstheme="majorHAnsi"/>
          <w:color w:val="262626" w:themeColor="text1" w:themeTint="D9"/>
          <w:kern w:val="0"/>
          <w:sz w:val="24"/>
          <w:szCs w:val="24"/>
        </w:rPr>
        <w:t xml:space="preserve">also redefines designers’ and policymakers’ approach to resilience and sustainability as it not only </w:t>
      </w:r>
      <w:r w:rsidRPr="00453F70">
        <w:rPr>
          <w:rFonts w:asciiTheme="majorHAnsi" w:eastAsia="Times New Roman" w:hAnsiTheme="majorHAnsi" w:cstheme="majorHAnsi"/>
          <w:color w:val="262626" w:themeColor="text1" w:themeTint="D9"/>
          <w:kern w:val="0"/>
          <w:sz w:val="24"/>
          <w:szCs w:val="24"/>
        </w:rPr>
        <w:t>enhances</w:t>
      </w:r>
      <w:r>
        <w:rPr>
          <w:rFonts w:asciiTheme="majorHAnsi" w:eastAsia="Times New Roman" w:hAnsiTheme="majorHAnsi" w:cstheme="majorHAnsi"/>
          <w:color w:val="262626" w:themeColor="text1" w:themeTint="D9"/>
          <w:kern w:val="0"/>
          <w:sz w:val="24"/>
          <w:szCs w:val="24"/>
        </w:rPr>
        <w:t xml:space="preserve"> the community</w:t>
      </w:r>
      <w:r w:rsidRPr="00453F70">
        <w:rPr>
          <w:rFonts w:asciiTheme="majorHAnsi" w:eastAsia="Times New Roman" w:hAnsiTheme="majorHAnsi" w:cstheme="majorHAnsi"/>
          <w:color w:val="262626" w:themeColor="text1" w:themeTint="D9"/>
          <w:kern w:val="0"/>
          <w:sz w:val="24"/>
          <w:szCs w:val="24"/>
        </w:rPr>
        <w:t xml:space="preserve"> physically but also ecologically, economically, and socially</w:t>
      </w:r>
      <w:r>
        <w:rPr>
          <w:rFonts w:asciiTheme="majorHAnsi" w:eastAsia="Times New Roman" w:hAnsiTheme="majorHAnsi" w:cstheme="majorHAnsi"/>
          <w:color w:val="262626" w:themeColor="text1" w:themeTint="D9"/>
          <w:kern w:val="0"/>
          <w:sz w:val="24"/>
          <w:szCs w:val="24"/>
        </w:rPr>
        <w:t xml:space="preserve"> – using social infrastructure for climate resilience. The implementation of BIG U will be in phases following its compartmentation. C2 will implement under Brooklyn Bridge Montgomery Coastal Resilience (BMCR) project while C3 will carry out in Battery Coastal Resilience (BCR), Battery Park City Resilience (BPCR), and Financial District and Seaport Climate Resilience Masterplan. The plan to start C1 in Fall 2020 and completed under the East Side Coastal Resiliency (ESCR) initiative by 2026 failed as various communities and advocacy groups questions the functionality of the flood-protection park and raised issues such as noise pollution and temporary closure of the East River Park. Meanwhile, C3 had a better outreach through extensive public campaigns and in-person tours to convince those on the fence of the problematic situation, the overall vision of the proposal and the science behind that addresses the problem. Furthermore, authorities for C3 are using revenues from the ground leases and property tax payment hence the project will not cause any increase in ground rent for resident.</w:t>
      </w:r>
    </w:p>
    <w:p w14:paraId="59033737" w14:textId="77777777" w:rsidR="0050523D" w:rsidRDefault="0050523D" w:rsidP="0050523D">
      <w:pPr>
        <w:widowControl/>
        <w:jc w:val="left"/>
        <w:rPr>
          <w:rFonts w:asciiTheme="majorHAnsi" w:eastAsia="Times New Roman" w:hAnsiTheme="majorHAnsi" w:cstheme="majorHAnsi"/>
          <w:color w:val="262626" w:themeColor="text1" w:themeTint="D9"/>
          <w:kern w:val="0"/>
          <w:sz w:val="24"/>
          <w:szCs w:val="24"/>
        </w:rPr>
      </w:pPr>
      <w:r>
        <w:rPr>
          <w:rFonts w:asciiTheme="majorHAnsi" w:eastAsia="Times New Roman" w:hAnsiTheme="majorHAnsi" w:cstheme="majorHAnsi"/>
          <w:color w:val="262626" w:themeColor="text1" w:themeTint="D9"/>
          <w:kern w:val="0"/>
          <w:sz w:val="24"/>
          <w:szCs w:val="24"/>
        </w:rPr>
        <w:br w:type="page"/>
      </w:r>
    </w:p>
    <w:p w14:paraId="6B6A26C0" w14:textId="77777777" w:rsidR="0050523D" w:rsidRDefault="0050523D" w:rsidP="0050523D">
      <w:pPr>
        <w:pStyle w:val="ae"/>
        <w:shd w:val="clear" w:color="auto" w:fill="FFFFFF"/>
        <w:spacing w:before="0" w:beforeAutospacing="0" w:after="450" w:afterAutospacing="0"/>
        <w:rPr>
          <w:rStyle w:val="A10"/>
          <w:rFonts w:ascii="宋体" w:eastAsia="宋体" w:hAnsi="宋体" w:cs="宋体"/>
          <w:color w:val="5A5A5A"/>
          <w:sz w:val="24"/>
          <w:szCs w:val="24"/>
        </w:rPr>
      </w:pPr>
      <w:r w:rsidRPr="004F1563">
        <w:rPr>
          <w:rStyle w:val="A10"/>
          <w:rFonts w:ascii="宋体" w:eastAsia="宋体" w:hAnsi="宋体" w:cs="宋体" w:hint="eastAsia"/>
          <w:color w:val="5A5A5A"/>
          <w:sz w:val="24"/>
          <w:szCs w:val="24"/>
        </w:rPr>
        <w:lastRenderedPageBreak/>
        <w:t>Big-U 是一个可复制的、有弹性的系统，用于适应受气候变化影响的沿海城市。 Bjarke Ingels Group (BIG) 的提案是美国住房和城市发展部 (HUD) 为应对超级风暴桑迪而发起的“按设计重建”竞赛的获奖作品。 2012 年飓风造成 43 人死亡和价值约 190 亿美元的损失，导致海岸保护倡议 (ESCR) 的形成，该倡议修改了洪水风险区，将曼哈顿 10 英里的海岸线包括在内。</w:t>
      </w:r>
    </w:p>
    <w:p w14:paraId="625D718F" w14:textId="77777777" w:rsidR="0050523D" w:rsidRDefault="0050523D" w:rsidP="0050523D">
      <w:pPr>
        <w:pStyle w:val="ae"/>
        <w:shd w:val="clear" w:color="auto" w:fill="FFFFFF"/>
        <w:spacing w:before="0" w:beforeAutospacing="0" w:after="450" w:afterAutospacing="0"/>
        <w:rPr>
          <w:rStyle w:val="A10"/>
          <w:rFonts w:ascii="宋体" w:eastAsia="宋体" w:hAnsi="宋体" w:cs="宋体"/>
          <w:color w:val="5A5A5A"/>
          <w:sz w:val="24"/>
          <w:szCs w:val="24"/>
        </w:rPr>
      </w:pPr>
      <w:r w:rsidRPr="004F1563">
        <w:rPr>
          <w:rStyle w:val="A10"/>
          <w:rFonts w:ascii="宋体" w:eastAsia="宋体" w:hAnsi="宋体" w:cs="宋体" w:hint="eastAsia"/>
          <w:color w:val="5A5A5A"/>
          <w:sz w:val="24"/>
          <w:szCs w:val="24"/>
        </w:rPr>
        <w:t>Big-U 从西 57 街向南延伸至炮台</w:t>
      </w:r>
      <w:r>
        <w:rPr>
          <w:rStyle w:val="A10"/>
          <w:rFonts w:ascii="宋体" w:eastAsia="宋体" w:hAnsi="宋体" w:cs="宋体" w:hint="eastAsia"/>
          <w:color w:val="5A5A5A"/>
          <w:sz w:val="24"/>
          <w:szCs w:val="24"/>
        </w:rPr>
        <w:t>公园和</w:t>
      </w:r>
      <w:r w:rsidRPr="004F1563">
        <w:rPr>
          <w:rStyle w:val="A10"/>
          <w:rFonts w:ascii="宋体" w:eastAsia="宋体" w:hAnsi="宋体" w:cs="宋体" w:hint="eastAsia"/>
          <w:color w:val="5A5A5A"/>
          <w:sz w:val="24"/>
          <w:szCs w:val="24"/>
        </w:rPr>
        <w:t>东 42 街</w:t>
      </w:r>
      <w:r>
        <w:rPr>
          <w:rStyle w:val="A10"/>
          <w:rFonts w:ascii="宋体" w:eastAsia="宋体" w:hAnsi="宋体" w:cs="宋体" w:hint="eastAsia"/>
          <w:color w:val="5A5A5A"/>
          <w:sz w:val="24"/>
          <w:szCs w:val="24"/>
        </w:rPr>
        <w:t>。整个保护型景观</w:t>
      </w:r>
      <w:r w:rsidRPr="004F1563">
        <w:rPr>
          <w:rStyle w:val="A10"/>
          <w:rFonts w:ascii="宋体" w:eastAsia="宋体" w:hAnsi="宋体" w:cs="宋体" w:hint="eastAsia"/>
          <w:color w:val="5A5A5A"/>
          <w:sz w:val="24"/>
          <w:szCs w:val="24"/>
        </w:rPr>
        <w:t>环绕着纽约</w:t>
      </w:r>
      <w:r>
        <w:rPr>
          <w:rStyle w:val="A10"/>
          <w:rFonts w:ascii="宋体" w:eastAsia="宋体" w:hAnsi="宋体" w:cs="宋体" w:hint="eastAsia"/>
          <w:color w:val="5A5A5A"/>
          <w:sz w:val="24"/>
          <w:szCs w:val="24"/>
        </w:rPr>
        <w:t>的</w:t>
      </w:r>
      <w:r w:rsidRPr="004F1563">
        <w:rPr>
          <w:rStyle w:val="A10"/>
          <w:rFonts w:ascii="宋体" w:eastAsia="宋体" w:hAnsi="宋体" w:cs="宋体" w:hint="eastAsia"/>
          <w:color w:val="5A5A5A"/>
          <w:sz w:val="24"/>
          <w:szCs w:val="24"/>
        </w:rPr>
        <w:t>低洼</w:t>
      </w:r>
      <w:r>
        <w:rPr>
          <w:rStyle w:val="A10"/>
          <w:rFonts w:ascii="宋体" w:eastAsia="宋体" w:hAnsi="宋体" w:cs="宋体" w:hint="eastAsia"/>
          <w:color w:val="5A5A5A"/>
          <w:sz w:val="24"/>
          <w:szCs w:val="24"/>
        </w:rPr>
        <w:t>地区，如</w:t>
      </w:r>
      <w:r w:rsidRPr="004F1563">
        <w:rPr>
          <w:rStyle w:val="A10"/>
          <w:rFonts w:ascii="宋体" w:eastAsia="宋体" w:hAnsi="宋体" w:cs="宋体" w:hint="eastAsia"/>
          <w:color w:val="5A5A5A"/>
          <w:sz w:val="24"/>
          <w:szCs w:val="24"/>
        </w:rPr>
        <w:t>证券交易所和金融区、9/11 纪念馆等旅游景点，</w:t>
      </w:r>
      <w:r>
        <w:rPr>
          <w:rStyle w:val="A10"/>
          <w:rFonts w:ascii="宋体" w:eastAsia="宋体" w:hAnsi="宋体" w:cs="宋体" w:hint="eastAsia"/>
          <w:color w:val="5A5A5A"/>
          <w:sz w:val="24"/>
          <w:szCs w:val="24"/>
        </w:rPr>
        <w:t>及大片的保障房社区</w:t>
      </w:r>
      <w:r w:rsidRPr="004F1563">
        <w:rPr>
          <w:rStyle w:val="A10"/>
          <w:rFonts w:ascii="宋体" w:eastAsia="宋体" w:hAnsi="宋体" w:cs="宋体" w:hint="eastAsia"/>
          <w:color w:val="5A5A5A"/>
          <w:sz w:val="24"/>
          <w:szCs w:val="24"/>
        </w:rPr>
        <w:t>。</w:t>
      </w:r>
      <w:r>
        <w:rPr>
          <w:rStyle w:val="A10"/>
          <w:rFonts w:ascii="宋体" w:eastAsia="宋体" w:hAnsi="宋体" w:cs="宋体" w:hint="eastAsia"/>
          <w:color w:val="5A5A5A"/>
          <w:sz w:val="24"/>
          <w:szCs w:val="24"/>
        </w:rPr>
        <w:t>该设计</w:t>
      </w:r>
      <w:r w:rsidRPr="004F1563">
        <w:rPr>
          <w:rStyle w:val="A10"/>
          <w:rFonts w:ascii="宋体" w:eastAsia="宋体" w:hAnsi="宋体" w:cs="宋体" w:hint="eastAsia"/>
          <w:color w:val="5A5A5A"/>
          <w:sz w:val="24"/>
          <w:szCs w:val="24"/>
        </w:rPr>
        <w:t>通过</w:t>
      </w:r>
      <w:r>
        <w:rPr>
          <w:rStyle w:val="A10"/>
          <w:rFonts w:ascii="宋体" w:eastAsia="宋体" w:hAnsi="宋体" w:cs="宋体" w:hint="eastAsia"/>
          <w:color w:val="5A5A5A"/>
          <w:sz w:val="24"/>
          <w:szCs w:val="24"/>
        </w:rPr>
        <w:t>有</w:t>
      </w:r>
      <w:r w:rsidRPr="004F1563">
        <w:rPr>
          <w:rStyle w:val="A10"/>
          <w:rFonts w:ascii="宋体" w:eastAsia="宋体" w:hAnsi="宋体" w:cs="宋体" w:hint="eastAsia"/>
          <w:color w:val="5A5A5A"/>
          <w:sz w:val="24"/>
          <w:szCs w:val="24"/>
        </w:rPr>
        <w:t>波浪缓冲</w:t>
      </w:r>
      <w:r>
        <w:rPr>
          <w:rStyle w:val="A10"/>
          <w:rFonts w:ascii="宋体" w:eastAsia="宋体" w:hAnsi="宋体" w:cs="宋体" w:hint="eastAsia"/>
          <w:color w:val="5A5A5A"/>
          <w:sz w:val="24"/>
          <w:szCs w:val="24"/>
        </w:rPr>
        <w:t>功能的</w:t>
      </w:r>
      <w:r w:rsidRPr="004F1563">
        <w:rPr>
          <w:rStyle w:val="A10"/>
          <w:rFonts w:ascii="宋体" w:eastAsia="宋体" w:hAnsi="宋体" w:cs="宋体" w:hint="eastAsia"/>
          <w:color w:val="5A5A5A"/>
          <w:sz w:val="24"/>
          <w:szCs w:val="24"/>
        </w:rPr>
        <w:t>湿地和公园来</w:t>
      </w:r>
      <w:r>
        <w:rPr>
          <w:rStyle w:val="A10"/>
          <w:rFonts w:ascii="宋体" w:eastAsia="宋体" w:hAnsi="宋体" w:cs="宋体" w:hint="eastAsia"/>
          <w:color w:val="5A5A5A"/>
          <w:sz w:val="24"/>
          <w:szCs w:val="24"/>
        </w:rPr>
        <w:t>弱化</w:t>
      </w:r>
      <w:r w:rsidRPr="004F1563">
        <w:rPr>
          <w:rStyle w:val="A10"/>
          <w:rFonts w:ascii="宋体" w:eastAsia="宋体" w:hAnsi="宋体" w:cs="宋体" w:hint="eastAsia"/>
          <w:color w:val="5A5A5A"/>
          <w:sz w:val="24"/>
          <w:szCs w:val="24"/>
        </w:rPr>
        <w:t>舱壁和码头，</w:t>
      </w:r>
      <w:r>
        <w:rPr>
          <w:rStyle w:val="A10"/>
          <w:rFonts w:ascii="宋体" w:eastAsia="宋体" w:hAnsi="宋体" w:cs="宋体" w:hint="eastAsia"/>
          <w:color w:val="5A5A5A"/>
          <w:sz w:val="24"/>
          <w:szCs w:val="24"/>
        </w:rPr>
        <w:t>使它们更好的融入景观，并作为</w:t>
      </w:r>
      <w:r w:rsidRPr="004F1563">
        <w:rPr>
          <w:rStyle w:val="A10"/>
          <w:rFonts w:ascii="宋体" w:eastAsia="宋体" w:hAnsi="宋体" w:cs="宋体" w:hint="eastAsia"/>
          <w:color w:val="5A5A5A"/>
          <w:sz w:val="24"/>
          <w:szCs w:val="24"/>
        </w:rPr>
        <w:t>滨水区和高地社区</w:t>
      </w:r>
      <w:r>
        <w:rPr>
          <w:rStyle w:val="A10"/>
          <w:rFonts w:ascii="宋体" w:eastAsia="宋体" w:hAnsi="宋体" w:cs="宋体" w:hint="eastAsia"/>
          <w:color w:val="5A5A5A"/>
          <w:sz w:val="24"/>
          <w:szCs w:val="24"/>
        </w:rPr>
        <w:t>的连接</w:t>
      </w:r>
      <w:r w:rsidRPr="004F1563">
        <w:rPr>
          <w:rStyle w:val="A10"/>
          <w:rFonts w:ascii="宋体" w:eastAsia="宋体" w:hAnsi="宋体" w:cs="宋体" w:hint="eastAsia"/>
          <w:color w:val="5A5A5A"/>
          <w:sz w:val="24"/>
          <w:szCs w:val="24"/>
        </w:rPr>
        <w:t>。</w:t>
      </w:r>
      <w:r>
        <w:rPr>
          <w:rStyle w:val="A10"/>
          <w:rFonts w:ascii="宋体" w:eastAsia="宋体" w:hAnsi="宋体" w:cs="宋体" w:hint="eastAsia"/>
          <w:color w:val="5A5A5A"/>
          <w:sz w:val="24"/>
          <w:szCs w:val="24"/>
        </w:rPr>
        <w:t>此设计在提供</w:t>
      </w:r>
      <w:r w:rsidRPr="004F1563">
        <w:rPr>
          <w:rStyle w:val="A10"/>
          <w:rFonts w:ascii="宋体" w:eastAsia="宋体" w:hAnsi="宋体" w:cs="宋体" w:hint="eastAsia"/>
          <w:color w:val="5A5A5A"/>
          <w:sz w:val="24"/>
          <w:szCs w:val="24"/>
        </w:rPr>
        <w:t>社会基础设施保护城市免受洪水和雨水侵袭</w:t>
      </w:r>
      <w:r>
        <w:rPr>
          <w:rStyle w:val="A10"/>
          <w:rFonts w:ascii="宋体" w:eastAsia="宋体" w:hAnsi="宋体" w:cs="宋体" w:hint="eastAsia"/>
          <w:color w:val="5A5A5A"/>
          <w:sz w:val="24"/>
          <w:szCs w:val="24"/>
        </w:rPr>
        <w:t>的</w:t>
      </w:r>
      <w:r w:rsidRPr="004F1563">
        <w:rPr>
          <w:rStyle w:val="A10"/>
          <w:rFonts w:ascii="宋体" w:eastAsia="宋体" w:hAnsi="宋体" w:cs="宋体" w:hint="eastAsia"/>
          <w:color w:val="5A5A5A"/>
          <w:sz w:val="24"/>
          <w:szCs w:val="24"/>
        </w:rPr>
        <w:t>同时</w:t>
      </w:r>
      <w:r>
        <w:rPr>
          <w:rStyle w:val="A10"/>
          <w:rFonts w:ascii="宋体" w:eastAsia="宋体" w:hAnsi="宋体" w:cs="宋体" w:hint="eastAsia"/>
          <w:color w:val="5A5A5A"/>
          <w:sz w:val="24"/>
          <w:szCs w:val="24"/>
        </w:rPr>
        <w:t>，也配备了</w:t>
      </w:r>
      <w:r w:rsidRPr="004F1563">
        <w:rPr>
          <w:rStyle w:val="A10"/>
          <w:rFonts w:ascii="宋体" w:eastAsia="宋体" w:hAnsi="宋体" w:cs="宋体" w:hint="eastAsia"/>
          <w:color w:val="5A5A5A"/>
          <w:sz w:val="24"/>
          <w:szCs w:val="24"/>
        </w:rPr>
        <w:t>对</w:t>
      </w:r>
      <w:r>
        <w:rPr>
          <w:rStyle w:val="A10"/>
          <w:rFonts w:ascii="宋体" w:eastAsia="宋体" w:hAnsi="宋体" w:cs="宋体" w:hint="eastAsia"/>
          <w:color w:val="5A5A5A"/>
          <w:sz w:val="24"/>
          <w:szCs w:val="24"/>
        </w:rPr>
        <w:t>该</w:t>
      </w:r>
      <w:r w:rsidRPr="004F1563">
        <w:rPr>
          <w:rStyle w:val="A10"/>
          <w:rFonts w:ascii="宋体" w:eastAsia="宋体" w:hAnsi="宋体" w:cs="宋体" w:hint="eastAsia"/>
          <w:color w:val="5A5A5A"/>
          <w:sz w:val="24"/>
          <w:szCs w:val="24"/>
        </w:rPr>
        <w:t>社区</w:t>
      </w:r>
      <w:r>
        <w:rPr>
          <w:rStyle w:val="A10"/>
          <w:rFonts w:ascii="宋体" w:eastAsia="宋体" w:hAnsi="宋体" w:cs="宋体" w:hint="eastAsia"/>
          <w:color w:val="5A5A5A"/>
          <w:sz w:val="24"/>
          <w:szCs w:val="24"/>
        </w:rPr>
        <w:t>量身定制</w:t>
      </w:r>
      <w:r w:rsidRPr="004F1563">
        <w:rPr>
          <w:rStyle w:val="A10"/>
          <w:rFonts w:ascii="宋体" w:eastAsia="宋体" w:hAnsi="宋体" w:cs="宋体" w:hint="eastAsia"/>
          <w:color w:val="5A5A5A"/>
          <w:sz w:val="24"/>
          <w:szCs w:val="24"/>
        </w:rPr>
        <w:t>的社交和娱乐活动</w:t>
      </w:r>
      <w:r>
        <w:rPr>
          <w:rStyle w:val="A10"/>
          <w:rFonts w:ascii="宋体" w:eastAsia="宋体" w:hAnsi="宋体" w:cs="宋体" w:hint="eastAsia"/>
          <w:color w:val="5A5A5A"/>
          <w:sz w:val="24"/>
          <w:szCs w:val="24"/>
        </w:rPr>
        <w:t>场所</w:t>
      </w:r>
      <w:r w:rsidRPr="004F1563">
        <w:rPr>
          <w:rStyle w:val="A10"/>
          <w:rFonts w:ascii="宋体" w:eastAsia="宋体" w:hAnsi="宋体" w:cs="宋体" w:hint="eastAsia"/>
          <w:color w:val="5A5A5A"/>
          <w:sz w:val="24"/>
          <w:szCs w:val="24"/>
        </w:rPr>
        <w:t>，从而</w:t>
      </w:r>
      <w:r>
        <w:rPr>
          <w:rStyle w:val="A10"/>
          <w:rFonts w:ascii="宋体" w:eastAsia="宋体" w:hAnsi="宋体" w:cs="宋体" w:hint="eastAsia"/>
          <w:color w:val="5A5A5A"/>
          <w:sz w:val="24"/>
          <w:szCs w:val="24"/>
        </w:rPr>
        <w:t>将</w:t>
      </w:r>
      <w:r w:rsidRPr="004F1563">
        <w:rPr>
          <w:rStyle w:val="A10"/>
          <w:rFonts w:ascii="宋体" w:eastAsia="宋体" w:hAnsi="宋体" w:cs="宋体" w:hint="eastAsia"/>
          <w:color w:val="5A5A5A"/>
          <w:sz w:val="24"/>
          <w:szCs w:val="24"/>
        </w:rPr>
        <w:t>保护</w:t>
      </w:r>
      <w:r>
        <w:rPr>
          <w:rStyle w:val="A10"/>
          <w:rFonts w:ascii="宋体" w:eastAsia="宋体" w:hAnsi="宋体" w:cs="宋体" w:hint="eastAsia"/>
          <w:color w:val="5A5A5A"/>
          <w:sz w:val="24"/>
          <w:szCs w:val="24"/>
        </w:rPr>
        <w:t>型建设</w:t>
      </w:r>
      <w:r w:rsidRPr="004F1563">
        <w:rPr>
          <w:rStyle w:val="A10"/>
          <w:rFonts w:ascii="宋体" w:eastAsia="宋体" w:hAnsi="宋体" w:cs="宋体" w:hint="eastAsia"/>
          <w:color w:val="5A5A5A"/>
          <w:sz w:val="24"/>
          <w:szCs w:val="24"/>
        </w:rPr>
        <w:t>变成社区的</w:t>
      </w:r>
      <w:r>
        <w:rPr>
          <w:rStyle w:val="A10"/>
          <w:rFonts w:ascii="宋体" w:eastAsia="宋体" w:hAnsi="宋体" w:cs="宋体" w:hint="eastAsia"/>
          <w:color w:val="5A5A5A"/>
          <w:sz w:val="24"/>
          <w:szCs w:val="24"/>
        </w:rPr>
        <w:t>热点</w:t>
      </w:r>
      <w:r w:rsidRPr="004F1563">
        <w:rPr>
          <w:rStyle w:val="A10"/>
          <w:rFonts w:ascii="宋体" w:eastAsia="宋体" w:hAnsi="宋体" w:cs="宋体" w:hint="eastAsia"/>
          <w:color w:val="5A5A5A"/>
          <w:sz w:val="24"/>
          <w:szCs w:val="24"/>
        </w:rPr>
        <w:t>中心。由于该</w:t>
      </w:r>
      <w:r>
        <w:rPr>
          <w:rStyle w:val="A10"/>
          <w:rFonts w:ascii="宋体" w:eastAsia="宋体" w:hAnsi="宋体" w:cs="宋体" w:hint="eastAsia"/>
          <w:color w:val="5A5A5A"/>
          <w:sz w:val="24"/>
          <w:szCs w:val="24"/>
        </w:rPr>
        <w:t>方</w:t>
      </w:r>
      <w:r w:rsidRPr="004F1563">
        <w:rPr>
          <w:rStyle w:val="A10"/>
          <w:rFonts w:ascii="宋体" w:eastAsia="宋体" w:hAnsi="宋体" w:cs="宋体" w:hint="eastAsia"/>
          <w:color w:val="5A5A5A"/>
          <w:sz w:val="24"/>
          <w:szCs w:val="24"/>
        </w:rPr>
        <w:t>案与多个邻里社区和交通系统相交，许多利益相关者</w:t>
      </w:r>
      <w:r>
        <w:rPr>
          <w:rStyle w:val="A10"/>
          <w:rFonts w:ascii="宋体" w:eastAsia="宋体" w:hAnsi="宋体" w:cs="宋体" w:hint="eastAsia"/>
          <w:color w:val="5A5A5A"/>
          <w:sz w:val="24"/>
          <w:szCs w:val="24"/>
        </w:rPr>
        <w:t>在</w:t>
      </w:r>
      <w:r w:rsidRPr="004F1563">
        <w:rPr>
          <w:rStyle w:val="A10"/>
          <w:rFonts w:ascii="宋体" w:eastAsia="宋体" w:hAnsi="宋体" w:cs="宋体" w:hint="eastAsia"/>
          <w:color w:val="5A5A5A"/>
          <w:sz w:val="24"/>
          <w:szCs w:val="24"/>
        </w:rPr>
        <w:t>早期阶段</w:t>
      </w:r>
      <w:r>
        <w:rPr>
          <w:rStyle w:val="A10"/>
          <w:rFonts w:ascii="宋体" w:eastAsia="宋体" w:hAnsi="宋体" w:cs="宋体" w:hint="eastAsia"/>
          <w:color w:val="5A5A5A"/>
          <w:sz w:val="24"/>
          <w:szCs w:val="24"/>
        </w:rPr>
        <w:t>便已介入</w:t>
      </w:r>
      <w:r w:rsidRPr="004F1563">
        <w:rPr>
          <w:rStyle w:val="A10"/>
          <w:rFonts w:ascii="宋体" w:eastAsia="宋体" w:hAnsi="宋体" w:cs="宋体" w:hint="eastAsia"/>
          <w:color w:val="5A5A5A"/>
          <w:sz w:val="24"/>
          <w:szCs w:val="24"/>
        </w:rPr>
        <w:t>协商重叠利益，使社区参与成为其规划和设计的主要驱动力之一。</w:t>
      </w:r>
    </w:p>
    <w:p w14:paraId="35DA64AD" w14:textId="77777777" w:rsidR="0050523D" w:rsidRPr="000E6540" w:rsidRDefault="0050523D" w:rsidP="0050523D">
      <w:pPr>
        <w:pStyle w:val="ae"/>
        <w:shd w:val="clear" w:color="auto" w:fill="FFFFFF"/>
        <w:spacing w:before="0" w:beforeAutospacing="0" w:after="450" w:afterAutospacing="0"/>
        <w:rPr>
          <w:rFonts w:ascii="宋体" w:eastAsia="宋体" w:hAnsi="宋体" w:cs="宋体"/>
          <w:color w:val="5A5A5A"/>
        </w:rPr>
      </w:pPr>
      <w:r w:rsidRPr="004F1563">
        <w:rPr>
          <w:rStyle w:val="A10"/>
          <w:rFonts w:ascii="宋体" w:eastAsia="宋体" w:hAnsi="宋体" w:cs="宋体" w:hint="eastAsia"/>
          <w:color w:val="5A5A5A"/>
          <w:sz w:val="24"/>
          <w:szCs w:val="24"/>
        </w:rPr>
        <w:t>U 形带分为三个相邻的滨水区及其相关社区。每个分区都是一个独立的防洪区，可以独立于其相邻分区发挥作用。防护措施和设施是根据每个地区的条件、需求和特点专门设计的，以确保更好的性能和更高的兼容性。 Big-U 的划分将项目分成更易于管理的规模，以简化实施，同时充当故障安全装置，使区域故障不会危及整个保护系统。</w:t>
      </w:r>
    </w:p>
    <w:p w14:paraId="1654FFA4" w14:textId="77777777" w:rsidR="0050523D" w:rsidRDefault="0050523D" w:rsidP="0050523D">
      <w:pPr>
        <w:rPr>
          <w:rFonts w:asciiTheme="majorHAnsi" w:hAnsiTheme="majorHAnsi" w:cstheme="majorHAnsi"/>
          <w:sz w:val="24"/>
          <w:szCs w:val="24"/>
        </w:rPr>
      </w:pPr>
      <w:r w:rsidRPr="004F1563">
        <w:rPr>
          <w:rFonts w:asciiTheme="majorHAnsi" w:hAnsiTheme="majorHAnsi" w:cstheme="majorHAnsi" w:hint="eastAsia"/>
          <w:sz w:val="24"/>
          <w:szCs w:val="24"/>
        </w:rPr>
        <w:t>东河公园</w:t>
      </w:r>
      <w:r w:rsidRPr="004F1563">
        <w:rPr>
          <w:rFonts w:asciiTheme="majorHAnsi" w:hAnsiTheme="majorHAnsi" w:cstheme="majorHAnsi" w:hint="eastAsia"/>
          <w:sz w:val="24"/>
          <w:szCs w:val="24"/>
        </w:rPr>
        <w:t xml:space="preserve"> (C1) </w:t>
      </w:r>
      <w:r w:rsidRPr="004F1563">
        <w:rPr>
          <w:rFonts w:asciiTheme="majorHAnsi" w:hAnsiTheme="majorHAnsi" w:cstheme="majorHAnsi" w:hint="eastAsia"/>
          <w:sz w:val="24"/>
          <w:szCs w:val="24"/>
        </w:rPr>
        <w:t>–</w:t>
      </w:r>
      <w:r w:rsidRPr="004F1563">
        <w:rPr>
          <w:rFonts w:asciiTheme="majorHAnsi" w:hAnsiTheme="majorHAnsi" w:cstheme="majorHAnsi" w:hint="eastAsia"/>
          <w:sz w:val="24"/>
          <w:szCs w:val="24"/>
        </w:rPr>
        <w:t xml:space="preserve"> </w:t>
      </w:r>
      <w:r w:rsidRPr="004F1563">
        <w:rPr>
          <w:rFonts w:asciiTheme="majorHAnsi" w:hAnsiTheme="majorHAnsi" w:cstheme="majorHAnsi" w:hint="eastAsia"/>
          <w:sz w:val="24"/>
          <w:szCs w:val="24"/>
        </w:rPr>
        <w:t>生态可持续的滨水区</w:t>
      </w:r>
    </w:p>
    <w:p w14:paraId="55DFF24C" w14:textId="77777777" w:rsidR="0050523D" w:rsidRPr="000E6540" w:rsidRDefault="0050523D" w:rsidP="0050523D">
      <w:pPr>
        <w:rPr>
          <w:rFonts w:ascii="宋体" w:eastAsia="宋体" w:hAnsi="宋体" w:cstheme="majorHAnsi"/>
          <w:sz w:val="24"/>
          <w:szCs w:val="24"/>
        </w:rPr>
      </w:pPr>
      <w:r w:rsidRPr="000E6540">
        <w:rPr>
          <w:rFonts w:ascii="宋体" w:eastAsia="宋体" w:hAnsi="宋体" w:cstheme="majorHAnsi" w:hint="eastAsia"/>
          <w:sz w:val="24"/>
          <w:szCs w:val="24"/>
        </w:rPr>
        <w:t>一条 15 英尺长的起伏护堤从第 23 街延伸至蒙哥马利，保护罗斯福大道和高地社区，同时为东河公园创造新的地形。护堤变宽和变窄以提供各种功能，从耐盐植被和社交空间到体育项目。生态湿地和雨水花园被引入高地以增强当地的城市体验，而绿色走廊将这些绿地与公园入口相连。新的人行天桥和坡道、自行车道和循环路径融入景观，连接社区和滨水区，使高地用户更容易到达。</w:t>
      </w:r>
    </w:p>
    <w:p w14:paraId="0B5F1E89" w14:textId="77777777" w:rsidR="0050523D" w:rsidRDefault="0050523D" w:rsidP="0050523D">
      <w:pPr>
        <w:rPr>
          <w:rFonts w:ascii="宋体" w:eastAsia="宋体" w:hAnsi="宋体"/>
        </w:rPr>
      </w:pPr>
    </w:p>
    <w:p w14:paraId="5B2327D6" w14:textId="77777777" w:rsidR="0050523D" w:rsidRDefault="0050523D" w:rsidP="0050523D">
      <w:pPr>
        <w:rPr>
          <w:rFonts w:ascii="宋体" w:eastAsia="宋体" w:hAnsi="宋体"/>
        </w:rPr>
      </w:pPr>
      <w:r w:rsidRPr="000E6540">
        <w:rPr>
          <w:rFonts w:ascii="宋体" w:eastAsia="宋体" w:hAnsi="宋体" w:hint="eastAsia"/>
        </w:rPr>
        <w:t>两座桥/唐人街 (C2) – 社交和休闲活动区</w:t>
      </w:r>
    </w:p>
    <w:p w14:paraId="6EBC342D" w14:textId="77777777" w:rsidR="0050523D" w:rsidRDefault="0050523D" w:rsidP="0050523D">
      <w:pPr>
        <w:rPr>
          <w:rFonts w:ascii="宋体" w:eastAsia="宋体" w:hAnsi="宋体"/>
        </w:rPr>
      </w:pPr>
    </w:p>
    <w:p w14:paraId="452A90B8" w14:textId="77777777" w:rsidR="0050523D" w:rsidRDefault="0050523D" w:rsidP="0050523D">
      <w:pPr>
        <w:rPr>
          <w:rFonts w:ascii="宋体" w:eastAsia="宋体" w:hAnsi="宋体"/>
        </w:rPr>
      </w:pPr>
      <w:r w:rsidRPr="004F1563">
        <w:rPr>
          <w:rFonts w:ascii="宋体" w:eastAsia="宋体" w:hAnsi="宋体" w:hint="eastAsia"/>
        </w:rPr>
        <w:t>双桥/唐人街社区 (C2) 由曼哈顿大桥和蒙哥马利街之间的经济适用房和经济适用房排屋组成。虽然人口稠密的社区享有一览无余的海滨景色，但当地居民的便利设施和服务严重缺乏。 FDR 高架下的区域未得到充分利用，对当地居民构成安全隐患。该提案引入了一个横跨两座桥梁的 4 英尺长的曲线长凳，在较小的风暴期间提供保护，并在 FDR 底部设置可部署的防洪屏障，以抵御海浪作用和风暴潮。低调的长凳保持了滨水景观，并为娱乐、市场和社会服务创造了新的空间，从而激活了场地。</w:t>
      </w:r>
    </w:p>
    <w:p w14:paraId="0CFEABC1" w14:textId="77777777" w:rsidR="0050523D" w:rsidRDefault="0050523D" w:rsidP="0050523D">
      <w:pPr>
        <w:rPr>
          <w:rFonts w:ascii="宋体" w:eastAsia="宋体" w:hAnsi="宋体"/>
        </w:rPr>
      </w:pPr>
    </w:p>
    <w:p w14:paraId="210FB47A" w14:textId="77777777" w:rsidR="0050523D" w:rsidRDefault="0050523D" w:rsidP="0050523D">
      <w:pPr>
        <w:rPr>
          <w:rFonts w:ascii="宋体" w:eastAsia="宋体" w:hAnsi="宋体"/>
        </w:rPr>
      </w:pPr>
      <w:r w:rsidRPr="004F1563">
        <w:rPr>
          <w:rFonts w:ascii="宋体" w:eastAsia="宋体" w:hAnsi="宋体" w:hint="eastAsia"/>
        </w:rPr>
        <w:t>The Battery &amp; Financial District (C3) – 综合海滨大道</w:t>
      </w:r>
    </w:p>
    <w:p w14:paraId="728B69FC" w14:textId="77777777" w:rsidR="0050523D" w:rsidRDefault="0050523D" w:rsidP="0050523D">
      <w:pPr>
        <w:rPr>
          <w:rFonts w:ascii="宋体" w:eastAsia="宋体" w:hAnsi="宋体"/>
        </w:rPr>
      </w:pPr>
    </w:p>
    <w:p w14:paraId="696DD531" w14:textId="77777777" w:rsidR="0050523D" w:rsidRDefault="0050523D" w:rsidP="0050523D">
      <w:pPr>
        <w:rPr>
          <w:rFonts w:ascii="宋体" w:eastAsia="宋体" w:hAnsi="宋体"/>
        </w:rPr>
      </w:pPr>
      <w:r w:rsidRPr="004F1563">
        <w:rPr>
          <w:rFonts w:ascii="宋体" w:eastAsia="宋体" w:hAnsi="宋体" w:hint="eastAsia"/>
        </w:rPr>
        <w:t>炮台和金融区 (C3) 拥有宝贵的金融资产和旅游景点，例如南街海港附近的历史市场和炮台海事大楼。在 FDR 海港下方，一系列由中央防洪墙和可展开的袖珍门支撑的防护亭创造了一个连续的防洪屏障，与当地社区互动，同时充当高地和海滨之间的过渡区。沿着金融区</w:t>
      </w:r>
      <w:r w:rsidRPr="004F1563">
        <w:rPr>
          <w:rFonts w:ascii="宋体" w:eastAsia="宋体" w:hAnsi="宋体" w:hint="eastAsia"/>
        </w:rPr>
        <w:lastRenderedPageBreak/>
        <w:t>充满活力的海岸线，灵活的户外家具和凉亭形成了一个由可展开的大门保护的城市客厅。护堤和综合文化设施的新景观被用来重振炮台，同时保护布鲁克林炮台隧道和世界贸易中心遗址等区域。纽约港护堤围绕基础设施的管道编织，以创造一个连续的保护性高地景观，而纽约生态与经济博物馆配备防洪墙并作为自身的防洪屏障，取代了海岸警卫队大楼。高架广场和通道连接护堤、博物馆和展馆，形成一个综合的滨水广场。</w:t>
      </w:r>
    </w:p>
    <w:p w14:paraId="3598A12D" w14:textId="77777777" w:rsidR="0050523D" w:rsidRDefault="0050523D" w:rsidP="0050523D">
      <w:pPr>
        <w:rPr>
          <w:rFonts w:ascii="宋体" w:eastAsia="宋体" w:hAnsi="宋体"/>
        </w:rPr>
      </w:pPr>
    </w:p>
    <w:p w14:paraId="3B6C1629" w14:textId="77777777" w:rsidR="0050523D" w:rsidRPr="005B66C7" w:rsidRDefault="0050523D" w:rsidP="0050523D">
      <w:pPr>
        <w:widowControl/>
        <w:shd w:val="clear" w:color="auto" w:fill="FFFFFF"/>
        <w:spacing w:after="450"/>
        <w:rPr>
          <w:rFonts w:ascii="宋体" w:eastAsia="宋体" w:hAnsi="宋体"/>
          <w:sz w:val="24"/>
          <w:szCs w:val="24"/>
        </w:rPr>
      </w:pPr>
      <w:r w:rsidRPr="005B66C7">
        <w:rPr>
          <w:rFonts w:ascii="宋体" w:eastAsia="宋体" w:hAnsi="宋体" w:hint="eastAsia"/>
          <w:sz w:val="24"/>
          <w:szCs w:val="24"/>
        </w:rPr>
        <w:t>在规划过程中开发的弹性社区规划工具包和高地弹性景观工具包提供了提高城市多维弹性的策略，其他沿海城市可以采用这些策略。工具包列出了可对“公园中的塔楼”泛滥平原实施的措施，以提高社会恢复力和环境恢复力。弹性社区规划工具包提供以下措施：</w:t>
      </w:r>
      <w:r w:rsidRPr="005B66C7">
        <w:rPr>
          <w:rFonts w:ascii="宋体" w:eastAsia="宋体" w:hAnsi="宋体"/>
          <w:sz w:val="24"/>
          <w:szCs w:val="24"/>
        </w:rPr>
        <w:t>1</w:t>
      </w:r>
      <w:r w:rsidRPr="005B66C7">
        <w:rPr>
          <w:rFonts w:ascii="宋体" w:eastAsia="宋体" w:hAnsi="宋体" w:hint="eastAsia"/>
          <w:sz w:val="24"/>
          <w:szCs w:val="24"/>
        </w:rPr>
        <w:t>。防潮（移除住宅底层），</w:t>
      </w:r>
      <w:r w:rsidRPr="005B66C7">
        <w:rPr>
          <w:rFonts w:ascii="宋体" w:eastAsia="宋体" w:hAnsi="宋体"/>
          <w:sz w:val="24"/>
          <w:szCs w:val="24"/>
        </w:rPr>
        <w:t xml:space="preserve">2. </w:t>
      </w:r>
      <w:r w:rsidRPr="005B66C7">
        <w:rPr>
          <w:rFonts w:ascii="宋体" w:eastAsia="宋体" w:hAnsi="宋体" w:hint="eastAsia"/>
          <w:sz w:val="24"/>
          <w:szCs w:val="24"/>
        </w:rPr>
        <w:t>雨水公园（通过生物洼地和雨水蓄水池减少不透水表面），</w:t>
      </w:r>
      <w:r w:rsidRPr="005B66C7">
        <w:rPr>
          <w:rFonts w:ascii="宋体" w:eastAsia="宋体" w:hAnsi="宋体"/>
          <w:sz w:val="24"/>
          <w:szCs w:val="24"/>
        </w:rPr>
        <w:t xml:space="preserve">3. </w:t>
      </w:r>
      <w:r w:rsidRPr="005B66C7">
        <w:rPr>
          <w:rFonts w:ascii="宋体" w:eastAsia="宋体" w:hAnsi="宋体" w:hint="eastAsia"/>
          <w:sz w:val="24"/>
          <w:szCs w:val="24"/>
        </w:rPr>
        <w:t>护堤作为公园</w:t>
      </w:r>
      <w:r w:rsidRPr="005B66C7">
        <w:rPr>
          <w:rFonts w:ascii="宋体" w:eastAsia="宋体" w:hAnsi="宋体"/>
          <w:sz w:val="24"/>
          <w:szCs w:val="24"/>
        </w:rPr>
        <w:t>/</w:t>
      </w:r>
      <w:r w:rsidRPr="005B66C7">
        <w:rPr>
          <w:rFonts w:ascii="宋体" w:eastAsia="宋体" w:hAnsi="宋体" w:hint="eastAsia"/>
          <w:sz w:val="24"/>
          <w:szCs w:val="24"/>
        </w:rPr>
        <w:t>停车场</w:t>
      </w:r>
      <w:r w:rsidRPr="005B66C7">
        <w:rPr>
          <w:rFonts w:ascii="宋体" w:eastAsia="宋体" w:hAnsi="宋体"/>
          <w:sz w:val="24"/>
          <w:szCs w:val="24"/>
        </w:rPr>
        <w:t>/</w:t>
      </w:r>
      <w:r w:rsidRPr="005B66C7">
        <w:rPr>
          <w:rFonts w:ascii="宋体" w:eastAsia="宋体" w:hAnsi="宋体" w:hint="eastAsia"/>
          <w:sz w:val="24"/>
          <w:szCs w:val="24"/>
        </w:rPr>
        <w:t>设施（具有社会</w:t>
      </w:r>
      <w:r w:rsidRPr="005B66C7">
        <w:rPr>
          <w:rFonts w:ascii="宋体" w:eastAsia="宋体" w:hAnsi="宋体"/>
          <w:sz w:val="24"/>
          <w:szCs w:val="24"/>
        </w:rPr>
        <w:t>/</w:t>
      </w:r>
      <w:r w:rsidRPr="005B66C7">
        <w:rPr>
          <w:rFonts w:ascii="宋体" w:eastAsia="宋体" w:hAnsi="宋体" w:hint="eastAsia"/>
          <w:sz w:val="24"/>
          <w:szCs w:val="24"/>
        </w:rPr>
        <w:t>商业效益的保护性基础设施），以及</w:t>
      </w:r>
      <w:r w:rsidRPr="005B66C7">
        <w:rPr>
          <w:rFonts w:ascii="宋体" w:eastAsia="宋体" w:hAnsi="宋体"/>
          <w:sz w:val="24"/>
          <w:szCs w:val="24"/>
        </w:rPr>
        <w:t xml:space="preserve"> 4 . </w:t>
      </w:r>
      <w:r w:rsidRPr="005B66C7">
        <w:rPr>
          <w:rFonts w:ascii="宋体" w:eastAsia="宋体" w:hAnsi="宋体" w:hint="eastAsia"/>
          <w:sz w:val="24"/>
          <w:szCs w:val="24"/>
        </w:rPr>
        <w:t>添加社区中心（共享空间以建立社会弹性）。</w:t>
      </w:r>
      <w:r w:rsidRPr="005B66C7">
        <w:rPr>
          <w:rFonts w:ascii="宋体" w:eastAsia="宋体" w:hAnsi="宋体"/>
          <w:sz w:val="24"/>
          <w:szCs w:val="24"/>
        </w:rPr>
        <w:t xml:space="preserve"> Upland Resilient Landscape Toolkit </w:t>
      </w:r>
      <w:r w:rsidRPr="005B66C7">
        <w:rPr>
          <w:rFonts w:ascii="宋体" w:eastAsia="宋体" w:hAnsi="宋体" w:hint="eastAsia"/>
          <w:sz w:val="24"/>
          <w:szCs w:val="24"/>
        </w:rPr>
        <w:t>侧重于软化城市肌理的不透水硬景观，尤其是在间隔较宽的“公园中的塔楼”之间，以创造可以培养社会弹性的弹性景观。大型开放空间为绿色基础设施措施提供了机会，例如将内陆公园和社区花园连接成更大的绿色网络的绿色走廊，以促进种子、花粉和野生动物的移动。其他措施包括生态湿地、蓝色屋顶、雨水花园和用于储水的软景观，例如草坪和运动场。</w:t>
      </w:r>
    </w:p>
    <w:p w14:paraId="3C9B026E" w14:textId="77777777" w:rsidR="0050523D" w:rsidRDefault="0050523D" w:rsidP="0050523D">
      <w:pPr>
        <w:widowControl/>
        <w:shd w:val="clear" w:color="auto" w:fill="FFFFFF"/>
        <w:spacing w:after="450"/>
        <w:rPr>
          <w:rFonts w:ascii="宋体" w:eastAsia="宋体" w:hAnsi="宋体"/>
          <w:sz w:val="24"/>
          <w:szCs w:val="24"/>
        </w:rPr>
      </w:pPr>
      <w:r w:rsidRPr="005B66C7">
        <w:rPr>
          <w:rFonts w:ascii="宋体" w:eastAsia="宋体" w:hAnsi="宋体"/>
          <w:sz w:val="24"/>
          <w:szCs w:val="24"/>
        </w:rPr>
        <w:t xml:space="preserve">C1 </w:t>
      </w:r>
      <w:r w:rsidRPr="005B66C7">
        <w:rPr>
          <w:rFonts w:ascii="宋体" w:eastAsia="宋体" w:hAnsi="宋体" w:hint="eastAsia"/>
          <w:sz w:val="24"/>
          <w:szCs w:val="24"/>
        </w:rPr>
        <w:t>的桥护堤拥有带生物沼泽和雨水花园的绿色走廊，可吸收和净化雨水，增加当地生物多样性，改善当地水质，最大限度地减少流入东河的</w:t>
      </w:r>
      <w:r w:rsidRPr="005B66C7">
        <w:rPr>
          <w:rFonts w:ascii="宋体" w:eastAsia="宋体" w:hAnsi="宋体"/>
          <w:sz w:val="24"/>
          <w:szCs w:val="24"/>
        </w:rPr>
        <w:t xml:space="preserve"> CSO </w:t>
      </w:r>
      <w:r w:rsidRPr="005B66C7">
        <w:rPr>
          <w:rFonts w:ascii="宋体" w:eastAsia="宋体" w:hAnsi="宋体" w:hint="eastAsia"/>
          <w:sz w:val="24"/>
          <w:szCs w:val="24"/>
        </w:rPr>
        <w:t>溢流，并减少城市热岛效应。</w:t>
      </w:r>
      <w:r w:rsidRPr="005B66C7">
        <w:rPr>
          <w:rFonts w:ascii="宋体" w:eastAsia="宋体" w:hAnsi="宋体"/>
          <w:sz w:val="24"/>
          <w:szCs w:val="24"/>
        </w:rPr>
        <w:t xml:space="preserve"> C2 FDR </w:t>
      </w:r>
      <w:r w:rsidRPr="005B66C7">
        <w:rPr>
          <w:rFonts w:ascii="宋体" w:eastAsia="宋体" w:hAnsi="宋体" w:hint="eastAsia"/>
          <w:sz w:val="24"/>
          <w:szCs w:val="24"/>
        </w:rPr>
        <w:t>下方的新商业和社交空间以及</w:t>
      </w:r>
      <w:r w:rsidRPr="005B66C7">
        <w:rPr>
          <w:rFonts w:ascii="宋体" w:eastAsia="宋体" w:hAnsi="宋体"/>
          <w:sz w:val="24"/>
          <w:szCs w:val="24"/>
        </w:rPr>
        <w:t xml:space="preserve"> C3 </w:t>
      </w:r>
      <w:r w:rsidRPr="005B66C7">
        <w:rPr>
          <w:rFonts w:ascii="宋体" w:eastAsia="宋体" w:hAnsi="宋体" w:hint="eastAsia"/>
          <w:sz w:val="24"/>
          <w:szCs w:val="24"/>
        </w:rPr>
        <w:t>的滨水广场为当地居民和游客提供零售通道、经济机会和互动场所。组织与</w:t>
      </w:r>
      <w:r w:rsidRPr="005B66C7">
        <w:rPr>
          <w:rFonts w:ascii="宋体" w:eastAsia="宋体" w:hAnsi="宋体"/>
          <w:sz w:val="24"/>
          <w:szCs w:val="24"/>
        </w:rPr>
        <w:t xml:space="preserve"> BIG-U </w:t>
      </w:r>
      <w:r w:rsidRPr="005B66C7">
        <w:rPr>
          <w:rFonts w:ascii="宋体" w:eastAsia="宋体" w:hAnsi="宋体" w:hint="eastAsia"/>
          <w:sz w:val="24"/>
          <w:szCs w:val="24"/>
        </w:rPr>
        <w:t>合作以建立潜在的社区合作伙伴关系，例如教育活动或职业培训活动。保护结构内的社区花园和市场准备空间也增加了服务欠缺地区获得健康食品的机会</w:t>
      </w:r>
    </w:p>
    <w:p w14:paraId="21B90024" w14:textId="77777777" w:rsidR="0050523D" w:rsidRPr="005B66C7" w:rsidRDefault="0050523D" w:rsidP="0050523D">
      <w:pPr>
        <w:widowControl/>
        <w:shd w:val="clear" w:color="auto" w:fill="FFFFFF"/>
        <w:spacing w:after="450"/>
        <w:rPr>
          <w:rFonts w:ascii="宋体" w:eastAsia="宋体" w:hAnsi="宋体"/>
          <w:sz w:val="24"/>
          <w:szCs w:val="24"/>
        </w:rPr>
      </w:pPr>
      <w:r w:rsidRPr="00CA5918">
        <w:rPr>
          <w:rFonts w:ascii="宋体" w:eastAsia="宋体" w:hAnsi="宋体" w:hint="eastAsia"/>
          <w:sz w:val="24"/>
          <w:szCs w:val="24"/>
        </w:rPr>
        <w:t>BIG-U 体现了一系列适应性策略，可以在其他滨水社区的无数物理尺度上应用。除了其可复制的性质外，该综合提案还重新定义了设计师和政策制定者应对复原力和可持续性的方法，因为它不仅在物理上而且在生态、经济和社会方面增强了社区——利用社会基础设施来提高气候复原力。 BIG U 的实施将在其划分后分阶段进行。 C2 将在布鲁克林大桥蒙哥马利海岸韧性 (BMCR) 项目下实施，而 C3 将在炮台海岸韧性 (BCR)、炮台公园城市韧性 (BPCR) 以及金融区和海港气候韧性总体规划中实施。计划于 2020 年秋季启动 C1 并在 2026 年之前根据东区沿海防灾计划 (ESCR) 完成，但由于各种社区和宣传团体质疑防洪公园的功能并提出噪音污染和临时关闭公园等问题，该计划失败了东河公园。与此同时，C3 通过广泛的公共活动和亲自参观，使那些持观望态度的人相信存在问题的情况、提案的总体愿景以及解决问题背后的科学，从而获得了更好的影响。此外，C3 当局正在使用土地租赁和财产税缴纳的收入，因此该项目不会导致居民地租增加。</w:t>
      </w:r>
    </w:p>
    <w:p w14:paraId="5147382C" w14:textId="77777777" w:rsidR="00DC5093" w:rsidRPr="0050523D" w:rsidRDefault="00DC5093" w:rsidP="0050523D">
      <w:pPr>
        <w:pStyle w:val="af4"/>
        <w:rPr>
          <w:rFonts w:ascii="宋体" w:eastAsia="宋体" w:hAnsi="宋体" w:cs="宋体" w:hint="eastAsia"/>
          <w:color w:val="5A5A5A"/>
          <w:shd w:val="clear" w:color="auto" w:fill="FFFFFF"/>
        </w:rPr>
      </w:pPr>
    </w:p>
    <w:sectPr w:rsidR="00DC5093" w:rsidRPr="0050523D">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uan Lai" w:date="2023-01-17T23:42:00Z" w:initials="YL">
    <w:p w14:paraId="70EBEB12" w14:textId="77777777" w:rsidR="0050523D" w:rsidRDefault="0050523D" w:rsidP="0050523D">
      <w:pPr>
        <w:pStyle w:val="af2"/>
      </w:pPr>
      <w:r>
        <w:rPr>
          <w:rStyle w:val="af1"/>
        </w:rPr>
        <w:annotationRef/>
      </w:r>
      <w:r>
        <w:t xml:space="preserve">Please use “insert caption” to number each figure. </w:t>
      </w:r>
      <w:proofErr w:type="gramStart"/>
      <w:r>
        <w:t>So</w:t>
      </w:r>
      <w:proofErr w:type="gramEnd"/>
      <w:r>
        <w:t xml:space="preserve"> we can refer a specific figure as “Figure X”.</w:t>
      </w:r>
    </w:p>
  </w:comment>
  <w:comment w:id="1" w:author="Yuan Lai" w:date="2023-01-17T22:41:00Z" w:initials="YL">
    <w:p w14:paraId="25A5F280" w14:textId="77777777" w:rsidR="0050523D" w:rsidRDefault="0050523D" w:rsidP="0050523D">
      <w:pPr>
        <w:pStyle w:val="af2"/>
      </w:pPr>
      <w:r>
        <w:rPr>
          <w:rStyle w:val="af1"/>
        </w:rPr>
        <w:annotationRef/>
      </w:r>
      <w:r>
        <w:rPr>
          <w:rFonts w:hint="eastAsia"/>
        </w:rPr>
        <w:t>设计方案中是否有提供相关规划指标信息？</w:t>
      </w:r>
    </w:p>
  </w:comment>
  <w:comment w:id="2" w:author="Yuan Lai" w:date="2023-01-17T22:45:00Z" w:initials="YL">
    <w:p w14:paraId="6A54CD9F" w14:textId="77777777" w:rsidR="0050523D" w:rsidRDefault="0050523D" w:rsidP="0050523D">
      <w:pPr>
        <w:pStyle w:val="af2"/>
      </w:pPr>
      <w:r>
        <w:rPr>
          <w:rStyle w:val="af1"/>
        </w:rPr>
        <w:annotationRef/>
      </w:r>
      <w:r>
        <w:rPr>
          <w:rFonts w:hint="eastAsia"/>
        </w:rPr>
        <w:t>具体内容挺详细的，建议基于此提炼概括出几个规划理论</w:t>
      </w:r>
      <w:r w:rsidRPr="0052631B">
        <w:rPr>
          <w:rFonts w:hint="eastAsia"/>
          <w:b/>
          <w:bCs/>
        </w:rPr>
        <w:t>原则要点</w:t>
      </w:r>
      <w:r>
        <w:rPr>
          <w:rFonts w:hint="eastAsia"/>
        </w:rPr>
        <w:t>作为小标题。</w:t>
      </w:r>
      <w:r>
        <w:t>K</w:t>
      </w:r>
      <w:r>
        <w:rPr>
          <w:rFonts w:hint="eastAsia"/>
        </w:rPr>
        <w:t>ey</w:t>
      </w:r>
      <w:r>
        <w:t xml:space="preserve"> planning &amp; design principles?</w:t>
      </w:r>
    </w:p>
  </w:comment>
  <w:comment w:id="3" w:author="Yuan Lai" w:date="2023-01-18T09:49:00Z" w:initials="YL">
    <w:p w14:paraId="526144A5" w14:textId="77777777" w:rsidR="0050523D" w:rsidRDefault="0050523D" w:rsidP="0050523D">
      <w:pPr>
        <w:pStyle w:val="af2"/>
      </w:pPr>
      <w:r>
        <w:rPr>
          <w:rStyle w:val="af1"/>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EBEB12" w15:done="1"/>
  <w15:commentEx w15:paraId="25A5F280" w15:done="0"/>
  <w15:commentEx w15:paraId="6A54CD9F" w15:done="0"/>
  <w15:commentEx w15:paraId="526144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71B0CC" w16cex:dateUtc="2023-01-17T15:42:00Z"/>
  <w16cex:commentExtensible w16cex:durableId="2771A2A6" w16cex:dateUtc="2023-01-17T14:41:00Z"/>
  <w16cex:commentExtensible w16cex:durableId="2771A39B" w16cex:dateUtc="2023-01-17T14:45:00Z"/>
  <w16cex:commentExtensible w16cex:durableId="27723F21" w16cex:dateUtc="2023-01-18T0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EBEB12" w16cid:durableId="2771B0CC"/>
  <w16cid:commentId w16cid:paraId="25A5F280" w16cid:durableId="2771A2A6"/>
  <w16cid:commentId w16cid:paraId="6A54CD9F" w16cid:durableId="2771A39B"/>
  <w16cid:commentId w16cid:paraId="526144A5" w16cid:durableId="27723F2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Klavika Regular Os">
    <w:altName w:val="Calibri"/>
    <w:panose1 w:val="020B0604020202020204"/>
    <w:charset w:val="00"/>
    <w:family w:val="swiss"/>
    <w:notTrueType/>
    <w:pitch w:val="default"/>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an Lai">
    <w15:presenceInfo w15:providerId="Windows Live" w15:userId="e566b672eb6412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23D"/>
    <w:rsid w:val="000442B1"/>
    <w:rsid w:val="002B7DD5"/>
    <w:rsid w:val="00377DB0"/>
    <w:rsid w:val="003E2BE4"/>
    <w:rsid w:val="004847E1"/>
    <w:rsid w:val="0050523D"/>
    <w:rsid w:val="00511322"/>
    <w:rsid w:val="00593B40"/>
    <w:rsid w:val="006359C1"/>
    <w:rsid w:val="00700897"/>
    <w:rsid w:val="00787DFB"/>
    <w:rsid w:val="007E383A"/>
    <w:rsid w:val="008119D6"/>
    <w:rsid w:val="008364B3"/>
    <w:rsid w:val="00865AA9"/>
    <w:rsid w:val="008F40D3"/>
    <w:rsid w:val="00A6599D"/>
    <w:rsid w:val="00C54BBF"/>
    <w:rsid w:val="00C97A24"/>
    <w:rsid w:val="00D04E78"/>
    <w:rsid w:val="00DC4B9B"/>
    <w:rsid w:val="00DC5093"/>
    <w:rsid w:val="00E35E46"/>
    <w:rsid w:val="00EB0D05"/>
    <w:rsid w:val="00FE10FD"/>
    <w:rsid w:val="00FF7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DE74EC3"/>
  <w15:chartTrackingRefBased/>
  <w15:docId w15:val="{A0F320BD-0252-5842-A990-AEED44B2F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523D"/>
    <w:pPr>
      <w:widowControl w:val="0"/>
      <w:jc w:val="both"/>
    </w:pPr>
    <w:rPr>
      <w:szCs w:val="22"/>
    </w:rPr>
  </w:style>
  <w:style w:type="paragraph" w:styleId="1">
    <w:name w:val="heading 1"/>
    <w:basedOn w:val="a"/>
    <w:next w:val="a"/>
    <w:link w:val="10"/>
    <w:uiPriority w:val="9"/>
    <w:qFormat/>
    <w:rsid w:val="0050523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0523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0523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0523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0523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0523D"/>
    <w:pPr>
      <w:keepNext/>
      <w:keepLines/>
      <w:spacing w:before="40"/>
      <w:outlineLvl w:val="5"/>
    </w:pPr>
    <w:rPr>
      <w:rFonts w:cstheme="majorBidi"/>
      <w:b/>
      <w:bCs/>
      <w:color w:val="2F5496" w:themeColor="accent1" w:themeShade="BF"/>
      <w:szCs w:val="24"/>
    </w:rPr>
  </w:style>
  <w:style w:type="paragraph" w:styleId="7">
    <w:name w:val="heading 7"/>
    <w:basedOn w:val="a"/>
    <w:next w:val="a"/>
    <w:link w:val="70"/>
    <w:uiPriority w:val="9"/>
    <w:semiHidden/>
    <w:unhideWhenUsed/>
    <w:qFormat/>
    <w:rsid w:val="0050523D"/>
    <w:pPr>
      <w:keepNext/>
      <w:keepLines/>
      <w:spacing w:before="40"/>
      <w:outlineLvl w:val="6"/>
    </w:pPr>
    <w:rPr>
      <w:rFonts w:cstheme="majorBidi"/>
      <w:b/>
      <w:bCs/>
      <w:color w:val="595959" w:themeColor="text1" w:themeTint="A6"/>
      <w:szCs w:val="24"/>
    </w:rPr>
  </w:style>
  <w:style w:type="paragraph" w:styleId="8">
    <w:name w:val="heading 8"/>
    <w:basedOn w:val="a"/>
    <w:next w:val="a"/>
    <w:link w:val="80"/>
    <w:uiPriority w:val="9"/>
    <w:semiHidden/>
    <w:unhideWhenUsed/>
    <w:qFormat/>
    <w:rsid w:val="0050523D"/>
    <w:pPr>
      <w:keepNext/>
      <w:keepLines/>
      <w:outlineLvl w:val="7"/>
    </w:pPr>
    <w:rPr>
      <w:rFonts w:cstheme="majorBidi"/>
      <w:color w:val="595959" w:themeColor="text1" w:themeTint="A6"/>
      <w:szCs w:val="24"/>
    </w:rPr>
  </w:style>
  <w:style w:type="paragraph" w:styleId="9">
    <w:name w:val="heading 9"/>
    <w:basedOn w:val="a"/>
    <w:next w:val="a"/>
    <w:link w:val="90"/>
    <w:uiPriority w:val="9"/>
    <w:semiHidden/>
    <w:unhideWhenUsed/>
    <w:qFormat/>
    <w:rsid w:val="0050523D"/>
    <w:pPr>
      <w:keepNext/>
      <w:keepLines/>
      <w:outlineLvl w:val="8"/>
    </w:pPr>
    <w:rPr>
      <w:rFonts w:eastAsiaTheme="majorEastAsia" w:cstheme="majorBidi"/>
      <w:color w:val="595959" w:themeColor="text1" w:themeTint="A6"/>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0523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0523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0523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0523D"/>
    <w:rPr>
      <w:rFonts w:cstheme="majorBidi"/>
      <w:color w:val="2F5496" w:themeColor="accent1" w:themeShade="BF"/>
      <w:sz w:val="28"/>
      <w:szCs w:val="28"/>
    </w:rPr>
  </w:style>
  <w:style w:type="character" w:customStyle="1" w:styleId="50">
    <w:name w:val="标题 5 字符"/>
    <w:basedOn w:val="a0"/>
    <w:link w:val="5"/>
    <w:uiPriority w:val="9"/>
    <w:semiHidden/>
    <w:rsid w:val="0050523D"/>
    <w:rPr>
      <w:rFonts w:cstheme="majorBidi"/>
      <w:color w:val="2F5496" w:themeColor="accent1" w:themeShade="BF"/>
      <w:sz w:val="24"/>
    </w:rPr>
  </w:style>
  <w:style w:type="character" w:customStyle="1" w:styleId="60">
    <w:name w:val="标题 6 字符"/>
    <w:basedOn w:val="a0"/>
    <w:link w:val="6"/>
    <w:uiPriority w:val="9"/>
    <w:semiHidden/>
    <w:rsid w:val="0050523D"/>
    <w:rPr>
      <w:rFonts w:cstheme="majorBidi"/>
      <w:b/>
      <w:bCs/>
      <w:color w:val="2F5496" w:themeColor="accent1" w:themeShade="BF"/>
    </w:rPr>
  </w:style>
  <w:style w:type="character" w:customStyle="1" w:styleId="70">
    <w:name w:val="标题 7 字符"/>
    <w:basedOn w:val="a0"/>
    <w:link w:val="7"/>
    <w:uiPriority w:val="9"/>
    <w:semiHidden/>
    <w:rsid w:val="0050523D"/>
    <w:rPr>
      <w:rFonts w:cstheme="majorBidi"/>
      <w:b/>
      <w:bCs/>
      <w:color w:val="595959" w:themeColor="text1" w:themeTint="A6"/>
    </w:rPr>
  </w:style>
  <w:style w:type="character" w:customStyle="1" w:styleId="80">
    <w:name w:val="标题 8 字符"/>
    <w:basedOn w:val="a0"/>
    <w:link w:val="8"/>
    <w:uiPriority w:val="9"/>
    <w:semiHidden/>
    <w:rsid w:val="0050523D"/>
    <w:rPr>
      <w:rFonts w:cstheme="majorBidi"/>
      <w:color w:val="595959" w:themeColor="text1" w:themeTint="A6"/>
    </w:rPr>
  </w:style>
  <w:style w:type="character" w:customStyle="1" w:styleId="90">
    <w:name w:val="标题 9 字符"/>
    <w:basedOn w:val="a0"/>
    <w:link w:val="9"/>
    <w:uiPriority w:val="9"/>
    <w:semiHidden/>
    <w:rsid w:val="0050523D"/>
    <w:rPr>
      <w:rFonts w:eastAsiaTheme="majorEastAsia" w:cstheme="majorBidi"/>
      <w:color w:val="595959" w:themeColor="text1" w:themeTint="A6"/>
    </w:rPr>
  </w:style>
  <w:style w:type="paragraph" w:styleId="a3">
    <w:name w:val="Title"/>
    <w:basedOn w:val="a"/>
    <w:next w:val="a"/>
    <w:link w:val="a4"/>
    <w:uiPriority w:val="10"/>
    <w:qFormat/>
    <w:rsid w:val="0050523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0523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523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0523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523D"/>
    <w:pPr>
      <w:spacing w:before="160" w:after="160"/>
      <w:jc w:val="center"/>
    </w:pPr>
    <w:rPr>
      <w:i/>
      <w:iCs/>
      <w:color w:val="404040" w:themeColor="text1" w:themeTint="BF"/>
      <w:szCs w:val="24"/>
    </w:rPr>
  </w:style>
  <w:style w:type="character" w:customStyle="1" w:styleId="a8">
    <w:name w:val="引用 字符"/>
    <w:basedOn w:val="a0"/>
    <w:link w:val="a7"/>
    <w:uiPriority w:val="29"/>
    <w:rsid w:val="0050523D"/>
    <w:rPr>
      <w:i/>
      <w:iCs/>
      <w:color w:val="404040" w:themeColor="text1" w:themeTint="BF"/>
    </w:rPr>
  </w:style>
  <w:style w:type="paragraph" w:styleId="a9">
    <w:name w:val="List Paragraph"/>
    <w:basedOn w:val="a"/>
    <w:uiPriority w:val="34"/>
    <w:qFormat/>
    <w:rsid w:val="0050523D"/>
    <w:pPr>
      <w:ind w:left="720"/>
      <w:contextualSpacing/>
    </w:pPr>
    <w:rPr>
      <w:szCs w:val="24"/>
    </w:rPr>
  </w:style>
  <w:style w:type="character" w:styleId="aa">
    <w:name w:val="Intense Emphasis"/>
    <w:basedOn w:val="a0"/>
    <w:uiPriority w:val="21"/>
    <w:qFormat/>
    <w:rsid w:val="0050523D"/>
    <w:rPr>
      <w:i/>
      <w:iCs/>
      <w:color w:val="2F5496" w:themeColor="accent1" w:themeShade="BF"/>
    </w:rPr>
  </w:style>
  <w:style w:type="paragraph" w:styleId="ab">
    <w:name w:val="Intense Quote"/>
    <w:basedOn w:val="a"/>
    <w:next w:val="a"/>
    <w:link w:val="ac"/>
    <w:uiPriority w:val="30"/>
    <w:qFormat/>
    <w:rsid w:val="005052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ac">
    <w:name w:val="明显引用 字符"/>
    <w:basedOn w:val="a0"/>
    <w:link w:val="ab"/>
    <w:uiPriority w:val="30"/>
    <w:rsid w:val="0050523D"/>
    <w:rPr>
      <w:i/>
      <w:iCs/>
      <w:color w:val="2F5496" w:themeColor="accent1" w:themeShade="BF"/>
    </w:rPr>
  </w:style>
  <w:style w:type="character" w:styleId="ad">
    <w:name w:val="Intense Reference"/>
    <w:basedOn w:val="a0"/>
    <w:uiPriority w:val="32"/>
    <w:qFormat/>
    <w:rsid w:val="0050523D"/>
    <w:rPr>
      <w:b/>
      <w:bCs/>
      <w:smallCaps/>
      <w:color w:val="2F5496" w:themeColor="accent1" w:themeShade="BF"/>
      <w:spacing w:val="5"/>
    </w:rPr>
  </w:style>
  <w:style w:type="paragraph" w:styleId="ae">
    <w:name w:val="Normal (Web)"/>
    <w:basedOn w:val="a"/>
    <w:uiPriority w:val="99"/>
    <w:unhideWhenUsed/>
    <w:rsid w:val="0050523D"/>
    <w:pPr>
      <w:widowControl/>
      <w:spacing w:before="100" w:beforeAutospacing="1" w:after="100" w:afterAutospacing="1"/>
      <w:jc w:val="left"/>
    </w:pPr>
    <w:rPr>
      <w:rFonts w:ascii="Times New Roman" w:eastAsia="Times New Roman" w:hAnsi="Times New Roman" w:cs="Times New Roman"/>
      <w:kern w:val="0"/>
      <w:sz w:val="24"/>
      <w:szCs w:val="24"/>
    </w:rPr>
  </w:style>
  <w:style w:type="character" w:styleId="af">
    <w:name w:val="Hyperlink"/>
    <w:basedOn w:val="a0"/>
    <w:uiPriority w:val="99"/>
    <w:unhideWhenUsed/>
    <w:rsid w:val="0050523D"/>
    <w:rPr>
      <w:color w:val="0563C1" w:themeColor="hyperlink"/>
      <w:u w:val="single"/>
    </w:rPr>
  </w:style>
  <w:style w:type="character" w:styleId="af0">
    <w:name w:val="Unresolved Mention"/>
    <w:basedOn w:val="a0"/>
    <w:uiPriority w:val="99"/>
    <w:semiHidden/>
    <w:unhideWhenUsed/>
    <w:rsid w:val="0050523D"/>
    <w:rPr>
      <w:color w:val="605E5C"/>
      <w:shd w:val="clear" w:color="auto" w:fill="E1DFDD"/>
    </w:rPr>
  </w:style>
  <w:style w:type="character" w:customStyle="1" w:styleId="A10">
    <w:name w:val="A1"/>
    <w:uiPriority w:val="99"/>
    <w:rsid w:val="0050523D"/>
    <w:rPr>
      <w:rFonts w:cs="Klavika Regular Os"/>
      <w:color w:val="211D1E"/>
      <w:sz w:val="20"/>
      <w:szCs w:val="20"/>
    </w:rPr>
  </w:style>
  <w:style w:type="character" w:styleId="af1">
    <w:name w:val="annotation reference"/>
    <w:basedOn w:val="a0"/>
    <w:uiPriority w:val="99"/>
    <w:semiHidden/>
    <w:unhideWhenUsed/>
    <w:rsid w:val="0050523D"/>
    <w:rPr>
      <w:sz w:val="16"/>
      <w:szCs w:val="16"/>
    </w:rPr>
  </w:style>
  <w:style w:type="paragraph" w:styleId="af2">
    <w:name w:val="annotation text"/>
    <w:basedOn w:val="a"/>
    <w:link w:val="af3"/>
    <w:uiPriority w:val="99"/>
    <w:semiHidden/>
    <w:unhideWhenUsed/>
    <w:rsid w:val="0050523D"/>
    <w:rPr>
      <w:sz w:val="20"/>
      <w:szCs w:val="20"/>
    </w:rPr>
  </w:style>
  <w:style w:type="character" w:customStyle="1" w:styleId="af3">
    <w:name w:val="批注文字 字符"/>
    <w:basedOn w:val="a0"/>
    <w:link w:val="af2"/>
    <w:uiPriority w:val="99"/>
    <w:semiHidden/>
    <w:rsid w:val="0050523D"/>
    <w:rPr>
      <w:sz w:val="20"/>
      <w:szCs w:val="20"/>
    </w:rPr>
  </w:style>
  <w:style w:type="paragraph" w:styleId="af4">
    <w:name w:val="caption"/>
    <w:basedOn w:val="a"/>
    <w:next w:val="a"/>
    <w:uiPriority w:val="35"/>
    <w:unhideWhenUsed/>
    <w:qFormat/>
    <w:rsid w:val="0050523D"/>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2134</Words>
  <Characters>12165</Characters>
  <Application>Microsoft Office Word</Application>
  <DocSecurity>0</DocSecurity>
  <Lines>101</Lines>
  <Paragraphs>28</Paragraphs>
  <ScaleCrop>false</ScaleCrop>
  <Company/>
  <LinksUpToDate>false</LinksUpToDate>
  <CharactersWithSpaces>14271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2025-01-28T05:14:00Z</dcterms:created>
  <dcterms:modified xsi:type="dcterms:W3CDTF">2025-01-28T05:14:00Z</dcterms:modified>
</cp:coreProperties>
</file>