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社区养老更新记录</w:t>
      </w:r>
    </w:p>
    <w:p>
      <w:r>
        <w:t>社区工作人员在2024年开展</w:t>
      </w:r>
      <w:r>
        <w:rPr>
          <w:b/>
        </w:rPr>
        <w:t>定期电话核查</w:t>
      </w:r>
      <w:r>
        <w:t>，并建立后续回访记录。</w:t>
      </w:r>
    </w:p>
    <w:tbl>
      <w:tr>
        <w:tc>
          <w:p>
            <w:r>
              <w:t>阶段</w:t>
            </w:r>
          </w:p>
        </w:tc>
        <w:tc>
          <w:p>
            <w:r>
              <w:t>回访</w:t>
            </w:r>
          </w:p>
        </w:tc>
      </w:tr>
    </w:tbl>
  </w:body>
</w:document>
</file>