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3922F" w14:textId="55BF6160" w:rsidR="00E11D64" w:rsidRDefault="00E11D64">
      <w:r>
        <w:t>Test</w:t>
      </w:r>
    </w:p>
    <w:p w14:paraId="21F1A926" w14:textId="77777777" w:rsidR="00E11D64" w:rsidRDefault="00E11D64"/>
    <w:sectPr w:rsidR="00E11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D64"/>
    <w:rsid w:val="00944DA8"/>
    <w:rsid w:val="00E1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6FE4C"/>
  <w15:chartTrackingRefBased/>
  <w15:docId w15:val="{92D0AD71-8036-45EB-8B04-AEEB7F850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Htut Aung Lin  . Htut Aung Lin .</dc:creator>
  <cp:keywords/>
  <dc:description/>
  <cp:lastModifiedBy>Htut Aung Lin  . Htut Aung Lin .</cp:lastModifiedBy>
  <cp:revision>1</cp:revision>
  <dcterms:created xsi:type="dcterms:W3CDTF">2026-03-24T10:47:00Z</dcterms:created>
  <dcterms:modified xsi:type="dcterms:W3CDTF">2026-03-24T10:47:00Z</dcterms:modified>
</cp:coreProperties>
</file>