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3E49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textAlignment w:val="auto"/>
      </w:pPr>
      <w:r>
        <w:rPr>
          <w:rFonts w:hint="eastAsia" w:ascii="Arial" w:hAnsi="Arial" w:eastAsia="微软雅黑"/>
          <w:lang w:val="en-US" w:eastAsia="zh-CN"/>
        </w:rPr>
        <w:t>表8</w:t>
      </w:r>
      <w:bookmarkStart w:id="0" w:name="_GoBack"/>
      <w:bookmarkEnd w:id="0"/>
      <w:r>
        <w:rPr>
          <w:rFonts w:ascii="Arial" w:hAnsi="Arial" w:eastAsia="微软雅黑"/>
        </w:rPr>
        <w:t>《报价成本核算表》</w:t>
      </w:r>
    </w:p>
    <w:p w14:paraId="0367567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/>
        <w:textAlignment w:val="auto"/>
      </w:pPr>
      <w:r>
        <w:rPr>
          <w:rFonts w:ascii="Arial" w:hAnsi="Arial" w:eastAsia="微软雅黑"/>
        </w:rPr>
        <w:t>A. 基础信息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5102"/>
        <w:gridCol w:w="1814"/>
        <w:gridCol w:w="5102"/>
      </w:tblGrid>
      <w:tr w14:paraId="2A21A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158BF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企业名称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E04D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220AF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企业编号/桌号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AE4D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</w:tr>
      <w:tr w14:paraId="6159E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19CD6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联系人/职务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ACA1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AF14F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手机/邮箱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B9FB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</w:tr>
      <w:tr w14:paraId="5AC7F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074EE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行业板块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4703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□医疗大健康 □消费品/服饰/食品/家具 □新能源/储能/电力 □半导体/软件/AI/ICT □基建工程 □低空/无人机 □物流/农业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BBAA7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主推SKU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008F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</w:tr>
      <w:tr w14:paraId="0415D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D0B54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填写日期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5674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年    月    日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1E086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云境/桌长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287B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</w:tr>
    </w:tbl>
    <w:p w14:paraId="1A17E42F">
      <w:pPr>
        <w:pStyle w:val="3"/>
      </w:pPr>
      <w:r>
        <w:rPr>
          <w:rFonts w:ascii="Arial" w:hAnsi="Arial" w:eastAsia="微软雅黑"/>
        </w:rPr>
        <w:t>B. 报价基础假设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5102"/>
        <w:gridCol w:w="1814"/>
        <w:gridCol w:w="5102"/>
      </w:tblGrid>
      <w:tr w14:paraId="4102D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FFBB3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报价币种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8637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□USD □EUR □CNY □其他：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C29B5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汇率假设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CF8F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1 USD = ____ CNY；有效期至：____</w:t>
            </w:r>
          </w:p>
        </w:tc>
      </w:tr>
      <w:tr w14:paraId="6DEDF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2DCE4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贸易条款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E80A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□EXW □FOB □CIF □CIP □DAP □DDP □其他：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E2957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交付地/目的港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6064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国家：____ 城市/港口：____</w:t>
            </w:r>
          </w:p>
        </w:tc>
      </w:tr>
      <w:tr w14:paraId="6015D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1900E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付款条件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8B7A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□预付款__% □发货前__% □验收后__% □账期__天 □保留金__%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29225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报价有效期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01C9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____天；是否需保函：□投标保函 □履约保函 □预付款保函</w:t>
            </w:r>
          </w:p>
        </w:tc>
      </w:tr>
      <w:tr w14:paraId="7BD71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1D850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是否含税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7937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□不含税 □含中国税 □含目的国税/关税 □按采购机构免税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54D0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报价边界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FDF2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□仅供货 □含运输 □含安装 □含培训 □含售后 □含备件</w:t>
            </w:r>
          </w:p>
        </w:tc>
      </w:tr>
    </w:tbl>
    <w:p w14:paraId="1C1CEAD1">
      <w:pPr>
        <w:pStyle w:val="3"/>
      </w:pPr>
      <w:r>
        <w:rPr>
          <w:rFonts w:ascii="Arial" w:hAnsi="Arial" w:eastAsia="微软雅黑"/>
        </w:rPr>
        <w:t>C. 成本项目明细表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797"/>
        <w:gridCol w:w="3967"/>
        <w:gridCol w:w="2173"/>
        <w:gridCol w:w="794"/>
        <w:gridCol w:w="1361"/>
        <w:gridCol w:w="1361"/>
        <w:gridCol w:w="2948"/>
      </w:tblGrid>
      <w:tr w14:paraId="09854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6632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序号</w:t>
            </w:r>
          </w:p>
        </w:tc>
        <w:tc>
          <w:tcPr>
            <w:tcW w:w="179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0554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成本项目</w:t>
            </w:r>
          </w:p>
        </w:tc>
        <w:tc>
          <w:tcPr>
            <w:tcW w:w="3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BE39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计算口径/内容</w:t>
            </w:r>
          </w:p>
        </w:tc>
        <w:tc>
          <w:tcPr>
            <w:tcW w:w="217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050B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金额/单价</w:t>
            </w:r>
          </w:p>
        </w:tc>
        <w:tc>
          <w:tcPr>
            <w:tcW w:w="79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25ED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币种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AE13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是否计入报价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AFF7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责任人</w:t>
            </w:r>
          </w:p>
        </w:tc>
        <w:tc>
          <w:tcPr>
            <w:tcW w:w="294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46DB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风险/备注</w:t>
            </w:r>
          </w:p>
        </w:tc>
      </w:tr>
      <w:tr w14:paraId="6D582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675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1</w:t>
            </w:r>
          </w:p>
        </w:tc>
        <w:tc>
          <w:tcPr>
            <w:tcW w:w="179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D49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产品出厂成本/采购成本</w:t>
            </w:r>
          </w:p>
        </w:tc>
        <w:tc>
          <w:tcPr>
            <w:tcW w:w="3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4B4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BOM、生产成本、外购件、质检、制造损耗。</w:t>
            </w:r>
          </w:p>
        </w:tc>
        <w:tc>
          <w:tcPr>
            <w:tcW w:w="217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EBE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79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11E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0F0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□是 □否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0D2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财务/生产</w:t>
            </w:r>
          </w:p>
        </w:tc>
        <w:tc>
          <w:tcPr>
            <w:tcW w:w="294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2CF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注意不同型号、批次、MOQ。</w:t>
            </w:r>
          </w:p>
        </w:tc>
      </w:tr>
      <w:tr w14:paraId="4F538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40A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w="179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442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包装与标识</w:t>
            </w:r>
          </w:p>
        </w:tc>
        <w:tc>
          <w:tcPr>
            <w:tcW w:w="3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08F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内外包装、防震、防潮、托盘、木箱、英文标签、批次码。</w:t>
            </w:r>
          </w:p>
        </w:tc>
        <w:tc>
          <w:tcPr>
            <w:tcW w:w="217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A9E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79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2DC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899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□是 □否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F4E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供应链</w:t>
            </w:r>
          </w:p>
        </w:tc>
        <w:tc>
          <w:tcPr>
            <w:tcW w:w="294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EF5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救援包/医疗/食品尤其关键。</w:t>
            </w:r>
          </w:p>
        </w:tc>
      </w:tr>
      <w:tr w14:paraId="68AAD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A4D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3</w:t>
            </w:r>
          </w:p>
        </w:tc>
        <w:tc>
          <w:tcPr>
            <w:tcW w:w="179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46C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国内运输与港杂</w:t>
            </w:r>
          </w:p>
        </w:tc>
        <w:tc>
          <w:tcPr>
            <w:tcW w:w="3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288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工厂到港口/机场/仓库，装卸、仓储、报关前费用。</w:t>
            </w:r>
          </w:p>
        </w:tc>
        <w:tc>
          <w:tcPr>
            <w:tcW w:w="217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BB5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79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C14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F6B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□是 □否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42D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物流</w:t>
            </w:r>
          </w:p>
        </w:tc>
        <w:tc>
          <w:tcPr>
            <w:tcW w:w="294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1B8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FOB/CIF/DAP口径不同。</w:t>
            </w:r>
          </w:p>
        </w:tc>
      </w:tr>
      <w:tr w14:paraId="5E0EE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BE3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w="179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4CA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国际运输</w:t>
            </w:r>
          </w:p>
        </w:tc>
        <w:tc>
          <w:tcPr>
            <w:tcW w:w="3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E0F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海运/空运/陆运/多式联运，旺季附加费、燃油费。</w:t>
            </w:r>
          </w:p>
        </w:tc>
        <w:tc>
          <w:tcPr>
            <w:tcW w:w="217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9A2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79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CBD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CB4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□是 □否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515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物流</w:t>
            </w:r>
          </w:p>
        </w:tc>
        <w:tc>
          <w:tcPr>
            <w:tcW w:w="294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5DE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交期紧张时空运成本高。</w:t>
            </w:r>
          </w:p>
        </w:tc>
      </w:tr>
      <w:tr w14:paraId="42943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3CF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5</w:t>
            </w:r>
          </w:p>
        </w:tc>
        <w:tc>
          <w:tcPr>
            <w:tcW w:w="179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3D6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保险</w:t>
            </w:r>
          </w:p>
        </w:tc>
        <w:tc>
          <w:tcPr>
            <w:tcW w:w="3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FD1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货运险、项目险、工程险等。</w:t>
            </w:r>
          </w:p>
        </w:tc>
        <w:tc>
          <w:tcPr>
            <w:tcW w:w="217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C18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79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288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08C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□是 □否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A3B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物流/法务</w:t>
            </w:r>
          </w:p>
        </w:tc>
        <w:tc>
          <w:tcPr>
            <w:tcW w:w="294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795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CIF/CIP通常需含。</w:t>
            </w:r>
          </w:p>
        </w:tc>
      </w:tr>
      <w:tr w14:paraId="14E00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6DA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6</w:t>
            </w:r>
          </w:p>
        </w:tc>
        <w:tc>
          <w:tcPr>
            <w:tcW w:w="179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98C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目的国清关/关税/税费</w:t>
            </w:r>
          </w:p>
        </w:tc>
        <w:tc>
          <w:tcPr>
            <w:tcW w:w="3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617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关税、VAT、清关代理、港口费、查验费。</w:t>
            </w:r>
          </w:p>
        </w:tc>
        <w:tc>
          <w:tcPr>
            <w:tcW w:w="217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511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79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2C1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8CA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□是 □否/免税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4AF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本地伙伴</w:t>
            </w:r>
          </w:p>
        </w:tc>
        <w:tc>
          <w:tcPr>
            <w:tcW w:w="294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5DE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UN项目可能免税，但需文件确认。</w:t>
            </w:r>
          </w:p>
        </w:tc>
      </w:tr>
      <w:tr w14:paraId="505FB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B9F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7</w:t>
            </w:r>
          </w:p>
        </w:tc>
        <w:tc>
          <w:tcPr>
            <w:tcW w:w="179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158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目的地运输/最后一公里</w:t>
            </w:r>
          </w:p>
        </w:tc>
        <w:tc>
          <w:tcPr>
            <w:tcW w:w="3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CFB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港口到仓库/学校/诊所/营地/项目现场。</w:t>
            </w:r>
          </w:p>
        </w:tc>
        <w:tc>
          <w:tcPr>
            <w:tcW w:w="217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307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79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61C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578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□是 □否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A1D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物流/本地</w:t>
            </w:r>
          </w:p>
        </w:tc>
        <w:tc>
          <w:tcPr>
            <w:tcW w:w="294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06B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偏远地区成本显著。</w:t>
            </w:r>
          </w:p>
        </w:tc>
      </w:tr>
      <w:tr w14:paraId="4ADD9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276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8</w:t>
            </w:r>
          </w:p>
        </w:tc>
        <w:tc>
          <w:tcPr>
            <w:tcW w:w="179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3EE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安装调试</w:t>
            </w:r>
          </w:p>
        </w:tc>
        <w:tc>
          <w:tcPr>
            <w:tcW w:w="3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61C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人员、工具、现场施工、住宿、交通、工时。</w:t>
            </w:r>
          </w:p>
        </w:tc>
        <w:tc>
          <w:tcPr>
            <w:tcW w:w="217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9AD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79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34E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4BF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□是 □否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312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技术/项目</w:t>
            </w:r>
          </w:p>
        </w:tc>
        <w:tc>
          <w:tcPr>
            <w:tcW w:w="294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D04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新能源/ICT/工程必算。</w:t>
            </w:r>
          </w:p>
        </w:tc>
      </w:tr>
      <w:tr w14:paraId="0EC13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B74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9</w:t>
            </w:r>
          </w:p>
        </w:tc>
        <w:tc>
          <w:tcPr>
            <w:tcW w:w="179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718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培训与资料</w:t>
            </w:r>
          </w:p>
        </w:tc>
        <w:tc>
          <w:tcPr>
            <w:tcW w:w="3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7CC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英文手册、培训PPT、现场培训、线上培训、翻译。</w:t>
            </w:r>
          </w:p>
        </w:tc>
        <w:tc>
          <w:tcPr>
            <w:tcW w:w="217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8C5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79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DAD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608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□是 □否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572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售后/技术</w:t>
            </w:r>
          </w:p>
        </w:tc>
        <w:tc>
          <w:tcPr>
            <w:tcW w:w="294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C77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RFP中常为评分项。</w:t>
            </w:r>
          </w:p>
        </w:tc>
      </w:tr>
      <w:tr w14:paraId="683CB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12C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10</w:t>
            </w:r>
          </w:p>
        </w:tc>
        <w:tc>
          <w:tcPr>
            <w:tcW w:w="179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C4D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备件与耗材</w:t>
            </w:r>
          </w:p>
        </w:tc>
        <w:tc>
          <w:tcPr>
            <w:tcW w:w="3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1F2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质保期备件包、易损件、耗材、替换件。</w:t>
            </w:r>
          </w:p>
        </w:tc>
        <w:tc>
          <w:tcPr>
            <w:tcW w:w="217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936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79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D31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259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□是 □否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09A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售后</w:t>
            </w:r>
          </w:p>
        </w:tc>
        <w:tc>
          <w:tcPr>
            <w:tcW w:w="294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437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不要只报主机。</w:t>
            </w:r>
          </w:p>
        </w:tc>
      </w:tr>
      <w:tr w14:paraId="5E09D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ABA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11</w:t>
            </w:r>
          </w:p>
        </w:tc>
        <w:tc>
          <w:tcPr>
            <w:tcW w:w="179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208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质保与售后成本</w:t>
            </w:r>
          </w:p>
        </w:tc>
        <w:tc>
          <w:tcPr>
            <w:tcW w:w="3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056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远程支持、本地服务、维修、退换货预留。</w:t>
            </w:r>
          </w:p>
        </w:tc>
        <w:tc>
          <w:tcPr>
            <w:tcW w:w="217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006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79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A4B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A45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□是 □否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BA6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售后</w:t>
            </w:r>
          </w:p>
        </w:tc>
        <w:tc>
          <w:tcPr>
            <w:tcW w:w="294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F74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质保年限越长成本越高。</w:t>
            </w:r>
          </w:p>
        </w:tc>
      </w:tr>
      <w:tr w14:paraId="2ED76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4F2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12</w:t>
            </w:r>
          </w:p>
        </w:tc>
        <w:tc>
          <w:tcPr>
            <w:tcW w:w="179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6AE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检测/认证/样品费</w:t>
            </w:r>
          </w:p>
        </w:tc>
        <w:tc>
          <w:tcPr>
            <w:tcW w:w="3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7E1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第三方检测、样品制作、样品运输、证书补办。</w:t>
            </w:r>
          </w:p>
        </w:tc>
        <w:tc>
          <w:tcPr>
            <w:tcW w:w="217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427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79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53A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4F2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□是 □否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56A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质量/技术</w:t>
            </w:r>
          </w:p>
        </w:tc>
        <w:tc>
          <w:tcPr>
            <w:tcW w:w="294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BCE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如招标要求样品必须计入。</w:t>
            </w:r>
          </w:p>
        </w:tc>
      </w:tr>
      <w:tr w14:paraId="5659B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A85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13</w:t>
            </w:r>
          </w:p>
        </w:tc>
        <w:tc>
          <w:tcPr>
            <w:tcW w:w="179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66F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保函/银行费用</w:t>
            </w:r>
          </w:p>
        </w:tc>
        <w:tc>
          <w:tcPr>
            <w:tcW w:w="3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19F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投标保函、履约保函、预付款保函、保函开具费。</w:t>
            </w:r>
          </w:p>
        </w:tc>
        <w:tc>
          <w:tcPr>
            <w:tcW w:w="217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7EF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79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A8B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DA1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□是 □否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058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财务</w:t>
            </w:r>
          </w:p>
        </w:tc>
        <w:tc>
          <w:tcPr>
            <w:tcW w:w="294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10A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比例与期限须核算。</w:t>
            </w:r>
          </w:p>
        </w:tc>
      </w:tr>
      <w:tr w14:paraId="485CC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1FF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14</w:t>
            </w:r>
          </w:p>
        </w:tc>
        <w:tc>
          <w:tcPr>
            <w:tcW w:w="179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B0C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账期资金成本</w:t>
            </w:r>
          </w:p>
        </w:tc>
        <w:tc>
          <w:tcPr>
            <w:tcW w:w="3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A43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验收后付款、保留金、回款周期造成的资金占用。</w:t>
            </w:r>
          </w:p>
        </w:tc>
        <w:tc>
          <w:tcPr>
            <w:tcW w:w="217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9AE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79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3B2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32F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□是 □否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B59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财务</w:t>
            </w:r>
          </w:p>
        </w:tc>
        <w:tc>
          <w:tcPr>
            <w:tcW w:w="294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D79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联合国项目低坏账，但账期仍需承受。</w:t>
            </w:r>
          </w:p>
        </w:tc>
      </w:tr>
      <w:tr w14:paraId="7215E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BB3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15</w:t>
            </w:r>
          </w:p>
        </w:tc>
        <w:tc>
          <w:tcPr>
            <w:tcW w:w="179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BDB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汇率风险预留</w:t>
            </w:r>
          </w:p>
        </w:tc>
        <w:tc>
          <w:tcPr>
            <w:tcW w:w="3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68B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报价有效期内汇率波动预留。</w:t>
            </w:r>
          </w:p>
        </w:tc>
        <w:tc>
          <w:tcPr>
            <w:tcW w:w="217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15D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79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08A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61C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□是 □否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927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财务</w:t>
            </w:r>
          </w:p>
        </w:tc>
        <w:tc>
          <w:tcPr>
            <w:tcW w:w="294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A46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长有效期/长交付周期必须考虑。</w:t>
            </w:r>
          </w:p>
        </w:tc>
      </w:tr>
      <w:tr w14:paraId="248B7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654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16</w:t>
            </w:r>
          </w:p>
        </w:tc>
        <w:tc>
          <w:tcPr>
            <w:tcW w:w="179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A00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项目管理/标书成本</w:t>
            </w:r>
          </w:p>
        </w:tc>
        <w:tc>
          <w:tcPr>
            <w:tcW w:w="3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471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标书制作、翻译、项目协调、会议、文件归档。</w:t>
            </w:r>
          </w:p>
        </w:tc>
        <w:tc>
          <w:tcPr>
            <w:tcW w:w="217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7F0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79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2EB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541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□是 □否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496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项目</w:t>
            </w:r>
          </w:p>
        </w:tc>
        <w:tc>
          <w:tcPr>
            <w:tcW w:w="294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F09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复杂RFP需单列。</w:t>
            </w:r>
          </w:p>
        </w:tc>
      </w:tr>
      <w:tr w14:paraId="12CB7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884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17</w:t>
            </w:r>
          </w:p>
        </w:tc>
        <w:tc>
          <w:tcPr>
            <w:tcW w:w="179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032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风险费/不可预见费</w:t>
            </w:r>
          </w:p>
        </w:tc>
        <w:tc>
          <w:tcPr>
            <w:tcW w:w="3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251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供应链波动、目的国风险、延期、价格波动。</w:t>
            </w:r>
          </w:p>
        </w:tc>
        <w:tc>
          <w:tcPr>
            <w:tcW w:w="217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F2C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79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379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61B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□是 □否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24B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总经理/财务</w:t>
            </w:r>
          </w:p>
        </w:tc>
        <w:tc>
          <w:tcPr>
            <w:tcW w:w="294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FA3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不能过高导致失去竞争力。</w:t>
            </w:r>
          </w:p>
        </w:tc>
      </w:tr>
      <w:tr w14:paraId="5B979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A8A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18</w:t>
            </w:r>
          </w:p>
        </w:tc>
        <w:tc>
          <w:tcPr>
            <w:tcW w:w="179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E59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目标利润/管理费</w:t>
            </w:r>
          </w:p>
        </w:tc>
        <w:tc>
          <w:tcPr>
            <w:tcW w:w="3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7B6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按企业内部定价策略设定。</w:t>
            </w:r>
          </w:p>
        </w:tc>
        <w:tc>
          <w:tcPr>
            <w:tcW w:w="217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BFC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79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658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9C5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□是 □否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6F6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总经理/财务</w:t>
            </w:r>
          </w:p>
        </w:tc>
        <w:tc>
          <w:tcPr>
            <w:tcW w:w="294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D91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注意LTA长期供货价格策略。</w:t>
            </w:r>
          </w:p>
        </w:tc>
      </w:tr>
    </w:tbl>
    <w:p w14:paraId="30C77377">
      <w:pPr>
        <w:pStyle w:val="3"/>
      </w:pPr>
      <w:r>
        <w:rPr>
          <w:rFonts w:ascii="Arial" w:hAnsi="Arial" w:eastAsia="微软雅黑"/>
        </w:rPr>
        <w:t>D. 报价汇总与提交前检查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803"/>
        <w:gridCol w:w="2268"/>
        <w:gridCol w:w="3402"/>
      </w:tblGrid>
      <w:tr w14:paraId="07F3E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4BAE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汇总项</w:t>
            </w:r>
          </w:p>
        </w:tc>
        <w:tc>
          <w:tcPr>
            <w:tcW w:w="680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FDA1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计算公式/填写口径</w:t>
            </w:r>
          </w:p>
        </w:tc>
        <w:tc>
          <w:tcPr>
            <w:tcW w:w="226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CE0F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2D49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备注</w:t>
            </w:r>
          </w:p>
        </w:tc>
      </w:tr>
      <w:tr w14:paraId="446E3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0CA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6"/>
              </w:rPr>
              <w:t>产品成本小计</w:t>
            </w:r>
          </w:p>
        </w:tc>
        <w:tc>
          <w:tcPr>
            <w:tcW w:w="680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9F8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6"/>
              </w:rPr>
              <w:t>产品出厂/采购成本 + 包装 + 检测/样品</w:t>
            </w:r>
          </w:p>
        </w:tc>
        <w:tc>
          <w:tcPr>
            <w:tcW w:w="226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9F1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04B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</w:tr>
      <w:tr w14:paraId="712FC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38E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6"/>
              </w:rPr>
              <w:t>物流交付小计</w:t>
            </w:r>
          </w:p>
        </w:tc>
        <w:tc>
          <w:tcPr>
            <w:tcW w:w="680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9BD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6"/>
              </w:rPr>
              <w:t>国内运输 + 国际运输 + 保险 + 清关税费 + 目的地运输</w:t>
            </w:r>
          </w:p>
        </w:tc>
        <w:tc>
          <w:tcPr>
            <w:tcW w:w="226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88F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6B6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6"/>
              </w:rPr>
              <w:t>按贸易条款确认边界。</w:t>
            </w:r>
          </w:p>
        </w:tc>
      </w:tr>
      <w:tr w14:paraId="23773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D5B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6"/>
              </w:rPr>
              <w:t>履约服务小计</w:t>
            </w:r>
          </w:p>
        </w:tc>
        <w:tc>
          <w:tcPr>
            <w:tcW w:w="680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A58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6"/>
              </w:rPr>
              <w:t>安装调试 + 培训 + 备件 + 质保售后</w:t>
            </w:r>
          </w:p>
        </w:tc>
        <w:tc>
          <w:tcPr>
            <w:tcW w:w="226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E0E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297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6"/>
              </w:rPr>
              <w:t>设备/新能源/ICT/工程重点。</w:t>
            </w:r>
          </w:p>
        </w:tc>
      </w:tr>
      <w:tr w14:paraId="1800E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E53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6"/>
              </w:rPr>
              <w:t>财务与风险小计</w:t>
            </w:r>
          </w:p>
        </w:tc>
        <w:tc>
          <w:tcPr>
            <w:tcW w:w="680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53E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6"/>
              </w:rPr>
              <w:t>保函 + 账期资金成本 + 汇率风险 + 不可预见费</w:t>
            </w:r>
          </w:p>
        </w:tc>
        <w:tc>
          <w:tcPr>
            <w:tcW w:w="226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C88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403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6"/>
              </w:rPr>
              <w:t>高账期、高汇率波动项目重点。</w:t>
            </w:r>
          </w:p>
        </w:tc>
      </w:tr>
      <w:tr w14:paraId="2B60C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9671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6"/>
              </w:rPr>
              <w:t>报价前总成本</w:t>
            </w:r>
          </w:p>
        </w:tc>
        <w:tc>
          <w:tcPr>
            <w:tcW w:w="680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138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6"/>
              </w:rPr>
              <w:t>以上全部成本合计</w:t>
            </w:r>
          </w:p>
        </w:tc>
        <w:tc>
          <w:tcPr>
            <w:tcW w:w="226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F6D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A47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</w:tr>
      <w:tr w14:paraId="06AF9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F62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6"/>
              </w:rPr>
              <w:t>目标利润/管理费</w:t>
            </w:r>
          </w:p>
        </w:tc>
        <w:tc>
          <w:tcPr>
            <w:tcW w:w="680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103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6"/>
              </w:rPr>
              <w:t>报价前总成本 × ____%</w:t>
            </w:r>
          </w:p>
        </w:tc>
        <w:tc>
          <w:tcPr>
            <w:tcW w:w="226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3CA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57B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</w:tr>
      <w:tr w14:paraId="7B562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454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6"/>
              </w:rPr>
              <w:t>最终报价</w:t>
            </w:r>
          </w:p>
        </w:tc>
        <w:tc>
          <w:tcPr>
            <w:tcW w:w="680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CD6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6"/>
              </w:rPr>
              <w:t>报价前总成本 + 目标利润/管理费</w:t>
            </w:r>
          </w:p>
        </w:tc>
        <w:tc>
          <w:tcPr>
            <w:tcW w:w="226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190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B58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6"/>
              </w:rPr>
              <w:t>确保与报价表币种、数量、贸易条款一致。</w:t>
            </w:r>
          </w:p>
        </w:tc>
      </w:tr>
    </w:tbl>
    <w:p w14:paraId="450D3879">
      <w:pPr>
        <w:spacing w:after="80"/>
      </w:pPr>
      <w:r>
        <w:rPr>
          <w:rFonts w:ascii="Arial" w:hAnsi="Arial" w:eastAsia="微软雅黑"/>
          <w:color w:val="505050"/>
          <w:sz w:val="18"/>
        </w:rPr>
        <w:t>提交前红线：报价表金额与技术方案范围必须一致；如技术方案承诺安装/培训/备件，报价中必须有对应成本或说明已包含。</w:t>
      </w:r>
    </w:p>
    <w:p w14:paraId="5C8B7733">
      <w:pPr>
        <w:rPr>
          <w:rFonts w:ascii="Arial" w:hAnsi="Arial" w:eastAsia="微软雅黑"/>
        </w:rPr>
      </w:pPr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21712A"/>
    <w:rsid w:val="0221712A"/>
    <w:rsid w:val="17B42173"/>
    <w:rsid w:val="39DB3097"/>
    <w:rsid w:val="45EB2FC3"/>
    <w:rsid w:val="6532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6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7365D"/>
      <w:sz w:val="26"/>
      <w:szCs w:val="26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1454</Words>
  <Characters>1574</Characters>
  <Lines>0</Lines>
  <Paragraphs>0</Paragraphs>
  <TotalTime>0</TotalTime>
  <ScaleCrop>false</ScaleCrop>
  <LinksUpToDate>false</LinksUpToDate>
  <CharactersWithSpaces>1854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2026-06-18T05:31:00Z</dcterms:created>
  <dc:creator>allenpo</dc:creator>
  <cp:lastModifiedBy>allenpo</cp:lastModifiedBy>
  <dcterms:modified xsi:type="dcterms:W3CDTF">2026-06-21T02:52:03Z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5B9D7C00F2654D978C70E060C02693E3_13</vt:lpwstr>
  </property>
  <property fmtid="{D5CDD505-2E9C-101B-9397-08002B2CF9AE}" pid="4" name="KSOTemplateDocerSaveRecord">
    <vt:lpwstr>eyJoZGlkIjoiYzFhZGY0ZTViYWQyN2I0ZGJhNDk0OThkMjNkNmQ2MDYiLCJ1c2VySWQiOiIzNjEyMDc1MjUifQ==</vt:lpwstr>
  </property>
</Properties>
</file>