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bin" ContentType="application/vnd.openxmlformats-officedocument.wordprocessingml.printerSettings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</w:rPr>
      </w:pP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zh-TW" w:eastAsia="zh-TW"/>
        </w:rPr>
        <w:t>首页</w:t>
      </w: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en-US" w:eastAsia="zh-TW"/>
        </w:rPr>
        <w:t>——</w:t>
      </w: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zh-TW" w:eastAsia="zh-TW"/>
        </w:rPr>
        <w:t>新用户</w:t>
      </w:r>
    </w:p>
    <w:p>
      <w:pPr>
        <w:pStyle w:val="正文"/>
        <w:rPr>
          <w:color w:val="000000"/>
          <w:sz w:val="21"/>
          <w:szCs w:val="21"/>
          <w:u w:color="000000"/>
          <w:rtl w:val="0"/>
        </w:rPr>
      </w:pPr>
      <w:r>
        <w:rPr>
          <w:color w:val="000000"/>
          <w:sz w:val="21"/>
          <w:szCs w:val="21"/>
          <w:u w:color="000000"/>
          <w:rtl w:val="0"/>
        </w:rPr>
        <w:drawing>
          <wp:inline distT="0" distB="0" distL="0" distR="0">
            <wp:extent cx="5270499" cy="2635250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.jpg"/>
                    <pic:cNvPicPr/>
                  </pic:nvPicPr>
                  <pic:blipFill rotWithShape="1">
                    <a:blip r:embed="rId4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499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>
      <w:pPr>
        <w:pStyle w:val="正文"/>
        <w:rPr>
          <w:color w:val="000000"/>
          <w:sz w:val="21"/>
          <w:szCs w:val="21"/>
          <w:u w:color="000000"/>
          <w:rtl w:val="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en-US" w:eastAsia="zh-TW"/>
        </w:rPr>
        <w:t>1-1</w:t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</w:rPr>
      </w:pPr>
      <w:r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</w:rPr>
        <w:drawing>
          <wp:inline distT="0" distB="0" distL="0" distR="0">
            <wp:extent cx="2695925" cy="4792980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1.jpg"/>
                    <pic:cNvPicPr/>
                  </pic:nvPicPr>
                  <pic:blipFill rotWithShape="1">
                    <a:blip r:embed="rId5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695925" cy="479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sx="100000" sy="100000" kx="0" ky="0" algn="b" rotWithShape="0" blurRad="63500" dist="0" dir="0">
                        <a:srgbClr val="000000">
                          <a:alpha val="40000"/>
                        </a:srgbClr>
                      </a:outerShdw>
                    </a:effectLst>
                    <a:extLst/>
                  </pic:spPr>
                </pic:pic>
              </a:graphicData>
            </a:graphic>
          </wp:inline>
        </w:drawing>
      </w:r>
      <w:r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  <w:lang w:val="en-US" w:eastAsia="zh-TW"/>
        </w:rPr>
        <w:t xml:space="preserve"> 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</w:rPr>
      </w:pPr>
      <w:r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  <w:lang w:val="en-US" w:eastAsia="zh-TW"/>
        </w:rPr>
        <w:t>1</w:t>
      </w:r>
      <w:r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  <w:lang w:val="zh-TW" w:eastAsia="zh-TW"/>
        </w:rPr>
        <w:t>，动作：在不同的地点打开</w:t>
      </w:r>
      <w:r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  <w:lang w:val="zh-TW" w:eastAsia="zh-TW"/>
        </w:rPr>
        <w:t xml:space="preserve">APP      </w:t>
      </w:r>
      <w:r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  <w:lang w:val="zh-TW" w:eastAsia="zh-TW"/>
        </w:rPr>
        <w:t>结果：显示不同的附近商家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</w:rPr>
      </w:pPr>
      <w:r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  <w:lang w:val="zh-TW" w:eastAsia="zh-TW"/>
        </w:rPr>
        <w:t>2</w:t>
      </w:r>
      <w:r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  <w:lang w:val="zh-TW" w:eastAsia="zh-TW"/>
        </w:rPr>
        <w:t>，动作：点击扫一扫     结果：进入扫码界面，扫描商户二维码，进入买单界面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</w:rPr>
      </w:pPr>
      <w:r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  <w:lang w:val="zh-TW" w:eastAsia="zh-TW"/>
        </w:rPr>
        <w:t>3</w:t>
      </w:r>
      <w:r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  <w:lang w:val="zh-TW" w:eastAsia="zh-TW"/>
        </w:rPr>
        <w:t>，动作：点击</w:t>
      </w:r>
      <w:r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  <w:lang w:val="zh-TW" w:eastAsia="zh-TW"/>
        </w:rPr>
        <w:t>’’</w:t>
      </w:r>
      <w:r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  <w:lang w:val="zh-TW" w:eastAsia="zh-TW"/>
        </w:rPr>
        <w:t>凭信用买单</w:t>
      </w:r>
      <w:r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  <w:lang w:val="zh-TW" w:eastAsia="zh-TW"/>
        </w:rPr>
        <w:t>“</w:t>
      </w:r>
      <w:r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  <w:lang w:val="zh-TW" w:eastAsia="zh-TW"/>
        </w:rPr>
        <w:t>按钮 ，结果：进入该商户的买单界面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</w:rPr>
      </w:pPr>
      <w:r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  <w:lang w:val="zh-TW" w:eastAsia="zh-TW"/>
        </w:rPr>
        <w:t>4</w:t>
      </w:r>
      <w:r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  <w:lang w:val="zh-TW" w:eastAsia="zh-TW"/>
        </w:rPr>
        <w:t>，动作：点击商家类别  结果：进入</w:t>
      </w:r>
      <w:r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  <w:lang w:val="zh-TW" w:eastAsia="zh-TW"/>
        </w:rPr>
        <w:t>1-2</w:t>
      </w:r>
      <w:r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  <w:lang w:val="zh-TW" w:eastAsia="zh-TW"/>
        </w:rPr>
        <w:t>界面，并且只显示该类别商家</w:t>
      </w:r>
      <w:r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  <w:lang w:val="zh-TW" w:eastAsia="zh-TW"/>
        </w:rPr>
        <w:t>(</w:t>
      </w:r>
      <w:r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  <w:lang w:val="zh-TW" w:eastAsia="zh-TW"/>
        </w:rPr>
        <w:t>从近到远 显示</w:t>
      </w:r>
      <w:r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  <w:lang w:val="zh-TW" w:eastAsia="zh-TW"/>
        </w:rPr>
        <w:t>)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</w:rPr>
      </w:pP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</w:rPr>
      </w:pPr>
      <w:r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  <w:lang w:val="zh-TW" w:eastAsia="zh-TW"/>
        </w:rPr>
        <w:t>5</w:t>
      </w:r>
      <w:r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  <w:lang w:val="zh-TW" w:eastAsia="zh-TW"/>
        </w:rPr>
        <w:t>，动作：点击激活额度   结果：进入</w:t>
      </w:r>
      <w:r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  <w:lang w:val="zh-TW" w:eastAsia="zh-TW"/>
        </w:rPr>
        <w:t>1-4</w:t>
      </w:r>
      <w:r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  <w:lang w:val="zh-TW" w:eastAsia="zh-TW"/>
        </w:rPr>
        <w:t>界面，只显示手机号码和身份认证</w:t>
      </w:r>
      <w:r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  <w:lang w:val="zh-TW" w:eastAsia="zh-TW"/>
        </w:rPr>
        <w:t>2</w:t>
      </w:r>
      <w:r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  <w:lang w:val="zh-TW" w:eastAsia="zh-TW"/>
        </w:rPr>
        <w:t>项，完成后，系统自动转回首页，显示可用额度</w:t>
      </w:r>
      <w:r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  <w:lang w:val="zh-TW" w:eastAsia="zh-TW"/>
        </w:rPr>
        <w:t>500</w:t>
      </w:r>
      <w:r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  <w:lang w:val="zh-TW" w:eastAsia="zh-TW"/>
        </w:rPr>
        <w:t>元</w:t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en-US" w:eastAsia="zh-TW"/>
        </w:rPr>
        <w:t>1-2</w:t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</w:rPr>
      </w:pPr>
      <w:r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</w:rPr>
        <w:drawing>
          <wp:inline distT="0" distB="0" distL="0" distR="0">
            <wp:extent cx="3008804" cy="5349241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2.jpg"/>
                    <pic:cNvPicPr/>
                  </pic:nvPicPr>
                  <pic:blipFill rotWithShape="1">
                    <a:blip r:embed="rId6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008804" cy="5349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sx="100000" sy="100000" kx="0" ky="0" algn="b" rotWithShape="0" blurRad="63500" dist="0" dir="0">
                        <a:srgbClr val="000000">
                          <a:alpha val="40000"/>
                        </a:srgbClr>
                      </a:outerShdw>
                    </a:effectLst>
                    <a:extLst/>
                  </pic:spPr>
                </pic:pic>
              </a:graphicData>
            </a:graphic>
          </wp:inline>
        </w:drawing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</w:rPr>
      </w:pPr>
      <w:r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  <w:lang w:val="en-US" w:eastAsia="zh-TW"/>
        </w:rPr>
        <w:t>1</w:t>
      </w:r>
      <w:r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  <w:lang w:val="zh-TW" w:eastAsia="zh-TW"/>
        </w:rPr>
        <w:t>，该页面显示所选类别的附近商家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</w:rPr>
      </w:pPr>
      <w:r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  <w:lang w:val="zh-TW" w:eastAsia="zh-TW"/>
        </w:rPr>
        <w:t>2</w:t>
      </w:r>
      <w:r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  <w:lang w:val="zh-TW" w:eastAsia="zh-TW"/>
        </w:rPr>
        <w:t>，动作：点击</w:t>
      </w:r>
      <w:r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  <w:lang w:val="zh-TW" w:eastAsia="zh-TW"/>
        </w:rPr>
        <w:t>’</w:t>
      </w:r>
      <w:r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  <w:lang w:val="zh-TW" w:eastAsia="zh-TW"/>
        </w:rPr>
        <w:t>凭信用买单</w:t>
      </w:r>
      <w:r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  <w:lang w:val="zh-TW" w:eastAsia="zh-TW"/>
        </w:rPr>
        <w:t>’</w:t>
      </w:r>
      <w:r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  <w:lang w:val="zh-TW" w:eastAsia="zh-TW"/>
        </w:rPr>
        <w:t>按钮        结果：进入该商家的买单界面</w:t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en-US" w:eastAsia="zh-TW"/>
        </w:rPr>
        <w:t>1-3</w:t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</w:rPr>
      </w:pPr>
      <w:r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</w:rPr>
        <w:drawing>
          <wp:inline distT="0" distB="0" distL="0" distR="0">
            <wp:extent cx="3240253" cy="5760719"/>
            <wp:effectExtent l="0" t="0" r="0" 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3.jpg"/>
                    <pic:cNvPicPr/>
                  </pic:nvPicPr>
                  <pic:blipFill rotWithShape="1">
                    <a:blip r:embed="rId7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240253" cy="5760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sx="100000" sy="100000" kx="0" ky="0" algn="b" rotWithShape="0" blurRad="63500" dist="0" dir="0">
                        <a:srgbClr val="000000">
                          <a:alpha val="40000"/>
                        </a:srgbClr>
                      </a:outerShdw>
                    </a:effectLst>
                    <a:extLst/>
                  </pic:spPr>
                </pic:pic>
              </a:graphicData>
            </a:graphic>
          </wp:inline>
        </w:drawing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</w:rPr>
      </w:pPr>
      <w:r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  <w:lang w:val="en-US" w:eastAsia="zh-TW"/>
        </w:rPr>
        <w:t>1</w:t>
      </w:r>
      <w:r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  <w:lang w:val="zh-TW" w:eastAsia="zh-TW"/>
        </w:rPr>
        <w:t>，动作：随意改变消费金额   结果：分期还款显示 每月还款（ 消费金额</w:t>
      </w:r>
      <w:r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  <w:lang w:val="zh-TW" w:eastAsia="zh-TW"/>
        </w:rPr>
        <w:t>/1</w:t>
      </w:r>
      <w:r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  <w:lang w:val="zh-TW" w:eastAsia="zh-TW"/>
        </w:rPr>
        <w:t>0</w:t>
      </w:r>
      <w:r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  <w:lang w:val="zh-TW" w:eastAsia="zh-TW"/>
        </w:rPr>
        <w:t>+</w:t>
      </w:r>
      <w:r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  <w:lang w:val="zh-TW" w:eastAsia="zh-TW"/>
        </w:rPr>
        <w:t>消费金额</w:t>
      </w:r>
      <w:r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  <w:lang w:val="zh-TW" w:eastAsia="zh-TW"/>
        </w:rPr>
        <w:t xml:space="preserve">*1.5% </w:t>
      </w:r>
      <w:r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  <w:lang w:val="zh-TW" w:eastAsia="zh-TW"/>
        </w:rPr>
        <w:t>）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</w:rPr>
      </w:pPr>
      <w:r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  <w:lang w:val="zh-TW" w:eastAsia="zh-TW"/>
        </w:rPr>
        <w:t>2</w:t>
      </w:r>
      <w:r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  <w:lang w:val="zh-TW" w:eastAsia="zh-TW"/>
        </w:rPr>
        <w:t>，动作：输入小于</w:t>
      </w:r>
      <w:r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  <w:lang w:val="zh-TW" w:eastAsia="zh-TW"/>
        </w:rPr>
        <w:t>500</w:t>
      </w:r>
      <w:r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  <w:lang w:val="zh-TW" w:eastAsia="zh-TW"/>
        </w:rPr>
        <w:t>元  结果：进入</w:t>
      </w:r>
      <w:r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  <w:lang w:val="zh-TW" w:eastAsia="zh-TW"/>
        </w:rPr>
        <w:t>1-4</w:t>
      </w:r>
      <w:r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  <w:lang w:val="zh-TW" w:eastAsia="zh-TW"/>
        </w:rPr>
        <w:t>界面，显示手机号码、身份认证</w:t>
      </w:r>
      <w:r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  <w:lang w:val="zh-TW" w:eastAsia="zh-TW"/>
        </w:rPr>
        <w:t>2</w:t>
      </w:r>
      <w:r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  <w:lang w:val="zh-TW" w:eastAsia="zh-TW"/>
        </w:rPr>
        <w:t>项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  <w:r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  <w:lang w:val="zh-TW" w:eastAsia="zh-TW"/>
        </w:rPr>
        <w:t>3</w:t>
      </w:r>
      <w:r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  <w:lang w:val="zh-TW" w:eastAsia="zh-TW"/>
        </w:rPr>
        <w:t>，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动作：输入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500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元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-2000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元之间的一个数字  结果：进入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1-4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界面，显示手机号码、工作单位固定电话、与商家合影、身份认证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4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项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</w:rPr>
      </w:pP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4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，动作：输入大于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2000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元  结果：进入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1-4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界面，显示手机号码、工作单位固定电话、与商家合影、身份认证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4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项。  身份认证通过后，进入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 xml:space="preserve">2-2-2 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提高额度界面</w:t>
      </w:r>
      <w:r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  <w:lang w:val="zh-TW" w:eastAsia="zh-TW"/>
        </w:rPr>
        <w:t>。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</w:rPr>
      </w:pP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en-US" w:eastAsia="zh-TW"/>
        </w:rPr>
        <w:t>1-4</w:t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</w:rPr>
      </w:pPr>
      <w:r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</w:rPr>
        <w:drawing>
          <wp:inline distT="0" distB="0" distL="0" distR="0">
            <wp:extent cx="3364546" cy="5981700"/>
            <wp:effectExtent l="0" t="0" r="0" b="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4.jpg"/>
                    <pic:cNvPicPr/>
                  </pic:nvPicPr>
                  <pic:blipFill rotWithShape="1">
                    <a:blip r:embed="rId8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364546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sx="100000" sy="100000" kx="0" ky="0" algn="b" rotWithShape="0" blurRad="63500" dist="0" dir="0">
                        <a:srgbClr val="000000">
                          <a:alpha val="40000"/>
                        </a:srgbClr>
                      </a:outerShdw>
                    </a:effectLst>
                    <a:extLst/>
                  </pic:spPr>
                </pic:pic>
              </a:graphicData>
            </a:graphic>
          </wp:inline>
        </w:drawing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</w:rPr>
      </w:pPr>
      <w:r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  <w:lang w:val="en-US" w:eastAsia="zh-TW"/>
        </w:rPr>
        <w:t>1</w:t>
      </w:r>
      <w:r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  <w:lang w:val="zh-TW" w:eastAsia="zh-TW"/>
        </w:rPr>
        <w:t>，动作：从首页点击激活额度 进入该界面   结果：完成身份认证后，系统自动返回首页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</w:rPr>
      </w:pPr>
      <w:r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  <w:lang w:val="zh-TW" w:eastAsia="zh-TW"/>
        </w:rPr>
        <w:t>2</w:t>
      </w:r>
      <w:r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  <w:lang w:val="zh-TW" w:eastAsia="zh-TW"/>
        </w:rPr>
        <w:t>，动作：从买单页进入该界面    结果：完成身份认证后，进入设置密码或提高额度界面</w:t>
      </w:r>
      <w:r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  <w:lang w:val="zh-TW" w:eastAsia="zh-TW"/>
        </w:rPr>
        <w:t>(</w:t>
      </w:r>
      <w:r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  <w:lang w:val="zh-TW" w:eastAsia="zh-TW"/>
        </w:rPr>
        <w:t>如果消费金额大于</w:t>
      </w:r>
      <w:r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  <w:lang w:val="zh-TW" w:eastAsia="zh-TW"/>
        </w:rPr>
        <w:t>2000</w:t>
      </w:r>
      <w:r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  <w:lang w:val="zh-TW" w:eastAsia="zh-TW"/>
        </w:rPr>
        <w:t>元</w:t>
      </w:r>
      <w:r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  <w:lang w:val="zh-TW" w:eastAsia="zh-TW"/>
        </w:rPr>
        <w:t>)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</w:rPr>
      </w:pP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</w:rPr>
      </w:pPr>
      <w:r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  <w:lang w:val="zh-TW" w:eastAsia="zh-TW"/>
        </w:rPr>
        <w:t>3</w:t>
      </w:r>
      <w:r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  <w:lang w:val="zh-TW" w:eastAsia="zh-TW"/>
        </w:rPr>
        <w:t>，该页面显示的所有数据项 填写之后，才能点击进入身份认证。否则系统提示用户 先填写完成信息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</w:rPr>
      </w:pP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</w:rPr>
      </w:pPr>
      <w:r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  <w:lang w:val="zh-TW" w:eastAsia="zh-TW"/>
        </w:rPr>
        <w:t>4</w:t>
      </w:r>
      <w:r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  <w:lang w:val="zh-TW" w:eastAsia="zh-TW"/>
        </w:rPr>
        <w:t>，点击身份认证后，用不同的身份证和人脸 做测试， 如果人脸比对失败，系统提示失败，返回该界面 ，不能进入下一个界面</w:t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en-US" w:eastAsia="zh-TW"/>
        </w:rPr>
        <w:t>1-5</w:t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</w:rPr>
      </w:pPr>
      <w:r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</w:rPr>
        <w:drawing>
          <wp:inline distT="0" distB="0" distL="0" distR="0">
            <wp:extent cx="3270253" cy="5814061"/>
            <wp:effectExtent l="0" t="0" r="0" b="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5.jpg"/>
                    <pic:cNvPicPr/>
                  </pic:nvPicPr>
                  <pic:blipFill rotWithShape="1">
                    <a:blip r:embed="rId9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270253" cy="5814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sx="100000" sy="100000" kx="0" ky="0" algn="b" rotWithShape="0" blurRad="63500" dist="0" dir="0">
                        <a:srgbClr val="000000">
                          <a:alpha val="40000"/>
                        </a:srgbClr>
                      </a:outerShdw>
                    </a:effectLst>
                    <a:extLst/>
                  </pic:spPr>
                </pic:pic>
              </a:graphicData>
            </a:graphic>
          </wp:inline>
        </w:drawing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</w:rPr>
      </w:pPr>
      <w:r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  <w:lang w:val="en-US" w:eastAsia="zh-TW"/>
        </w:rPr>
        <w:t>1</w:t>
      </w:r>
      <w:r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  <w:lang w:val="zh-TW" w:eastAsia="zh-TW"/>
        </w:rPr>
        <w:t>，设置</w:t>
      </w:r>
      <w:r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  <w:lang w:val="zh-TW" w:eastAsia="zh-TW"/>
        </w:rPr>
        <w:t>6</w:t>
      </w:r>
      <w:r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  <w:lang w:val="zh-TW" w:eastAsia="zh-TW"/>
        </w:rPr>
        <w:t>位系统使用密码， 测试一下如果输入不一致，是否能通过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</w:rPr>
      </w:pPr>
      <w:r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  <w:lang w:val="zh-TW" w:eastAsia="zh-TW"/>
        </w:rPr>
        <w:t>2</w:t>
      </w:r>
      <w:r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  <w:lang w:val="zh-TW" w:eastAsia="zh-TW"/>
        </w:rPr>
        <w:t>，设置完成后，测试一下，下次使用是否有效</w:t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en-US" w:eastAsia="zh-TW"/>
        </w:rPr>
        <w:t>1-6-1</w:t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</w:rPr>
      </w:pPr>
      <w:r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</w:rPr>
        <w:drawing>
          <wp:inline distT="0" distB="0" distL="0" distR="0">
            <wp:extent cx="2893081" cy="5143500"/>
            <wp:effectExtent l="0" t="0" r="0" b="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6.jpg"/>
                    <pic:cNvPicPr/>
                  </pic:nvPicPr>
                  <pic:blipFill rotWithShape="1">
                    <a:blip r:embed="rId10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893081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sx="100000" sy="100000" kx="0" ky="0" algn="b" rotWithShape="0" blurRad="63500" dist="0" dir="0">
                        <a:srgbClr val="000000">
                          <a:alpha val="40000"/>
                        </a:srgbClr>
                      </a:outerShdw>
                    </a:effectLst>
                    <a:extLst/>
                  </pic:spPr>
                </pic:pic>
              </a:graphicData>
            </a:graphic>
          </wp:inline>
        </w:drawing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</w:rPr>
      </w:pPr>
      <w:r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  <w:lang w:val="en-US" w:eastAsia="zh-TW"/>
        </w:rPr>
        <w:t>1</w:t>
      </w:r>
      <w:r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  <w:lang w:val="zh-TW" w:eastAsia="zh-TW"/>
        </w:rPr>
        <w:t>，检查一下消费总额、优惠金额、本金、手续费等数字是否准确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2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，回首页检查 剩余可用额度是否准确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(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用户总额度 减去 本次消费金额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)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3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，检查对应商户的账户额度，是否正确增加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4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，检查商户、用户是否收到正确的短信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如果是新用户首单，还会有一个优惠金额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 xml:space="preserve">( 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消费金额的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 xml:space="preserve">1% 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—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1.5%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，最低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1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元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 xml:space="preserve">) 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用户的实际消费金额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(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无论次月还是分期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 xml:space="preserve">) = 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 xml:space="preserve">消费总额 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—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优惠金额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</w:rPr>
      </w:pP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 xml:space="preserve">商户的实际账户额度 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 xml:space="preserve">= 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消费总额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*(1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–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我们对商户的抽佣比例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)</w:t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en-US" w:eastAsia="zh-TW"/>
        </w:rPr>
        <w:t>1-6-2</w:t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</w:rPr>
      </w:pPr>
      <w:r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</w:rPr>
        <w:drawing>
          <wp:inline distT="0" distB="0" distL="0" distR="0">
            <wp:extent cx="3501700" cy="6225541"/>
            <wp:effectExtent l="0" t="0" r="0" b="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7.jpg"/>
                    <pic:cNvPicPr/>
                  </pic:nvPicPr>
                  <pic:blipFill rotWithShape="1">
                    <a:blip r:embed="rId11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501700" cy="6225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sx="100000" sy="100000" kx="0" ky="0" algn="b" rotWithShape="0" blurRad="63500" dist="0" dir="0">
                        <a:srgbClr val="000000">
                          <a:alpha val="40000"/>
                        </a:srgbClr>
                      </a:outerShdw>
                    </a:effectLst>
                    <a:extLst/>
                  </pic:spPr>
                </pic:pic>
              </a:graphicData>
            </a:graphic>
          </wp:inline>
        </w:drawing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  <w:r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  <w:lang w:val="en-US" w:eastAsia="zh-TW"/>
        </w:rPr>
        <w:t>1</w:t>
      </w:r>
      <w:r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  <w:lang w:val="zh-TW" w:eastAsia="zh-TW"/>
        </w:rPr>
        <w:t>，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检查一下消费总额、还款额等数字是否准确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2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，回首页检查 用户剩余可用额度是否准确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3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，检查对应商户的账户额度，是否正确增加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</w:rPr>
      </w:pP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4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，检查商户、用户是否收到正确的短信</w:t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zh-TW" w:eastAsia="zh-TW"/>
        </w:rPr>
        <w:t>首页</w:t>
      </w: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en-US" w:eastAsia="zh-TW"/>
        </w:rPr>
        <w:t>——</w:t>
      </w: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zh-TW" w:eastAsia="zh-TW"/>
        </w:rPr>
        <w:t>老用户</w:t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</w:rPr>
        <w:drawing>
          <wp:inline distT="0" distB="0" distL="0" distR="0">
            <wp:extent cx="5274310" cy="3956050"/>
            <wp:effectExtent l="0" t="0" r="0" b="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8.jpg"/>
                    <pic:cNvPicPr/>
                  </pic:nvPicPr>
                  <pic:blipFill rotWithShape="1">
                    <a:blip r:embed="rId12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en-US" w:eastAsia="zh-TW"/>
        </w:rPr>
        <w:t>2-1</w:t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</w:rPr>
        <w:drawing>
          <wp:inline distT="0" distB="0" distL="0" distR="0">
            <wp:extent cx="3337562" cy="5933724"/>
            <wp:effectExtent l="0" t="0" r="0" b="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9.jpg"/>
                    <pic:cNvPicPr/>
                  </pic:nvPicPr>
                  <pic:blipFill rotWithShape="1">
                    <a:blip r:embed="rId13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337562" cy="5933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sx="100000" sy="100000" kx="0" ky="0" algn="b" rotWithShape="0" blurRad="63500" dist="0" dir="0">
                        <a:srgbClr val="000000">
                          <a:alpha val="40000"/>
                        </a:srgbClr>
                      </a:outerShdw>
                    </a:effectLst>
                    <a:extLst/>
                  </pic:spPr>
                </pic:pic>
              </a:graphicData>
            </a:graphic>
          </wp:inline>
        </w:drawing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40"/>
          <w:szCs w:val="40"/>
        </w:rPr>
      </w:pP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en-US" w:eastAsia="zh-TW"/>
        </w:rPr>
        <w:t>1</w:t>
      </w: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zh-TW" w:eastAsia="zh-TW"/>
        </w:rPr>
        <w:t>，</w:t>
      </w:r>
      <w:r>
        <w:rPr>
          <w:rFonts w:ascii="Calibri" w:cs="Calibri" w:hAnsi="Calibri" w:eastAsia="Calibri"/>
          <w:b w:val="1"/>
          <w:bCs w:val="1"/>
          <w:sz w:val="32"/>
          <w:szCs w:val="32"/>
          <w:rtl w:val="0"/>
          <w:lang w:val="zh-TW" w:eastAsia="zh-TW"/>
        </w:rPr>
        <w:t>检查首页显示的可用额度是否计算准确</w:t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en-US" w:eastAsia="zh-TW"/>
        </w:rPr>
        <w:t>2-2-1</w:t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</w:rPr>
        <w:drawing>
          <wp:inline distT="0" distB="0" distL="0" distR="0">
            <wp:extent cx="3351687" cy="5958841"/>
            <wp:effectExtent l="0" t="0" r="0" b="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10.jpg"/>
                    <pic:cNvPicPr/>
                  </pic:nvPicPr>
                  <pic:blipFill rotWithShape="1">
                    <a:blip r:embed="rId14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351687" cy="5958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sx="100000" sy="100000" kx="0" ky="0" algn="b" rotWithShape="0" blurRad="63500" dist="0" dir="0">
                        <a:srgbClr val="000000">
                          <a:alpha val="40000"/>
                        </a:srgbClr>
                      </a:outerShdw>
                    </a:effectLst>
                    <a:extLst/>
                  </pic:spPr>
                </pic:pic>
              </a:graphicData>
            </a:graphic>
          </wp:inline>
        </w:drawing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38"/>
          <w:szCs w:val="38"/>
        </w:rPr>
      </w:pP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en-US" w:eastAsia="zh-TW"/>
        </w:rPr>
        <w:t>1</w:t>
      </w: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zh-TW" w:eastAsia="zh-TW"/>
        </w:rPr>
        <w:t>，与新用户相同</w:t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en-US" w:eastAsia="zh-TW"/>
        </w:rPr>
        <w:t>2-2-2</w:t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</w:rPr>
        <w:drawing>
          <wp:inline distT="0" distB="0" distL="0" distR="0">
            <wp:extent cx="3512821" cy="6245312"/>
            <wp:effectExtent l="0" t="0" r="0" b="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age11.jpg"/>
                    <pic:cNvPicPr/>
                  </pic:nvPicPr>
                  <pic:blipFill rotWithShape="1">
                    <a:blip r:embed="rId15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512821" cy="6245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sx="100000" sy="100000" kx="0" ky="0" algn="b" rotWithShape="0" blurRad="63500" dist="0" dir="0">
                        <a:srgbClr val="000000">
                          <a:alpha val="40000"/>
                        </a:srgbClr>
                      </a:outerShdw>
                    </a:effectLst>
                    <a:extLst/>
                  </pic:spPr>
                </pic:pic>
              </a:graphicData>
            </a:graphic>
          </wp:inline>
        </w:drawing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</w:rPr>
      </w:pP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en-US" w:eastAsia="zh-TW"/>
        </w:rPr>
        <w:t>1</w:t>
      </w: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zh-TW" w:eastAsia="zh-TW"/>
        </w:rPr>
        <w:t>，检查当前额度，是否正确的显示 当前可用额度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</w:rPr>
      </w:pP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zh-TW" w:eastAsia="zh-TW"/>
        </w:rPr>
        <w:t>2</w:t>
      </w: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zh-TW" w:eastAsia="zh-TW"/>
        </w:rPr>
        <w:t>，检查每一项的拍照功能是否正常，并且照片能正确上传到该用户的资料里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</w:rPr>
      </w:pP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zh-TW" w:eastAsia="zh-TW"/>
        </w:rPr>
        <w:t>3</w:t>
      </w: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zh-TW" w:eastAsia="zh-TW"/>
        </w:rPr>
        <w:t>，动作：点击确认按钮    结果：如果从首页点击提高额度 进入该界面的，则返回首页 ；如果从消费金额界面 过来的，则系统跳转到密码界面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</w:rPr>
      </w:pP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</w:rPr>
      </w:pP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zh-TW" w:eastAsia="zh-TW"/>
        </w:rPr>
        <w:t>决策引擎测试：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</w:rPr>
      </w:pP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zh-TW" w:eastAsia="zh-TW"/>
        </w:rPr>
        <w:t>1</w:t>
      </w: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zh-TW" w:eastAsia="zh-TW"/>
        </w:rPr>
        <w:t>，动作：</w:t>
      </w: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zh-TW" w:eastAsia="zh-TW"/>
        </w:rPr>
        <w:t>GPS</w:t>
      </w: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zh-TW" w:eastAsia="zh-TW"/>
        </w:rPr>
        <w:t>定位城市 与身份证城市不同 结果：授信拒绝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</w:rPr>
      </w:pP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zh-TW" w:eastAsia="zh-TW"/>
        </w:rPr>
        <w:t>2</w:t>
      </w: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zh-TW" w:eastAsia="zh-TW"/>
        </w:rPr>
        <w:t>，动作：身份证与不同人的人脸比对   结果：身份认证失败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</w:rPr>
      </w:pP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zh-TW" w:eastAsia="zh-TW"/>
        </w:rPr>
        <w:t>3</w:t>
      </w: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zh-TW" w:eastAsia="zh-TW"/>
        </w:rPr>
        <w:t>，动作：手机中通讯录低于</w:t>
      </w: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zh-TW" w:eastAsia="zh-TW"/>
        </w:rPr>
        <w:t>30</w:t>
      </w: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zh-TW" w:eastAsia="zh-TW"/>
        </w:rPr>
        <w:t>条   结果：授信失败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zh-TW" w:eastAsia="zh-TW"/>
        </w:rPr>
        <w:t>4</w:t>
      </w: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zh-TW" w:eastAsia="zh-TW"/>
        </w:rPr>
        <w:t>，动作：通话记录。。。</w:t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en-US" w:eastAsia="zh-TW"/>
        </w:rPr>
        <w:t>2-3</w:t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</w:rPr>
        <w:drawing>
          <wp:inline distT="0" distB="0" distL="0" distR="0">
            <wp:extent cx="3581400" cy="6367237"/>
            <wp:effectExtent l="0" t="0" r="0" b="0"/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image12.jpg"/>
                    <pic:cNvPicPr/>
                  </pic:nvPicPr>
                  <pic:blipFill rotWithShape="1">
                    <a:blip r:embed="rId16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6367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sx="100000" sy="100000" kx="0" ky="0" algn="b" rotWithShape="0" blurRad="63500" dist="0" dir="0">
                        <a:srgbClr val="000000">
                          <a:alpha val="40000"/>
                        </a:srgbClr>
                      </a:outerShdw>
                    </a:effectLst>
                    <a:extLst/>
                  </pic:spPr>
                </pic:pic>
              </a:graphicData>
            </a:graphic>
          </wp:inline>
        </w:drawing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zh-TW" w:eastAsia="zh-TW"/>
        </w:rPr>
        <w:t>1</w:t>
      </w: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zh-TW" w:eastAsia="zh-TW"/>
        </w:rPr>
        <w:t>，动作：输入金额小于用户的可用余额，点击确认按钮    结果：系统进入 输入密码界面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zh-TW" w:eastAsia="zh-TW"/>
        </w:rPr>
        <w:t>2</w:t>
      </w: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zh-TW" w:eastAsia="zh-TW"/>
        </w:rPr>
        <w:t>，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 xml:space="preserve">动作：输入金额大于用户的可用余额，点击确认按钮    结果：系统进入 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 xml:space="preserve">2-2-2 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提高额度界面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en-US" w:eastAsia="zh-TW"/>
        </w:rPr>
        <w:t>2-4</w:t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</w:rPr>
        <w:drawing>
          <wp:inline distT="0" distB="0" distL="0" distR="0">
            <wp:extent cx="3557419" cy="6324600"/>
            <wp:effectExtent l="0" t="0" r="0" b="0"/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image13.jpg"/>
                    <pic:cNvPicPr/>
                  </pic:nvPicPr>
                  <pic:blipFill rotWithShape="1">
                    <a:blip r:embed="rId17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557419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sx="100000" sy="100000" kx="0" ky="0" algn="b" rotWithShape="0" blurRad="63500" dist="0" dir="0">
                        <a:srgbClr val="000000">
                          <a:alpha val="40000"/>
                        </a:srgbClr>
                      </a:outerShdw>
                    </a:effectLst>
                    <a:extLst/>
                  </pic:spPr>
                </pic:pic>
              </a:graphicData>
            </a:graphic>
          </wp:inline>
        </w:drawing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zh-TW" w:eastAsia="zh-TW"/>
        </w:rPr>
        <w:t>1</w:t>
      </w: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zh-TW" w:eastAsia="zh-TW"/>
        </w:rPr>
        <w:t>，动作：输入错误的密码    结果：不能通过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zh-TW" w:eastAsia="zh-TW"/>
        </w:rPr>
        <w:t>2</w:t>
      </w: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zh-TW" w:eastAsia="zh-TW"/>
        </w:rPr>
        <w:t>，动作：输入正确的密码     结果：系统跳转到结果页</w:t>
      </w: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zh-TW" w:eastAsia="zh-TW"/>
        </w:rPr>
        <w:t>(</w:t>
      </w: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zh-TW" w:eastAsia="zh-TW"/>
        </w:rPr>
        <w:t>买单成功 或 等待审核【如果用户申请提高额度】</w:t>
      </w: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zh-TW" w:eastAsia="zh-TW"/>
        </w:rPr>
        <w:t>)</w:t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en-US" w:eastAsia="zh-TW"/>
        </w:rPr>
        <w:t>2-5-1</w:t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</w:rPr>
        <w:drawing>
          <wp:inline distT="0" distB="0" distL="0" distR="0">
            <wp:extent cx="3550921" cy="6313048"/>
            <wp:effectExtent l="0" t="0" r="0" b="0"/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image14.jpg"/>
                    <pic:cNvPicPr/>
                  </pic:nvPicPr>
                  <pic:blipFill rotWithShape="1">
                    <a:blip r:embed="rId18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550921" cy="6313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sx="100000" sy="100000" kx="0" ky="0" algn="b" rotWithShape="0" blurRad="63500" dist="0" dir="0">
                        <a:srgbClr val="000000">
                          <a:alpha val="40000"/>
                        </a:srgbClr>
                      </a:outerShdw>
                    </a:effectLst>
                    <a:extLst/>
                  </pic:spPr>
                </pic:pic>
              </a:graphicData>
            </a:graphic>
          </wp:inline>
        </w:drawing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</w:rPr>
      </w:pPr>
      <w:r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  <w:lang w:val="en-US" w:eastAsia="zh-TW"/>
        </w:rPr>
        <w:t>1</w:t>
      </w:r>
      <w:r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  <w:lang w:val="zh-TW" w:eastAsia="zh-TW"/>
        </w:rPr>
        <w:t>，检查一下消费总额、本金、手续费等数字是否准确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2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，回首页检查 剩余可用额度是否准确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(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之前的用户可用额度 减去 本次消费金额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)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3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，检查对应商户的账户额度，是否正确增加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</w:rPr>
      </w:pP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4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，检查商户、用户是否收到正确的短信</w:t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en-US" w:eastAsia="zh-TW"/>
        </w:rPr>
        <w:t>2-5-2</w:t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</w:rPr>
        <w:drawing>
          <wp:inline distT="0" distB="0" distL="0" distR="0">
            <wp:extent cx="3557418" cy="6324600"/>
            <wp:effectExtent l="0" t="0" r="0" b="0"/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image15.jpg"/>
                    <pic:cNvPicPr/>
                  </pic:nvPicPr>
                  <pic:blipFill rotWithShape="1">
                    <a:blip r:embed="rId19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557418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sx="100000" sy="100000" kx="0" ky="0" algn="b" rotWithShape="0" blurRad="63500" dist="0" dir="0">
                        <a:srgbClr val="000000">
                          <a:alpha val="40000"/>
                        </a:srgbClr>
                      </a:outerShdw>
                    </a:effectLst>
                    <a:extLst/>
                  </pic:spPr>
                </pic:pic>
              </a:graphicData>
            </a:graphic>
          </wp:inline>
        </w:drawing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</w:rPr>
      </w:pPr>
      <w:r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  <w:lang w:val="en-US" w:eastAsia="zh-TW"/>
        </w:rPr>
        <w:t>1</w:t>
      </w:r>
      <w:r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  <w:rtl w:val="0"/>
          <w:lang w:val="zh-TW" w:eastAsia="zh-TW"/>
        </w:rPr>
        <w:t>，检查一下消费总额、还款额等数字是否准确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2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，回首页检查 剩余可用额度是否准确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(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用户总额度 减去 本次消费金额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)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3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，检查对应商户的账户额度，是否正确增加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color w:val="000000"/>
          <w:sz w:val="28"/>
          <w:szCs w:val="28"/>
          <w:u w:color="000000"/>
        </w:rPr>
      </w:pP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4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>，检查商户、用户是否收到正确的短信</w:t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zh-TW" w:eastAsia="zh-TW"/>
        </w:rPr>
        <w:t>我的</w:t>
      </w: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en-US" w:eastAsia="zh-TW"/>
        </w:rPr>
        <w:t>——</w:t>
      </w: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zh-TW" w:eastAsia="zh-TW"/>
        </w:rPr>
        <w:t>新用户</w:t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</w:rPr>
        <w:drawing>
          <wp:inline distT="0" distB="0" distL="0" distR="0">
            <wp:extent cx="5274310" cy="7911466"/>
            <wp:effectExtent l="0" t="0" r="0" b="0"/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image16.jpg"/>
                    <pic:cNvPicPr/>
                  </pic:nvPicPr>
                  <pic:blipFill rotWithShape="1">
                    <a:blip r:embed="rId20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11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zh-TW" w:eastAsia="zh-TW"/>
        </w:rPr>
        <w:t>我的</w:t>
      </w: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en-US" w:eastAsia="zh-TW"/>
        </w:rPr>
        <w:t>——</w:t>
      </w: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zh-TW" w:eastAsia="zh-TW"/>
        </w:rPr>
        <w:t>老用户</w:t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</w:rPr>
        <w:drawing>
          <wp:inline distT="0" distB="0" distL="0" distR="0">
            <wp:extent cx="5274310" cy="5274310"/>
            <wp:effectExtent l="0" t="0" r="0" b="0"/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image17.jpg"/>
                    <pic:cNvPicPr/>
                  </pic:nvPicPr>
                  <pic:blipFill rotWithShape="1">
                    <a:blip r:embed="rId21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en-US" w:eastAsia="zh-TW"/>
        </w:rPr>
        <w:t>4-1</w:t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</w:rPr>
        <w:drawing>
          <wp:inline distT="0" distB="0" distL="0" distR="0">
            <wp:extent cx="3672840" cy="6529806"/>
            <wp:effectExtent l="0" t="0" r="0" b="0"/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image18.jpg"/>
                    <pic:cNvPicPr/>
                  </pic:nvPicPr>
                  <pic:blipFill rotWithShape="1">
                    <a:blip r:embed="rId22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6529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sx="100000" sy="100000" kx="0" ky="0" algn="b" rotWithShape="0" blurRad="63500" dist="0" dir="0">
                        <a:srgbClr val="000000">
                          <a:alpha val="40000"/>
                        </a:srgbClr>
                      </a:outerShdw>
                    </a:effectLst>
                    <a:extLst/>
                  </pic:spPr>
                </pic:pic>
              </a:graphicData>
            </a:graphic>
          </wp:inline>
        </w:drawing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</w:rPr>
      </w:pP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en-US" w:eastAsia="zh-TW"/>
        </w:rPr>
        <w:t>1</w:t>
      </w: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zh-TW" w:eastAsia="zh-TW"/>
        </w:rPr>
        <w:t>，检查本月应还款额是否正确。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44"/>
          <w:szCs w:val="44"/>
          <w:lang w:val="en-US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本月应还款额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 w:eastAsia="zh-TW"/>
        </w:rPr>
        <w:t>=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上个月的次月还款单 实际消费金额汇总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 w:eastAsia="zh-TW"/>
        </w:rPr>
        <w:t>+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所有分期还款单，在上个月应还金额汇总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 w:eastAsia="zh-TW"/>
        </w:rPr>
        <w:t>+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所有逾期单 实际消费金额汇总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 w:eastAsia="zh-TW"/>
        </w:rPr>
        <w:t>*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逾期天数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 w:eastAsia="zh-TW"/>
        </w:rPr>
        <w:t>*0.1%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</w:rPr>
      </w:pP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en-US" w:eastAsia="zh-TW"/>
        </w:rPr>
        <w:t>2</w:t>
      </w: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zh-TW" w:eastAsia="zh-TW"/>
        </w:rPr>
        <w:t>，动作：点击还款    结果：如果用户没绑卡，则进入绑定银行卡界面；如果用户已绑卡，进入密码界面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</w:rPr>
      </w:pP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zh-TW" w:eastAsia="zh-TW"/>
        </w:rPr>
        <w:t>3</w:t>
      </w: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zh-TW" w:eastAsia="zh-TW"/>
        </w:rPr>
        <w:t>，动作：点击本月账单详情   结果：进入</w:t>
      </w: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zh-TW" w:eastAsia="zh-TW"/>
        </w:rPr>
        <w:t>4-2-1</w:t>
      </w: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zh-TW" w:eastAsia="zh-TW"/>
        </w:rPr>
        <w:t>界面，检查所有的账单类型、当月还款额等是否正确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en-US" w:eastAsia="zh-TW"/>
        </w:rPr>
        <w:t>4-2-1</w:t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</w:rPr>
        <w:drawing>
          <wp:inline distT="0" distB="0" distL="0" distR="0">
            <wp:extent cx="3634567" cy="6461763"/>
            <wp:effectExtent l="0" t="0" r="0" b="0"/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image19.jpg"/>
                    <pic:cNvPicPr/>
                  </pic:nvPicPr>
                  <pic:blipFill rotWithShape="1">
                    <a:blip r:embed="rId23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634567" cy="6461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sx="100000" sy="100000" kx="0" ky="0" algn="b" rotWithShape="0" blurRad="63500" dist="0" dir="0">
                        <a:srgbClr val="000000">
                          <a:alpha val="40000"/>
                        </a:srgbClr>
                      </a:outerShdw>
                    </a:effectLst>
                    <a:extLst/>
                  </pic:spPr>
                </pic:pic>
              </a:graphicData>
            </a:graphic>
          </wp:inline>
        </w:drawing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</w:rPr>
      </w:pP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en-US" w:eastAsia="zh-TW"/>
        </w:rPr>
        <w:t>1</w:t>
      </w: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zh-TW" w:eastAsia="zh-TW"/>
        </w:rPr>
        <w:t>，检查消费金额、优惠金额、应还款额、类型是否正确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zh-TW" w:eastAsia="zh-TW"/>
        </w:rPr>
        <w:t>2</w:t>
      </w: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zh-TW" w:eastAsia="zh-TW"/>
        </w:rPr>
        <w:t>，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动作：点击 立即还款    结果：如果用户没绑卡，则进入绑定银行卡界面；如果用户已绑卡，进入密码界面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3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，动作：点击分期还款     结果：进入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4-3-1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界面，检查消费金额、每月应还款额等是否正确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44"/>
          <w:szCs w:val="44"/>
        </w:rPr>
      </w:pP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|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 xml:space="preserve">用户实际应该去次月还款 或分期还款的金额 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 xml:space="preserve">= 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 xml:space="preserve">消费金额 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—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优惠金额</w:t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en-US" w:eastAsia="zh-TW"/>
        </w:rPr>
        <w:t>4-2-2</w:t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</w:rPr>
        <w:drawing>
          <wp:inline distT="0" distB="0" distL="0" distR="0">
            <wp:extent cx="3535987" cy="6286500"/>
            <wp:effectExtent l="0" t="0" r="0" b="0"/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image20.jpg"/>
                    <pic:cNvPicPr/>
                  </pic:nvPicPr>
                  <pic:blipFill rotWithShape="1">
                    <a:blip r:embed="rId24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535987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sx="100000" sy="100000" kx="0" ky="0" algn="b" rotWithShape="0" blurRad="63500" dist="0" dir="0">
                        <a:srgbClr val="000000">
                          <a:alpha val="40000"/>
                        </a:srgbClr>
                      </a:outerShdw>
                    </a:effectLst>
                    <a:extLst/>
                  </pic:spPr>
                </pic:pic>
              </a:graphicData>
            </a:graphic>
          </wp:inline>
        </w:drawing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36"/>
          <w:szCs w:val="36"/>
          <w:rtl w:val="0"/>
        </w:rPr>
      </w:pPr>
      <w:r>
        <w:rPr>
          <w:rFonts w:ascii="Calibri" w:cs="Calibri" w:hAnsi="Calibri" w:eastAsia="Calibri"/>
          <w:b w:val="1"/>
          <w:bCs w:val="1"/>
          <w:sz w:val="36"/>
          <w:szCs w:val="36"/>
          <w:rtl w:val="0"/>
          <w:lang w:val="en-US" w:eastAsia="zh-TW"/>
        </w:rPr>
        <w:t>1</w:t>
      </w:r>
      <w:r>
        <w:rPr>
          <w:rFonts w:ascii="Calibri" w:cs="Calibri" w:hAnsi="Calibri" w:eastAsia="Calibri"/>
          <w:b w:val="1"/>
          <w:bCs w:val="1"/>
          <w:sz w:val="36"/>
          <w:szCs w:val="36"/>
          <w:rtl w:val="0"/>
          <w:lang w:val="zh-TW" w:eastAsia="zh-TW"/>
        </w:rPr>
        <w:t>，动作：输入错误的姓名、或卡号、或手机号    结果：绑卡失败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sz w:val="36"/>
          <w:szCs w:val="36"/>
        </w:rPr>
      </w:pPr>
      <w:r>
        <w:rPr>
          <w:rFonts w:ascii="Calibri" w:cs="Calibri" w:hAnsi="Calibri" w:eastAsia="Calibri"/>
          <w:b w:val="1"/>
          <w:bCs w:val="1"/>
          <w:sz w:val="36"/>
          <w:szCs w:val="36"/>
          <w:rtl w:val="0"/>
          <w:lang w:val="zh-TW" w:eastAsia="zh-TW"/>
        </w:rPr>
        <w:t>2</w:t>
      </w:r>
      <w:r>
        <w:rPr>
          <w:rFonts w:ascii="Calibri" w:cs="Calibri" w:hAnsi="Calibri" w:eastAsia="Calibri"/>
          <w:b w:val="1"/>
          <w:bCs w:val="1"/>
          <w:sz w:val="36"/>
          <w:szCs w:val="36"/>
          <w:rtl w:val="0"/>
          <w:lang w:val="zh-TW" w:eastAsia="zh-TW"/>
        </w:rPr>
        <w:t>，动作：输入正确的姓名、卡号、手机号    结果：绑卡成功</w:t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en-US" w:eastAsia="zh-TW"/>
        </w:rPr>
        <w:t>4-2-3</w:t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</w:rPr>
      </w:pP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</w:rPr>
        <w:drawing>
          <wp:inline distT="0" distB="0" distL="0" distR="0">
            <wp:extent cx="3543300" cy="6299502"/>
            <wp:effectExtent l="0" t="0" r="0" b="0"/>
            <wp:docPr id="107374184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image21.jpg"/>
                    <pic:cNvPicPr/>
                  </pic:nvPicPr>
                  <pic:blipFill rotWithShape="1">
                    <a:blip r:embed="rId25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6299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sx="100000" sy="100000" kx="0" ky="0" algn="b" rotWithShape="0" blurRad="63500" dist="0" dir="0">
                        <a:srgbClr val="000000">
                          <a:alpha val="40000"/>
                        </a:srgbClr>
                      </a:outerShdw>
                    </a:effectLst>
                    <a:extLst/>
                  </pic:spPr>
                </pic:pic>
              </a:graphicData>
            </a:graphic>
          </wp:inline>
        </w:drawing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  <w:r>
        <w:rPr>
          <w:rFonts w:ascii="Calibri" w:cs="Calibri" w:hAnsi="Calibri" w:eastAsia="Calibri"/>
          <w:b w:val="1"/>
          <w:bCs w:val="1"/>
          <w:sz w:val="36"/>
          <w:szCs w:val="36"/>
          <w:rtl w:val="0"/>
          <w:lang w:val="en-US" w:eastAsia="zh-TW"/>
        </w:rPr>
        <w:t>1</w:t>
      </w:r>
      <w:r>
        <w:rPr>
          <w:rFonts w:ascii="Calibri" w:cs="Calibri" w:hAnsi="Calibri" w:eastAsia="Calibri"/>
          <w:b w:val="1"/>
          <w:bCs w:val="1"/>
          <w:sz w:val="36"/>
          <w:szCs w:val="36"/>
          <w:rtl w:val="0"/>
          <w:lang w:val="zh-TW" w:eastAsia="zh-TW"/>
        </w:rPr>
        <w:t>，分别输入错误的密码 、正确的密码 试一试</w:t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en-US" w:eastAsia="zh-TW"/>
        </w:rPr>
        <w:t>4-3-1</w:t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</w:rPr>
        <w:drawing>
          <wp:inline distT="0" distB="0" distL="0" distR="0">
            <wp:extent cx="3497580" cy="6218217"/>
            <wp:effectExtent l="0" t="0" r="0" b="0"/>
            <wp:docPr id="107374184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image22.jpg"/>
                    <pic:cNvPicPr/>
                  </pic:nvPicPr>
                  <pic:blipFill rotWithShape="1">
                    <a:blip r:embed="rId26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6218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sx="100000" sy="100000" kx="0" ky="0" algn="b" rotWithShape="0" blurRad="63500" dist="0" dir="0">
                        <a:srgbClr val="000000">
                          <a:alpha val="40000"/>
                        </a:srgbClr>
                      </a:outerShdw>
                    </a:effectLst>
                    <a:extLst/>
                  </pic:spPr>
                </pic:pic>
              </a:graphicData>
            </a:graphic>
          </wp:inline>
        </w:drawing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en-US" w:eastAsia="zh-TW"/>
        </w:rPr>
        <w:t>1</w:t>
      </w: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zh-TW" w:eastAsia="zh-TW"/>
        </w:rPr>
        <w:t xml:space="preserve">，检查消费金额、每月还款额、本金、手续费 是否正确将次月还款金额转为分期还款。每月应还款额 </w:t>
      </w: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zh-TW" w:eastAsia="zh-TW"/>
        </w:rPr>
        <w:t xml:space="preserve">= </w:t>
      </w: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ja-JP" w:eastAsia="ja-JP"/>
        </w:rPr>
        <w:t>本金</w:t>
      </w: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en-US" w:eastAsia="zh-TW"/>
        </w:rPr>
        <w:t>(</w:t>
      </w: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zh-TW" w:eastAsia="zh-TW"/>
        </w:rPr>
        <w:t xml:space="preserve"> 实际消费金额</w:t>
      </w: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en-US" w:eastAsia="zh-TW"/>
        </w:rPr>
        <w:t>/</w:t>
      </w: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en-US" w:eastAsia="zh-TW"/>
        </w:rPr>
        <w:t>10</w:t>
      </w: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en-US" w:eastAsia="zh-TW"/>
        </w:rPr>
        <w:t>)+</w:t>
      </w: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zh-TW" w:eastAsia="zh-TW"/>
        </w:rPr>
        <w:t>手续费</w:t>
      </w: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en-US" w:eastAsia="zh-TW"/>
        </w:rPr>
        <w:t>(</w:t>
      </w: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zh-TW" w:eastAsia="zh-TW"/>
        </w:rPr>
        <w:t>实际消费金额</w:t>
      </w: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en-US" w:eastAsia="zh-TW"/>
        </w:rPr>
        <w:t>*1.5%)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en-US" w:eastAsia="zh-TW"/>
        </w:rPr>
        <w:t>2</w:t>
      </w: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zh-TW" w:eastAsia="zh-TW"/>
        </w:rPr>
        <w:t>，动作：点击确认       结果：提示成功，并进入</w:t>
      </w: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en-US" w:eastAsia="zh-TW"/>
        </w:rPr>
        <w:t>4-4-1</w:t>
      </w: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zh-TW" w:eastAsia="zh-TW"/>
        </w:rPr>
        <w:t>界面。回本月账单详情 ，检查是否已正确转为分期还款单</w:t>
      </w: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zh-TW" w:eastAsia="zh-TW"/>
        </w:rPr>
        <w:t>(</w:t>
      </w: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zh-TW" w:eastAsia="zh-TW"/>
        </w:rPr>
        <w:t>本月</w:t>
      </w: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zh-TW" w:eastAsia="zh-TW"/>
        </w:rPr>
        <w:t>10</w:t>
      </w: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zh-TW" w:eastAsia="zh-TW"/>
        </w:rPr>
        <w:t>号 开始第一次还款</w:t>
      </w: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zh-TW" w:eastAsia="zh-TW"/>
        </w:rPr>
        <w:t>)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en-US" w:eastAsia="zh-TW"/>
        </w:rPr>
        <w:t>4-3-2</w:t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</w:rPr>
        <w:drawing>
          <wp:inline distT="0" distB="0" distL="0" distR="0">
            <wp:extent cx="3581400" cy="6367239"/>
            <wp:effectExtent l="0" t="0" r="0" b="0"/>
            <wp:docPr id="107374184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image23.jpg"/>
                    <pic:cNvPicPr/>
                  </pic:nvPicPr>
                  <pic:blipFill rotWithShape="1">
                    <a:blip r:embed="rId27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6367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sx="100000" sy="100000" kx="0" ky="0" algn="b" rotWithShape="0" blurRad="63500" dist="0" dir="0">
                        <a:srgbClr val="000000">
                          <a:alpha val="40000"/>
                        </a:srgbClr>
                      </a:outerShdw>
                    </a:effectLst>
                    <a:extLst/>
                  </pic:spPr>
                </pic:pic>
              </a:graphicData>
            </a:graphic>
          </wp:inline>
        </w:drawing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zh-TW" w:eastAsia="zh-TW"/>
        </w:rPr>
        <w:t>1</w:t>
      </w: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zh-TW" w:eastAsia="zh-TW"/>
        </w:rPr>
        <w:t>，检查本月账单明细是否已相应更改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zh-TW" w:eastAsia="zh-TW"/>
        </w:rPr>
        <w:t>2</w:t>
      </w: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zh-TW" w:eastAsia="zh-TW"/>
        </w:rPr>
        <w:t>，检查本月应还款 数字是否相应更改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zh-TW" w:eastAsia="zh-TW"/>
        </w:rPr>
        <w:t>3</w:t>
      </w: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zh-TW" w:eastAsia="zh-TW"/>
        </w:rPr>
        <w:t>，检查首页用户可用额度是否相应增加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zh-TW" w:eastAsia="zh-TW"/>
        </w:rPr>
        <w:t>4</w:t>
      </w: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zh-TW" w:eastAsia="zh-TW"/>
        </w:rPr>
        <w:t>，检查是否正确收到短信</w:t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en-US" w:eastAsia="zh-TW"/>
        </w:rPr>
        <w:t>4-4-1</w:t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</w:rPr>
        <w:drawing>
          <wp:inline distT="0" distB="0" distL="0" distR="0">
            <wp:extent cx="3415978" cy="6073141"/>
            <wp:effectExtent l="0" t="0" r="0" b="0"/>
            <wp:docPr id="107374184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image24.jpg"/>
                    <pic:cNvPicPr/>
                  </pic:nvPicPr>
                  <pic:blipFill rotWithShape="1">
                    <a:blip r:embed="rId28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415978" cy="6073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sx="100000" sy="100000" kx="0" ky="0" algn="b" rotWithShape="0" blurRad="63500" dist="0" dir="0">
                        <a:srgbClr val="000000">
                          <a:alpha val="40000"/>
                        </a:srgbClr>
                      </a:outerShdw>
                    </a:effectLst>
                    <a:extLst/>
                  </pic:spPr>
                </pic:pic>
              </a:graphicData>
            </a:graphic>
          </wp:inline>
        </w:drawing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zh-TW" w:eastAsia="zh-TW"/>
        </w:rPr>
        <w:t>回本月账单详情 ，检查是否已正确转为分期还款单</w:t>
      </w: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zh-TW" w:eastAsia="zh-TW"/>
        </w:rPr>
        <w:t>(</w:t>
      </w: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zh-TW" w:eastAsia="zh-TW"/>
        </w:rPr>
        <w:t>本月</w:t>
      </w: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zh-TW" w:eastAsia="zh-TW"/>
        </w:rPr>
        <w:t>10</w:t>
      </w: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zh-TW" w:eastAsia="zh-TW"/>
        </w:rPr>
        <w:t>号 开始第一次还款</w:t>
      </w: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zh-TW" w:eastAsia="zh-TW"/>
        </w:rPr>
        <w:t>)</w:t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zh-TW" w:eastAsia="zh-TW"/>
        </w:rPr>
        <w:t>商户端</w:t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</w:rPr>
        <w:drawing>
          <wp:inline distT="0" distB="0" distL="0" distR="0">
            <wp:extent cx="5274310" cy="3767455"/>
            <wp:effectExtent l="0" t="0" r="0" b="0"/>
            <wp:docPr id="107374185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image25.jpg"/>
                    <pic:cNvPicPr/>
                  </pic:nvPicPr>
                  <pic:blipFill rotWithShape="1">
                    <a:blip r:embed="rId29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en-US" w:eastAsia="zh-TW"/>
        </w:rPr>
        <w:t>5-1</w:t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</w:rPr>
        <w:drawing>
          <wp:inline distT="0" distB="0" distL="0" distR="0">
            <wp:extent cx="3587420" cy="6377940"/>
            <wp:effectExtent l="0" t="0" r="0" b="0"/>
            <wp:docPr id="107374185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image26.jpg"/>
                    <pic:cNvPicPr/>
                  </pic:nvPicPr>
                  <pic:blipFill rotWithShape="1">
                    <a:blip r:embed="rId30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587420" cy="637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sx="100000" sy="100000" kx="0" ky="0" algn="b" rotWithShape="0" blurRad="63500" dist="0" dir="0">
                        <a:srgbClr val="000000">
                          <a:alpha val="40000"/>
                        </a:srgbClr>
                      </a:outerShdw>
                    </a:effectLst>
                    <a:extLst/>
                  </pic:spPr>
                </pic:pic>
              </a:graphicData>
            </a:graphic>
          </wp:inline>
        </w:drawing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en-US" w:eastAsia="zh-TW"/>
        </w:rPr>
        <w:t>1</w:t>
      </w: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zh-TW" w:eastAsia="zh-TW"/>
        </w:rPr>
        <w:t>，输入错误账号、正确账号 都试一下</w:t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en-US" w:eastAsia="zh-TW"/>
        </w:rPr>
        <w:t>5-2</w:t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</w:rPr>
        <w:drawing>
          <wp:inline distT="0" distB="0" distL="0" distR="0">
            <wp:extent cx="3133102" cy="5570219"/>
            <wp:effectExtent l="0" t="0" r="0" b="0"/>
            <wp:docPr id="107374185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image27.jpg"/>
                    <pic:cNvPicPr/>
                  </pic:nvPicPr>
                  <pic:blipFill rotWithShape="1">
                    <a:blip r:embed="rId31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133102" cy="5570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sx="100000" sy="100000" kx="0" ky="0" algn="b" rotWithShape="0" blurRad="63500" dist="0" dir="0">
                        <a:srgbClr val="000000">
                          <a:alpha val="40000"/>
                        </a:srgbClr>
                      </a:outerShdw>
                    </a:effectLst>
                    <a:extLst/>
                  </pic:spPr>
                </pic:pic>
              </a:graphicData>
            </a:graphic>
          </wp:inline>
        </w:drawing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</w:rPr>
      </w:pP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en-US" w:eastAsia="zh-TW"/>
        </w:rPr>
        <w:t>1</w:t>
      </w: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zh-TW" w:eastAsia="zh-TW"/>
        </w:rPr>
        <w:t>，检查商户余额是否正确！！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</w:rPr>
      </w:pP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zh-TW" w:eastAsia="zh-TW"/>
        </w:rPr>
        <w:t>2</w:t>
      </w: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zh-TW" w:eastAsia="zh-TW"/>
        </w:rPr>
        <w:t>，检查该商户的账单列表是否正确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</w:rPr>
      </w:pP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zh-TW" w:eastAsia="zh-TW"/>
        </w:rPr>
        <w:t>3</w:t>
      </w: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zh-TW" w:eastAsia="zh-TW"/>
        </w:rPr>
        <w:t>，点击 我的二维码，进入商户自有的二维码界面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en-US" w:eastAsia="zh-TW"/>
        </w:rPr>
        <w:t>4</w:t>
      </w: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zh-TW" w:eastAsia="zh-TW"/>
        </w:rPr>
        <w:t>，点击提现按钮</w:t>
      </w: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en-US" w:eastAsia="zh-TW"/>
        </w:rPr>
        <w:t>(</w:t>
      </w: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zh-TW" w:eastAsia="zh-TW"/>
        </w:rPr>
        <w:t>每天只能提现</w:t>
      </w: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en-US" w:eastAsia="zh-TW"/>
        </w:rPr>
        <w:t>1</w:t>
      </w: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zh-TW" w:eastAsia="zh-TW"/>
        </w:rPr>
        <w:t>次</w:t>
      </w: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en-US" w:eastAsia="zh-TW"/>
        </w:rPr>
        <w:t>)</w:t>
      </w: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zh-TW" w:eastAsia="zh-TW"/>
        </w:rPr>
        <w:t>，如果未绑卡，进入绑卡界面；如果已绑卡，进入</w:t>
      </w: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en-US" w:eastAsia="zh-TW"/>
        </w:rPr>
        <w:t>5-3-2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zh-TW" w:eastAsia="zh-TW"/>
        </w:rPr>
        <w:t xml:space="preserve">商户的实际账户额度 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=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次月还款消费金额汇总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*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（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1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—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该店的抽佣比例）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 xml:space="preserve">+ </w:t>
      </w:r>
      <w:r>
        <w:rPr>
          <w:rFonts w:ascii="Calibri" w:cs="Calibri" w:hAnsi="Calibri" w:eastAsia="Calibri"/>
          <w:b w:val="1"/>
          <w:bCs w:val="1"/>
          <w:sz w:val="44"/>
          <w:szCs w:val="44"/>
          <w:rtl w:val="0"/>
          <w:lang w:val="zh-TW" w:eastAsia="zh-TW"/>
        </w:rPr>
        <w:t>分期还款消费金额汇总</w:t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en-US" w:eastAsia="zh-TW"/>
        </w:rPr>
        <w:t>5-3-1</w:t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</w:rPr>
        <w:drawing>
          <wp:inline distT="0" distB="0" distL="0" distR="0">
            <wp:extent cx="3265967" cy="5806441"/>
            <wp:effectExtent l="0" t="0" r="0" b="0"/>
            <wp:docPr id="107374185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image28.jpg"/>
                    <pic:cNvPicPr/>
                  </pic:nvPicPr>
                  <pic:blipFill rotWithShape="1">
                    <a:blip r:embed="rId32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265967" cy="5806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sx="100000" sy="100000" kx="0" ky="0" algn="b" rotWithShape="0" blurRad="63500" dist="0" dir="0">
                        <a:srgbClr val="000000">
                          <a:alpha val="40000"/>
                        </a:srgbClr>
                      </a:outerShdw>
                    </a:effectLst>
                    <a:extLst/>
                  </pic:spPr>
                </pic:pic>
              </a:graphicData>
            </a:graphic>
          </wp:inline>
        </w:drawing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zh-TW" w:eastAsia="zh-TW"/>
        </w:rPr>
        <w:t>1</w:t>
      </w: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zh-TW" w:eastAsia="zh-TW"/>
        </w:rPr>
        <w:t>，检查商户二维码是否正确</w:t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en-US" w:eastAsia="zh-TW"/>
        </w:rPr>
        <w:t>5-3-2</w:t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</w:rPr>
        <w:drawing>
          <wp:inline distT="0" distB="0" distL="0" distR="0">
            <wp:extent cx="3394548" cy="6035041"/>
            <wp:effectExtent l="0" t="0" r="0" b="0"/>
            <wp:docPr id="107374185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image29.jpg"/>
                    <pic:cNvPicPr/>
                  </pic:nvPicPr>
                  <pic:blipFill rotWithShape="1">
                    <a:blip r:embed="rId33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394548" cy="6035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sx="100000" sy="100000" kx="0" ky="0" algn="b" rotWithShape="0" blurRad="63500" dist="0" dir="0">
                        <a:srgbClr val="000000">
                          <a:alpha val="40000"/>
                        </a:srgbClr>
                      </a:outerShdw>
                    </a:effectLst>
                    <a:extLst/>
                  </pic:spPr>
                </pic:pic>
              </a:graphicData>
            </a:graphic>
          </wp:inline>
        </w:drawing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</w:rPr>
      </w:pP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en-US" w:eastAsia="zh-TW"/>
        </w:rPr>
        <w:t>1</w:t>
      </w: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zh-TW" w:eastAsia="zh-TW"/>
        </w:rPr>
        <w:t>，动作：输入金额大于商户余额   结果：提醒失败</w:t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zh-TW" w:eastAsia="zh-TW"/>
        </w:rPr>
        <w:t>2</w:t>
      </w: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zh-TW" w:eastAsia="zh-TW"/>
        </w:rPr>
        <w:t>，动作：输入金额小于商户余额    结果：进入密码界面</w:t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</w:rPr>
      </w:pP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en-US" w:eastAsia="zh-TW"/>
        </w:rPr>
        <w:t>5-4</w:t>
      </w:r>
    </w:p>
    <w:p>
      <w:pPr>
        <w:pStyle w:val="正文"/>
        <w:jc w:val="center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</w:rPr>
      </w:pP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</w:rPr>
        <w:drawing>
          <wp:inline distT="0" distB="0" distL="0" distR="0">
            <wp:extent cx="3574563" cy="6355080"/>
            <wp:effectExtent l="0" t="0" r="0" b="0"/>
            <wp:docPr id="107374185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image30.jpg"/>
                    <pic:cNvPicPr/>
                  </pic:nvPicPr>
                  <pic:blipFill rotWithShape="1">
                    <a:blip r:embed="rId34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574563" cy="635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sx="100000" sy="100000" kx="0" ky="0" algn="b" rotWithShape="0" blurRad="63500" dist="0" dir="0">
                        <a:srgbClr val="000000">
                          <a:alpha val="40000"/>
                        </a:srgbClr>
                      </a:outerShdw>
                    </a:effectLst>
                    <a:extLst/>
                  </pic:spPr>
                </pic:pic>
              </a:graphicData>
            </a:graphic>
          </wp:inline>
        </w:drawing>
      </w:r>
    </w:p>
    <w:p>
      <w:pPr>
        <w:pStyle w:val="正文"/>
        <w:jc w:val="left"/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</w:rPr>
      </w:pP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zh-TW" w:eastAsia="zh-TW"/>
        </w:rPr>
        <w:t>1</w:t>
      </w: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zh-TW" w:eastAsia="zh-TW"/>
        </w:rPr>
        <w:t>，检查商户余额是否 相应减少</w:t>
      </w:r>
    </w:p>
    <w:p>
      <w:pPr>
        <w:pStyle w:val="正文"/>
        <w:jc w:val="left"/>
      </w:pP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zh-TW" w:eastAsia="zh-TW"/>
        </w:rPr>
        <w:t>2</w:t>
      </w:r>
      <w:r>
        <w:rPr>
          <w:rFonts w:ascii="Calibri" w:cs="Calibri" w:hAnsi="Calibri" w:eastAsia="Calibri"/>
          <w:b w:val="1"/>
          <w:bCs w:val="1"/>
          <w:color w:val="000000"/>
          <w:sz w:val="44"/>
          <w:szCs w:val="44"/>
          <w:u w:color="000000"/>
          <w:rtl w:val="0"/>
          <w:lang w:val="zh-TW" w:eastAsia="zh-TW"/>
        </w:rPr>
        <w:t>，检查商户是否收到正确的短信</w:t>
      </w:r>
    </w:p>
    <w:sectPr>
      <w:headerReference w:type="default" r:id="rId35"/>
      <w:footerReference w:type="default" r:id="rId36"/>
      <w:pgSz w:w="11900" w:h="16840" w:orient="portrait"/>
      <w:pgMar w:top="1440" w:right="1800" w:bottom="1440" w:left="1800" w:header="851" w:footer="992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Calibri">
    <w:charset w:val="00"/>
    <w:family w:val="roman"/>
    <w:pitch w:val="default"/>
  </w:font>
  <w:font w:name="Trebuchet MS">
    <w:charset w:val="00"/>
    <w:family w:val="roman"/>
    <w:pitch w:val="default"/>
  </w:font>
</w:fonts>
</file>

<file path=word/footer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页眉与页脚"/>
      <w:bidi w:val="0"/>
    </w:pPr>
    <w:r/>
  </w:p>
</w:ftr>
</file>

<file path=word/header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页眉与页脚"/>
      <w:bidi w:val="0"/>
    </w:pPr>
    <w:r/>
  </w:p>
</w:hdr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0" w:insDel="1" w:formatting="0"/>
  <w:defaultTabStop w:val="420"/>
  <w:autoHyphenation w:val="1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页眉与页脚">
    <w:name w:val="页眉与页脚"/>
    <w:next w:val="页眉与页脚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正文">
    <w:name w:val="正文"/>
    <w:next w:val="正文"/>
    <w:pPr>
      <w:keepNext w:val="0"/>
      <w:keepLines w:val="0"/>
      <w:pageBreakBefore w:val="0"/>
      <w:widowControl w:val="0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1"/>
      <w:szCs w:val="21"/>
      <w:u w:val="none" w:color="000000"/>
      <w:vertAlign w:val="baseline"/>
      <w:lang w:val="zh-TW" w:eastAsia="zh-TW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.jpg"/><Relationship Id="rId5" Type="http://schemas.openxmlformats.org/officeDocument/2006/relationships/image" Target="media/image1.jpg"/><Relationship Id="rId6" Type="http://schemas.openxmlformats.org/officeDocument/2006/relationships/image" Target="media/image2.jpg"/><Relationship Id="rId7" Type="http://schemas.openxmlformats.org/officeDocument/2006/relationships/image" Target="media/image3.jpg"/><Relationship Id="rId8" Type="http://schemas.openxmlformats.org/officeDocument/2006/relationships/image" Target="media/image4.jpg"/><Relationship Id="rId9" Type="http://schemas.openxmlformats.org/officeDocument/2006/relationships/image" Target="media/image5.jpg"/><Relationship Id="rId10" Type="http://schemas.openxmlformats.org/officeDocument/2006/relationships/image" Target="media/image6.jpg"/><Relationship Id="rId11" Type="http://schemas.openxmlformats.org/officeDocument/2006/relationships/image" Target="media/image7.jpg"/><Relationship Id="rId12" Type="http://schemas.openxmlformats.org/officeDocument/2006/relationships/image" Target="media/image8.jpg"/><Relationship Id="rId13" Type="http://schemas.openxmlformats.org/officeDocument/2006/relationships/image" Target="media/image9.jpg"/><Relationship Id="rId14" Type="http://schemas.openxmlformats.org/officeDocument/2006/relationships/image" Target="media/image10.jpg"/><Relationship Id="rId15" Type="http://schemas.openxmlformats.org/officeDocument/2006/relationships/image" Target="media/image11.jpg"/><Relationship Id="rId16" Type="http://schemas.openxmlformats.org/officeDocument/2006/relationships/image" Target="media/image12.jpg"/><Relationship Id="rId17" Type="http://schemas.openxmlformats.org/officeDocument/2006/relationships/image" Target="media/image13.jpg"/><Relationship Id="rId18" Type="http://schemas.openxmlformats.org/officeDocument/2006/relationships/image" Target="media/image14.jpg"/><Relationship Id="rId19" Type="http://schemas.openxmlformats.org/officeDocument/2006/relationships/image" Target="media/image15.jpg"/><Relationship Id="rId20" Type="http://schemas.openxmlformats.org/officeDocument/2006/relationships/image" Target="media/image16.jpg"/><Relationship Id="rId21" Type="http://schemas.openxmlformats.org/officeDocument/2006/relationships/image" Target="media/image17.jpg"/><Relationship Id="rId22" Type="http://schemas.openxmlformats.org/officeDocument/2006/relationships/image" Target="media/image18.jpg"/><Relationship Id="rId23" Type="http://schemas.openxmlformats.org/officeDocument/2006/relationships/image" Target="media/image19.jpg"/><Relationship Id="rId24" Type="http://schemas.openxmlformats.org/officeDocument/2006/relationships/image" Target="media/image20.jpg"/><Relationship Id="rId25" Type="http://schemas.openxmlformats.org/officeDocument/2006/relationships/image" Target="media/image21.jpg"/><Relationship Id="rId26" Type="http://schemas.openxmlformats.org/officeDocument/2006/relationships/image" Target="media/image22.jpg"/><Relationship Id="rId27" Type="http://schemas.openxmlformats.org/officeDocument/2006/relationships/image" Target="media/image23.jpg"/><Relationship Id="rId28" Type="http://schemas.openxmlformats.org/officeDocument/2006/relationships/image" Target="media/image24.jpg"/><Relationship Id="rId29" Type="http://schemas.openxmlformats.org/officeDocument/2006/relationships/image" Target="media/image25.jpg"/><Relationship Id="rId30" Type="http://schemas.openxmlformats.org/officeDocument/2006/relationships/image" Target="media/image26.jpg"/><Relationship Id="rId31" Type="http://schemas.openxmlformats.org/officeDocument/2006/relationships/image" Target="media/image27.jpg"/><Relationship Id="rId32" Type="http://schemas.openxmlformats.org/officeDocument/2006/relationships/image" Target="media/image28.jpg"/><Relationship Id="rId33" Type="http://schemas.openxmlformats.org/officeDocument/2006/relationships/image" Target="media/image29.jpg"/><Relationship Id="rId34" Type="http://schemas.openxmlformats.org/officeDocument/2006/relationships/image" Target="media/image30.jpg"/><Relationship Id="rId35" Type="http://schemas.openxmlformats.org/officeDocument/2006/relationships/header" Target="header.xml"/><Relationship Id="rId36" Type="http://schemas.openxmlformats.org/officeDocument/2006/relationships/footer" Target="footer.xml"/></Relationships>
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