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修改密码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3个input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个人信息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统一培训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培训报名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我的培训(已报名、进行中、已结束)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  为统一培训提供对应材料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课程列表 （暂定资料为pdf格式的资料）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分为推荐与热门（下拉框选择职位判断）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 课程信息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展示已学习人数；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课程简介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 xml:space="preserve"> 显示学习按钮（分为开始学习与继续学习按钮，点击按钮跳转学习页面）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我的课程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记录开始学习时间（可为时间轴或直接显示时间）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学习进度，百分比（可显示学习用时）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显示继续学习按钮或点课程跳转学习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4、可选：显示收藏课程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1、员工自我总结，可查看领导对自己的评价（两个textare，可修改自我评价，不能修</w:t>
      </w:r>
      <w:r>
        <w:rPr>
          <w:rFonts w:hint="eastAsia"/>
          <w:lang w:val="en-US" w:eastAsia="zh-CN"/>
        </w:rPr>
        <w:tab/>
        <w:t>改领导评价）--用户端显示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2、领导能够评价员工，并可查看员工自我评价（不可修改）---在后台显示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*员工号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 主键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员工信息表  与上表结合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41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80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Int(5)主键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Int(1)1男0女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Int(15)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8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员工培训历程表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2655"/>
        <w:gridCol w:w="133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*课程名称</w:t>
            </w:r>
          </w:p>
        </w:tc>
        <w:tc>
          <w:tcPr>
            <w:tcW w:w="1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培训时的职位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Int(5)和课程名称组成主键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Char(20)和员工号组成主键</w:t>
            </w:r>
          </w:p>
        </w:tc>
        <w:tc>
          <w:tcPr>
            <w:tcW w:w="1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425"/>
        <w:gridCol w:w="1100"/>
        <w:gridCol w:w="1015"/>
        <w:gridCol w:w="975"/>
        <w:gridCol w:w="103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*课程号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*课程名称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课程学时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授课老师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Int(5)主键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Char(20)唯一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 0 已报名 1 进行中 2 已结束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个人培训计划表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Int(5)和课程组成主键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Char(20)和员工号组合主键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职位信息表</w:t>
      </w:r>
    </w:p>
    <w:tbl>
      <w:tblPr>
        <w:tblStyle w:val="4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*职位代号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职位课程推荐表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*职位代号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员工管理模块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创建新员工（初始密码固定、其他信息由管理员决定）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已创建的员工列表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2.1员工具体信息（展示并可修改员工信息、删除员工）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员工培训详情（显示全部培训课程，表明培训状态）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员工自主学习详情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显示该员工所有学习课程，按时间轴排序；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显示每门课程学习进度；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统计学习科目的总数（可统计总时长）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总结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领导能够评价员工，并可查看员工自我评价（不可修改）---在后台显示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培训课程管理模块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创建新课程（课程字段见表）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已创建课程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2.1修改课程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2.2删除课程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2.3查看课程人数（课程数可点击查看具体已报名员工列表）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自主学习管理模块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新建学习资料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导入一个PDF文件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标题、资料简介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管理学习资料（列表）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修改标题、简介（或更改PDF）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查看学习该资料的人数 （课程数可点击查看具体已学习员工列表）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6A4"/>
    <w:multiLevelType w:val="singleLevel"/>
    <w:tmpl w:val="57FF26A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EC2F5"/>
    <w:multiLevelType w:val="singleLevel"/>
    <w:tmpl w:val="589EC2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EC903"/>
    <w:multiLevelType w:val="singleLevel"/>
    <w:tmpl w:val="589EC903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9EC9A8"/>
    <w:multiLevelType w:val="singleLevel"/>
    <w:tmpl w:val="589EC9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9ECABD"/>
    <w:multiLevelType w:val="singleLevel"/>
    <w:tmpl w:val="589ECA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9ECF42"/>
    <w:multiLevelType w:val="singleLevel"/>
    <w:tmpl w:val="589ECF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9ED178"/>
    <w:multiLevelType w:val="singleLevel"/>
    <w:tmpl w:val="589ED17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ED18B"/>
    <w:multiLevelType w:val="singleLevel"/>
    <w:tmpl w:val="589ED18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9ED1C6"/>
    <w:multiLevelType w:val="singleLevel"/>
    <w:tmpl w:val="589ED1C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9ED232"/>
    <w:multiLevelType w:val="singleLevel"/>
    <w:tmpl w:val="589ED2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93539"/>
    <w:rsid w:val="0B84583F"/>
    <w:rsid w:val="136130BF"/>
    <w:rsid w:val="1C154308"/>
    <w:rsid w:val="20593539"/>
    <w:rsid w:val="224A52ED"/>
    <w:rsid w:val="24860758"/>
    <w:rsid w:val="291225B0"/>
    <w:rsid w:val="29BC279E"/>
    <w:rsid w:val="3B955787"/>
    <w:rsid w:val="47441751"/>
    <w:rsid w:val="4C561C4F"/>
    <w:rsid w:val="5024213F"/>
    <w:rsid w:val="5051594F"/>
    <w:rsid w:val="50FB4803"/>
    <w:rsid w:val="67F43EEB"/>
    <w:rsid w:val="7727670F"/>
    <w:rsid w:val="7E0A1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2016-10-13T06:13:00Z</dcterms:created>
  <dc:creator>Administrator</dc:creator>
  <cp:lastModifiedBy>Administrator</cp:lastModifiedBy>
  <dcterms:modified xsi:type="dcterms:W3CDTF">2017-02-11T09:44:55Z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