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b/>
          <w:sz w:val="44"/>
        </w:rPr>
        <w:t>Tối Ưu Hóa Lộ Trình Giao Hàng Cho Robot NAO Trong Môi Trường Có Vật Cản Sử Dụng Thuật Toán Di Truyền Và D* Lite</w:t>
      </w:r>
    </w:p>
    <w:p>
      <w:r>
        <w:rPr>
          <w:b/>
          <w:i/>
        </w:rPr>
        <w:t>Optimizing Delivery Routes for NAO Robot in Obstacle Environments Using Genetic Algorithm and D* Lite Incremental Path Planning</w:t>
      </w:r>
    </w:p>
    <w:p>
      <w:pPr>
        <w:spacing w:after="60"/>
        <w:ind w:firstLine="227"/>
        <w:jc w:val="both"/>
      </w:pPr>
      <w:r>
        <w:rPr>
          <w:b/>
        </w:rPr>
        <w:t>Tóm tắt —</w:t>
      </w:r>
      <w:r>
        <w:t xml:space="preserve"> Bài báo trình bày hệ thống tự động hóa nhiệm vụ giao hàng cho robot NAO trong môi trường trong nhà có vật cản tĩnh và động. Hệ thống tích hợp hai lớp lập kế hoạch: (1) Thuật toán Di Truyền (GA) để tối ưu hóa chuỗi lấy–giao hàng nhằm tối thiểu tổng quãng đường; (2) D* Lite cho lập kế hoạch đường đi tăng dần (incremental path planning) với khả năng tái lập kế hoạch hiệu quả khi phát sinh vật cản động. Đường đi được làm mượt bằng đường cong Bézier bậc hai tại các góc cua, giảm dao động quán tính cho robot. Thực nghiệm trên môi trường mô phỏng và phần cứng NAO thực tế xác nhận hệ thống giảm 23,4% quãng đường so với ngẫu nhiên, 11,2% so với tham lam, đồng thời tái lập kế hoạch nhanh hơn 5–8 lần so với tính toán lại từ đầu.</w:t>
      </w:r>
    </w:p>
    <w:p>
      <w:pPr>
        <w:spacing w:after="60"/>
        <w:ind w:firstLine="227"/>
        <w:jc w:val="both"/>
      </w:pPr>
      <w:r>
        <w:rPr>
          <w:b/>
        </w:rPr>
        <w:t>Từ khóa —</w:t>
      </w:r>
      <w:r>
        <w:t xml:space="preserve"> Robot NAO, thuật toán di truyền, D* Lite, lập kế hoạch tăng dần, làm mượt đường đi, tránh vật cản động.</w:t>
      </w:r>
    </w:p>
    <w:p>
      <w:pPr>
        <w:sectPr>
          <w:pgSz w:w="11906" w:h="16838"/>
          <w:pgMar w:top="1020" w:right="1077" w:bottom="1020" w:left="1077" w:header="720" w:footer="720" w:gutter="0"/>
          <w:docGrid w:linePitch="360"/>
          <w:cols w:num="1"/>
        </w:sectPr>
      </w:pPr>
    </w:p>
    <w:p>
      <w:pPr>
        <w:spacing w:before="240" w:after="100"/>
      </w:pPr>
      <w:r>
        <w:rPr>
          <w:b/>
          <w:smallCaps/>
          <w:sz w:val="28"/>
        </w:rPr>
        <w:t>I. GIỚI THIỆU</w:t>
      </w:r>
    </w:p>
    <w:p>
      <w:pPr>
        <w:spacing w:after="60"/>
        <w:ind w:firstLine="227"/>
        <w:jc w:val="both"/>
      </w:pPr>
      <w:r>
        <w:t>Sự phát triển của robot dịch vụ trong nhà đặt ra yêu cầu ngày càng cao về lập kế hoạch nhiệm vụ tự động và di chuyển an toàn. Robot NAO (SoftBank Robotics) là nền tảng humanoid phổ biến trong nghiên cứu, được trang bị nhiều cảm biến và hỗ trợ lập trình qua NAOqi [1].</w:t>
      </w:r>
    </w:p>
    <w:p>
      <w:pPr>
        <w:spacing w:after="60"/>
        <w:ind w:firstLine="227"/>
        <w:jc w:val="both"/>
      </w:pPr>
      <w:r>
        <w:t>Bài toán giao hàng (Pickup-and-Delivery Problem – PDP) trên robot đòi hỏi giải quyết đồng thời hai bài toán con: (i) xác định thứ tự lấy–giao tối ưu — dạng NP-hard của TSP có ràng buộc [2]; (ii) tìm đường tránh vật cản giữa các cặp điểm trên bản đồ lưới [3].</w:t>
      </w:r>
    </w:p>
    <w:p>
      <w:pPr>
        <w:spacing w:after="60"/>
        <w:ind w:firstLine="227"/>
        <w:jc w:val="both"/>
      </w:pPr>
      <w:r>
        <w:t>GA phù hợp cho bài toán tổ hợp NP-hard nhờ khả năng tìm kiếm toàn cục [4]. D* Lite [8] là thuật toán tìm đường tăng dần, kế thừa A* nhưng duy trì cấu trúc g-value/rhs-value cho phép tái lập kế hoạch hiệu quả khi vật cản thay đổi — phù hợp với môi trường thực tế có vật cản động xuất hiện bất ngờ.</w:t>
      </w:r>
    </w:p>
    <w:p>
      <w:pPr>
        <w:spacing w:after="60"/>
        <w:ind w:firstLine="227"/>
        <w:jc w:val="both"/>
      </w:pPr>
      <w:r>
        <w:t>Đóng góp chính:</w:t>
      </w:r>
    </w:p>
    <w:p>
      <w:pPr>
        <w:pStyle w:val="ListBullet"/>
      </w:pPr>
      <w:r>
        <w:t>Mô hình PDP cho NAO tích hợp bản đồ lưới với vùng lạm phát C-space (Configuration Space inflation).</w:t>
      </w:r>
    </w:p>
    <w:p>
      <w:pPr>
        <w:pStyle w:val="ListBullet"/>
      </w:pPr>
      <w:r>
        <w:t>Toán tử GA chuyên biệt OX-PR tôn trọng ràng buộc thứ tự lấy/giao.</w:t>
      </w:r>
    </w:p>
    <w:p>
      <w:pPr>
        <w:pStyle w:val="ListBullet"/>
      </w:pPr>
      <w:r>
        <w:t>D* Lite với tái lập kế hoạch tăng dần và làm mượt đường đi bằng Bézier.</w:t>
      </w:r>
    </w:p>
    <w:p>
      <w:pPr>
        <w:pStyle w:val="ListBullet"/>
      </w:pPr>
      <w:r>
        <w:t>Đánh giá thực nghiệm trên mô phỏng 100×100 và phần cứng NAO thực tế.</w:t>
      </w:r>
    </w:p>
    <w:p>
      <w:pPr>
        <w:spacing w:before="240" w:after="100"/>
      </w:pPr>
      <w:r>
        <w:rPr>
          <w:b/>
          <w:smallCaps/>
          <w:sz w:val="28"/>
        </w:rPr>
        <w:t>II. CÔNG TRÌNH LIÊN QUAN</w:t>
      </w:r>
    </w:p>
    <w:p>
      <w:pPr>
        <w:spacing w:before="160" w:after="80"/>
      </w:pPr>
      <w:r>
        <w:rPr>
          <w:b/>
          <w:i/>
          <w:sz w:val="26"/>
        </w:rPr>
        <w:t>A. Lập kế hoạch nhiệm vụ cho robot</w:t>
      </w:r>
    </w:p>
    <w:p>
      <w:pPr>
        <w:spacing w:after="60"/>
        <w:ind w:firstLine="227"/>
        <w:jc w:val="both"/>
      </w:pPr>
      <w:r>
        <w:t>Li và cộng sự [6] đề xuất GA lai ghép cho định tuyến robot giao hàng bệnh viện, tốt hơn 18% so với truyền thống nhưng không xét vật cản động. Chen và Wang [7] dùng PSO cho robot kho hàng nhưng hội tụ chậm khi số lượng mặt hàng tăng.</w:t>
      </w:r>
    </w:p>
    <w:p>
      <w:pPr>
        <w:spacing w:before="160" w:after="80"/>
      </w:pPr>
      <w:r>
        <w:rPr>
          <w:b/>
          <w:i/>
          <w:sz w:val="26"/>
        </w:rPr>
        <w:t>B. Lập kế hoạch đường đi</w:t>
      </w:r>
    </w:p>
    <w:p>
      <w:pPr>
        <w:spacing w:after="60"/>
        <w:ind w:firstLine="227"/>
        <w:jc w:val="both"/>
      </w:pPr>
      <w:r>
        <w:t>Hart và cộng sự [5] phân tích A* với đảm bảo tối ưu khi heuristic admissible. Likhachev và cộng sự [8] đề xuất D* Lite cho môi trường thay đổi động, duy trì g-value và rhs-value để tái lập kế hoạch mà không cần tính lại từ đầu. Ferguson và Stentz [9] mở rộng Field D* cho không gian liên tục.</w:t>
      </w:r>
    </w:p>
    <w:p>
      <w:pPr>
        <w:spacing w:after="60"/>
        <w:ind w:firstLine="227"/>
        <w:jc w:val="both"/>
      </w:pPr>
      <w:r>
        <w:t>Gouaillier và cộng sự [10] mô tả hệ thống di chuyển NAO và các ràng buộc động học, yếu tố quan trọng khi thiết kế đường đi cho humanoid.</w:t>
      </w:r>
    </w:p>
    <w:p>
      <w:pPr>
        <w:spacing w:before="160" w:after="80"/>
      </w:pPr>
      <w:r>
        <w:rPr>
          <w:b/>
          <w:i/>
          <w:sz w:val="26"/>
        </w:rPr>
        <w:t>C. Khoảng trống nghiên cứu</w:t>
      </w:r>
    </w:p>
    <w:p>
      <w:pPr>
        <w:spacing w:after="60"/>
        <w:ind w:firstLine="227"/>
        <w:jc w:val="both"/>
      </w:pPr>
      <w:r>
        <w:t>Chưa có công trình tích hợp GA + D* Lite cho NAO trong bài toán giao hàng với tái lập kế hoạch động và làm mượt đường đi. Bài báo lấp đầy khoảng trống này.</w:t>
      </w:r>
    </w:p>
    <w:p>
      <w:pPr>
        <w:spacing w:before="240" w:after="100"/>
      </w:pPr>
      <w:r>
        <w:rPr>
          <w:b/>
          <w:smallCaps/>
          <w:sz w:val="28"/>
        </w:rPr>
        <w:t>III. PHÁT BIỂU BÀI TOÁN</w:t>
      </w:r>
    </w:p>
    <w:p>
      <w:pPr>
        <w:spacing w:before="160" w:after="80"/>
      </w:pPr>
      <w:r>
        <w:rPr>
          <w:b/>
          <w:i/>
          <w:sz w:val="26"/>
        </w:rPr>
        <w:t>A. Mô hình môi trường</w:t>
      </w:r>
    </w:p>
    <w:p>
      <w:pPr>
        <w:spacing w:after="60"/>
        <w:ind w:firstLine="227"/>
        <w:jc w:val="both"/>
      </w:pPr>
      <w:r>
        <w:t xml:space="preserve">Môi trường biểu diễn bằng bản đồ lưới </w:t>
      </w:r>
      <w:r>
        <w:t>G = (V, E)</w:t>
      </w:r>
      <w:r>
        <w:t xml:space="preserve"> kích thước </w:t>
      </w:r>
      <w:r>
        <w:t>M × N</w:t>
      </w:r>
      <w:r>
        <w:t>:</w:t>
      </w:r>
    </w:p>
    <w:p>
      <w:pPr>
        <w:pStyle w:val="ListBullet"/>
      </w:pPr>
      <w:r>
        <w:t>V</w:t>
      </w:r>
      <w:r>
        <w:t xml:space="preserve">: tập ô </w:t>
      </w:r>
      <w:r>
        <w:t>v</w:t>
      </w:r>
      <w:r>
        <w:rPr>
          <w:vertAlign w:val="subscript"/>
        </w:rPr>
        <w:t>i,j</w:t>
      </w:r>
      <w:r>
        <w:t>, mỗi ô tự do hoặc bị chiếm.</w:t>
      </w:r>
    </w:p>
    <w:p>
      <w:pPr>
        <w:pStyle w:val="ListBullet"/>
      </w:pPr>
      <w:r>
        <w:t>E</w:t>
      </w:r>
      <w:r>
        <w:t>: cạnh nối 8 hướng (4 trục + 4 đường chéo).</w:t>
      </w:r>
    </w:p>
    <w:p>
      <w:pPr>
        <w:pStyle w:val="ListBullet"/>
      </w:pPr>
      <w:r>
        <w:rPr>
          <w:b/>
        </w:rPr>
        <w:t>Vùng lạm phát C-space:</w:t>
      </w:r>
      <w:r>
        <w:t xml:space="preserve"> Các ô trong bán kính </w:t>
      </w:r>
      <w:r>
        <w:t>r = 1</w:t>
      </w:r>
      <w:r>
        <w:t xml:space="preserve"> ô quanh vật cản được đánh dấu blocked (không thể đi), đảm bảo an toàn cho robot. Thống kê bao gồm: occupancy (tỷ lệ ô vật cản) và inflation (tỷ lệ vùng lạm phát).</w:t>
      </w:r>
    </w:p>
    <w:p>
      <w:pPr>
        <w:spacing w:before="160" w:after="80"/>
      </w:pPr>
      <w:r>
        <w:rPr>
          <w:b/>
          <w:i/>
          <w:sz w:val="26"/>
        </w:rPr>
        <w:t>B. Bài toán PDP</w:t>
      </w:r>
    </w:p>
    <w:p>
      <w:pPr>
        <w:spacing w:after="60"/>
        <w:ind w:firstLine="227"/>
        <w:jc w:val="both"/>
      </w:pPr>
      <w:r>
        <w:t xml:space="preserve">Cho </w:t>
      </w:r>
      <w:r>
        <w:t>n</w:t>
      </w:r>
      <w:r>
        <w:t xml:space="preserve"> đơn hàng </w:t>
      </w:r>
      <w:r>
        <w:t>\</w:t>
      </w:r>
      <w:r>
        <w:t>o</w:t>
      </w:r>
      <w:r>
        <w:rPr>
          <w:vertAlign w:val="subscript"/>
        </w:rPr>
        <w:t>1</w:t>
      </w:r>
      <w:r>
        <w:t>, …, o</w:t>
      </w:r>
      <w:r>
        <w:rPr>
          <w:vertAlign w:val="subscript"/>
        </w:rPr>
        <w:t>n</w:t>
      </w:r>
      <w:r>
        <w:t>\</w:t>
      </w:r>
      <w:r>
        <w:t xml:space="preserve">, mỗi đơn hàng có điểm lấy </w:t>
      </w:r>
      <w:r>
        <w:t>p</w:t>
      </w:r>
      <w:r>
        <w:rPr>
          <w:vertAlign w:val="subscript"/>
        </w:rPr>
        <w:t>k</w:t>
      </w:r>
      <w:r>
        <w:t xml:space="preserve"> và giao </w:t>
      </w:r>
      <w:r>
        <w:t>d</w:t>
      </w:r>
      <w:r>
        <w:rPr>
          <w:vertAlign w:val="subscript"/>
        </w:rPr>
        <w:t>k</w:t>
      </w:r>
      <w:r>
        <w:t xml:space="preserve">. Robot xuất phát từ </w:t>
      </w:r>
      <w:r>
        <w:t>s</w:t>
      </w:r>
      <w:r>
        <w:t xml:space="preserve">, mang tối đa 1 mặt hàng. Ràng buộc: </w:t>
      </w:r>
      <w:r>
        <w:t>p</w:t>
      </w:r>
      <w:r>
        <w:rPr>
          <w:vertAlign w:val="subscript"/>
        </w:rPr>
        <w:t>k</w:t>
      </w:r>
      <w:r>
        <w:t xml:space="preserve"> phải thăm trước </w:t>
      </w:r>
      <w:r>
        <w:t>d</w:t>
      </w:r>
      <w:r>
        <w:rPr>
          <w:vertAlign w:val="subscript"/>
        </w:rPr>
        <w:t>k</w:t>
      </w:r>
      <w:r>
        <w:t>.</w:t>
      </w:r>
    </w:p>
    <w:p>
      <w:pPr>
        <w:spacing w:after="60"/>
        <w:ind w:firstLine="227"/>
        <w:jc w:val="both"/>
      </w:pPr>
      <w:r>
        <w:t xml:space="preserve">Mục tiêu: Tìm hoán vị </w:t>
      </w:r>
      <w:r>
        <w:t>π</w:t>
      </w:r>
      <w:r>
        <w:t xml:space="preserve"> của </w:t>
      </w:r>
      <w:r>
        <w:t>2n</w:t>
      </w:r>
      <w:r>
        <w:t xml:space="preserve"> điểm cực tiểu hóa:</w:t>
      </w:r>
    </w:p>
    <w:p>
      <w:pPr>
        <w:spacing w:before="120" w:after="120"/>
        <w:jc w:val="center"/>
      </w:pPr>
      <w:r>
        <w:t>min</w:t>
      </w:r>
      <w:r>
        <w:rPr>
          <w:vertAlign w:val="subscript"/>
        </w:rPr>
        <w:t>π</w:t>
      </w:r>
      <w:r>
        <w:t xml:space="preserve"> Σ</w:t>
      </w:r>
      <w:r>
        <w:rPr>
          <w:vertAlign w:val="subscript"/>
        </w:rPr>
        <w:t>k=0</w:t>
      </w:r>
      <w:r>
        <w:rPr>
          <w:vertAlign w:val="superscript"/>
        </w:rPr>
        <w:t>2n</w:t>
      </w:r>
      <w:r>
        <w:t xml:space="preserve"> dist(v</w:t>
      </w:r>
      <w:r>
        <w:rPr>
          <w:vertAlign w:val="subscript"/>
        </w:rPr>
        <w:t>π_k</w:t>
      </w:r>
      <w:r>
        <w:t>, v</w:t>
      </w:r>
      <w:r>
        <w:rPr>
          <w:vertAlign w:val="subscript"/>
        </w:rPr>
        <w:t>π_{k+1}</w:t>
      </w:r>
      <w:r>
        <w:t>)</w:t>
      </w:r>
    </w:p>
    <w:p>
      <w:pPr>
        <w:spacing w:after="60"/>
        <w:ind w:firstLine="227"/>
        <w:jc w:val="both"/>
      </w:pPr>
      <w:r>
        <w:t xml:space="preserve">với </w:t>
      </w:r>
      <w:r>
        <w:t>v</w:t>
      </w:r>
      <w:r>
        <w:rPr>
          <w:vertAlign w:val="subscript"/>
        </w:rPr>
        <w:t>π_0</w:t>
      </w:r>
      <w:r>
        <w:t xml:space="preserve"> = s</w:t>
      </w:r>
      <w:r>
        <w:t xml:space="preserve">, </w:t>
      </w:r>
      <w:r>
        <w:t>dist(u,v)</w:t>
      </w:r>
      <w:r>
        <w:t xml:space="preserve"> là chi phí D* Lite từ </w:t>
      </w:r>
      <w:r>
        <w:t>u</w:t>
      </w:r>
      <w:r>
        <w:t xml:space="preserve"> đến </w:t>
      </w:r>
      <w:r>
        <w:t>v</w:t>
      </w:r>
      <w:r>
        <w:t>.</w:t>
      </w:r>
    </w:p>
    <w:p>
      <w:pPr>
        <w:spacing w:before="240" w:after="100"/>
      </w:pPr>
      <w:r>
        <w:rPr>
          <w:b/>
          <w:smallCaps/>
          <w:sz w:val="28"/>
        </w:rPr>
        <w:t>IV. PHƯƠNG PHÁP ĐỀ XUẤT</w:t>
      </w:r>
    </w:p>
    <w:p>
      <w:pPr>
        <w:spacing w:before="160" w:after="80"/>
      </w:pPr>
      <w:r>
        <w:rPr>
          <w:b/>
          <w:i/>
          <w:sz w:val="26"/>
        </w:rPr>
        <w:t>A. Kiến trúc phân cấp</w:t>
      </w:r>
    </w:p>
    <w:p>
      <w:pPr>
        <w:spacing w:after="60"/>
        <w:ind w:firstLine="227"/>
        <w:jc w:val="both"/>
      </w:pPr>
      <w:r>
        <w:t xml:space="preserve">Tầng 1 (GA) nhận đơn hàng và ma trận khoảng cách D, xuất chuỗi nhiệm vụ tối ưu </w:t>
      </w:r>
      <w:r>
        <w:t>π</w:t>
      </w:r>
      <w:r>
        <w:rPr>
          <w:vertAlign w:val="superscript"/>
        </w:rPr>
        <w:t>*</w:t>
      </w:r>
      <w:r>
        <w:t xml:space="preserve">. Tầng 2 (D* Lite) lập kế hoạch đường đi cho từng cặp </w:t>
      </w:r>
      <w:r>
        <w:t>(v</w:t>
      </w:r>
      <w:r>
        <w:rPr>
          <w:vertAlign w:val="subscript"/>
        </w:rPr>
        <w:t>i</w:t>
      </w:r>
      <w:r>
        <w:t>, v</w:t>
      </w:r>
      <w:r>
        <w:rPr>
          <w:vertAlign w:val="subscript"/>
        </w:rPr>
        <w:t>j</w:t>
      </w:r>
      <w:r>
        <w:t>)</w:t>
      </w:r>
      <w:r>
        <w:t xml:space="preserve"> trong </w:t>
      </w:r>
      <w:r>
        <w:t>π</w:t>
      </w:r>
      <w:r>
        <w:rPr>
          <w:vertAlign w:val="superscript"/>
        </w:rPr>
        <w:t>*</w:t>
      </w:r>
      <w:r>
        <w:t>, truyền lệnh di chuyển cell-by-cell cho NAO qua NAOqi API.</w:t>
      </w:r>
    </w:p>
    <w:p>
      <w:pPr>
        <w:spacing w:before="160" w:after="80"/>
      </w:pPr>
      <w:r>
        <w:rPr>
          <w:b/>
          <w:i/>
          <w:sz w:val="26"/>
        </w:rPr>
        <w:t>B. Thuật toán Di Truyền (GA)</w:t>
      </w:r>
    </w:p>
    <w:p>
      <w:pPr>
        <w:spacing w:before="120" w:after="60"/>
      </w:pPr>
      <w:r>
        <w:rPr>
          <w:b/>
          <w:sz w:val="26"/>
        </w:rPr>
        <w:t>1. Biểu diễn nhiễm sắc thể</w:t>
      </w:r>
    </w:p>
    <w:p>
      <w:pPr>
        <w:spacing w:after="60"/>
        <w:ind w:firstLine="227"/>
        <w:jc w:val="both"/>
      </w:pPr>
      <w:r>
        <w:t xml:space="preserve">Hoán vị có ràng buộc của </w:t>
      </w:r>
      <w:r>
        <w:t>2n</w:t>
      </w:r>
      <w:r>
        <w:t xml:space="preserve"> điểm. Ví dụ </w:t>
      </w:r>
      <w:r>
        <w:t>n=3</w:t>
      </w:r>
      <w:r>
        <w:t>: [p₁, p₂, d₁, p₃, d₂, d₃].</w:t>
      </w:r>
    </w:p>
    <w:p>
      <w:pPr>
        <w:spacing w:before="120" w:after="60"/>
      </w:pPr>
      <w:r>
        <w:rPr>
          <w:b/>
          <w:sz w:val="26"/>
        </w:rPr>
        <w:t>2. Hàm thích nghi</w:t>
      </w:r>
    </w:p>
    <w:p>
      <w:pPr>
        <w:spacing w:before="120" w:after="120"/>
        <w:jc w:val="center"/>
      </w:pPr>
      <w:r>
        <w:t>f(π) = (1) / (Σ</w:t>
      </w:r>
      <w:r>
        <w:rPr>
          <w:vertAlign w:val="subscript"/>
        </w:rPr>
        <w:t>k=0</w:t>
      </w:r>
      <w:r>
        <w:rPr>
          <w:vertAlign w:val="superscript"/>
        </w:rPr>
        <w:t>2n</w:t>
      </w:r>
      <w:r>
        <w:t xml:space="preserve"> dist</w:t>
      </w:r>
      <w:r>
        <w:rPr>
          <w:vertAlign w:val="subscript"/>
        </w:rPr>
        <w:t>D*Lite</w:t>
      </w:r>
      <w:r>
        <w:t>(v</w:t>
      </w:r>
      <w:r>
        <w:rPr>
          <w:vertAlign w:val="subscript"/>
        </w:rPr>
        <w:t>π_k</w:t>
      </w:r>
      <w:r>
        <w:t>, v</w:t>
      </w:r>
      <w:r>
        <w:rPr>
          <w:vertAlign w:val="subscript"/>
        </w:rPr>
        <w:t>π_{k+1}</w:t>
      </w:r>
      <w:r>
        <w:t>) + ε)</w:t>
      </w:r>
    </w:p>
    <w:p>
      <w:pPr>
        <w:spacing w:after="60"/>
        <w:ind w:firstLine="227"/>
        <w:jc w:val="both"/>
      </w:pPr>
      <w:r>
        <w:t>Ma trận D được tính trước (precomputed) để tăng tốc.</w:t>
      </w:r>
    </w:p>
    <w:p>
      <w:pPr>
        <w:spacing w:before="120" w:after="60"/>
      </w:pPr>
      <w:r>
        <w:rPr>
          <w:b/>
          <w:sz w:val="26"/>
        </w:rPr>
        <w:t>3. Toán tử GA</w:t>
      </w:r>
    </w:p>
    <w:p>
      <w:pPr>
        <w:pStyle w:val="ListBullet"/>
      </w:pPr>
      <w:r>
        <w:rPr>
          <w:b/>
        </w:rPr>
        <w:t>Khởi tạo:</w:t>
      </w:r>
      <w:r>
        <w:t xml:space="preserve"> 50% ngẫu nhiên + 50% heuristic nearest-neighbor.</w:t>
      </w:r>
    </w:p>
    <w:p>
      <w:pPr>
        <w:pStyle w:val="ListBullet"/>
      </w:pPr>
      <w:r>
        <w:rPr>
          <w:b/>
        </w:rPr>
        <w:t>Lai ghép OX-PR:</w:t>
      </w:r>
      <w:r>
        <w:t xml:space="preserve"> Order Crossover + Precedence Repair — sao chép đoạn từ parent 1, điền gen còn lại từ parent 2, sửa ràng buộc nếu </w:t>
      </w:r>
      <w:r>
        <w:t>d</w:t>
      </w:r>
      <w:r>
        <w:rPr>
          <w:vertAlign w:val="subscript"/>
        </w:rPr>
        <w:t>k</w:t>
      </w:r>
      <w:r>
        <w:t xml:space="preserve"> xuất hiện trước </w:t>
      </w:r>
      <w:r>
        <w:t>p</w:t>
      </w:r>
      <w:r>
        <w:rPr>
          <w:vertAlign w:val="subscript"/>
        </w:rPr>
        <w:t>k</w:t>
      </w:r>
      <w:r>
        <w:t>.</w:t>
      </w:r>
    </w:p>
    <w:p>
      <w:pPr>
        <w:pStyle w:val="ListBullet"/>
      </w:pPr>
      <w:r>
        <w:rPr>
          <w:b/>
        </w:rPr>
        <w:t>Đột biến:</w:t>
      </w:r>
      <w:r>
        <w:t xml:space="preserve"> Swap mutation + precedence repair.</w:t>
      </w:r>
    </w:p>
    <w:p>
      <w:pPr>
        <w:pStyle w:val="ListBullet"/>
      </w:pPr>
      <w:r>
        <w:rPr>
          <w:b/>
        </w:rPr>
        <w:t>Chọn lọc:</w:t>
      </w:r>
      <w:r>
        <w:t xml:space="preserve"> Tournament </w:t>
      </w:r>
      <w:r>
        <w:t>k=3</w:t>
      </w:r>
      <w:r>
        <w:t>, elitism top 5%.</w:t>
      </w:r>
    </w:p>
    <w:tbl>
      <w:tblPr>
        <w:tblW w:type="auto" w:w="0"/>
        <w:jc w:val="center"/>
        <w:tblLook w:firstColumn="1" w:firstRow="1" w:lastColumn="0" w:lastRow="0" w:noHBand="0" w:noVBand="1" w:val="04A0"/>
      </w:tblPr>
      <w:tblGrid>
        <w:gridCol w:w="4876"/>
        <w:gridCol w:w="4876"/>
      </w:tblGrid>
      <w:tr>
        <w:tc>
          <w:tcPr>
            <w:tcW w:type="dxa" w:w="4876"/>
            <w:tcBorders>
              <w:top w:val="single" w:sz="4" w:color="000000"/>
              <w:left w:val="single" w:sz="4" w:color="000000"/>
              <w:bottom w:val="single" w:sz="4" w:color="000000"/>
              <w:right w:val="single" w:sz="4" w:color="000000"/>
            </w:tcBorders>
          </w:tcPr>
          <w:p>
            <w:r>
              <w:rPr>
                <w:b/>
              </w:rPr>
            </w:r>
            <w:r>
              <w:rPr>
                <w:b/>
              </w:rPr>
              <w:t>Tham số</w:t>
            </w:r>
          </w:p>
        </w:tc>
        <w:tc>
          <w:tcPr>
            <w:tcW w:type="dxa" w:w="4876"/>
            <w:tcBorders>
              <w:top w:val="single" w:sz="4" w:color="000000"/>
              <w:left w:val="single" w:sz="4" w:color="000000"/>
              <w:bottom w:val="single" w:sz="4" w:color="000000"/>
              <w:right w:val="single" w:sz="4" w:color="000000"/>
            </w:tcBorders>
          </w:tcPr>
          <w:p>
            <w:r>
              <w:rPr>
                <w:b/>
              </w:rPr>
            </w:r>
            <w:r>
              <w:rPr>
                <w:b/>
              </w:rPr>
              <w:t>Giá trị</w:t>
            </w:r>
          </w:p>
        </w:tc>
      </w:tr>
      <w:tr>
        <w:tc>
          <w:tcPr>
            <w:tcW w:type="dxa" w:w="4876"/>
            <w:tcBorders>
              <w:top w:val="single" w:sz="4" w:color="000000"/>
              <w:left w:val="single" w:sz="4" w:color="000000"/>
              <w:bottom w:val="single" w:sz="4" w:color="000000"/>
              <w:right w:val="single" w:sz="4" w:color="000000"/>
            </w:tcBorders>
          </w:tcPr>
          <w:p>
            <w:r/>
            <w:r>
              <w:t>Quần thể</w:t>
            </w:r>
          </w:p>
        </w:tc>
        <w:tc>
          <w:tcPr>
            <w:tcW w:type="dxa" w:w="4876"/>
            <w:tcBorders>
              <w:top w:val="single" w:sz="4" w:color="000000"/>
              <w:left w:val="single" w:sz="4" w:color="000000"/>
              <w:bottom w:val="single" w:sz="4" w:color="000000"/>
              <w:right w:val="single" w:sz="4" w:color="000000"/>
            </w:tcBorders>
          </w:tcPr>
          <w:p>
            <w:r/>
            <w:r>
              <w:t>80</w:t>
            </w:r>
          </w:p>
        </w:tc>
      </w:tr>
      <w:tr>
        <w:tc>
          <w:tcPr>
            <w:tcW w:type="dxa" w:w="4876"/>
            <w:tcBorders>
              <w:top w:val="single" w:sz="4" w:color="000000"/>
              <w:left w:val="single" w:sz="4" w:color="000000"/>
              <w:bottom w:val="single" w:sz="4" w:color="000000"/>
              <w:right w:val="single" w:sz="4" w:color="000000"/>
            </w:tcBorders>
          </w:tcPr>
          <w:p>
            <w:r/>
            <w:r>
              <w:t>Thế hệ tối đa</w:t>
            </w:r>
          </w:p>
        </w:tc>
        <w:tc>
          <w:tcPr>
            <w:tcW w:type="dxa" w:w="4876"/>
            <w:tcBorders>
              <w:top w:val="single" w:sz="4" w:color="000000"/>
              <w:left w:val="single" w:sz="4" w:color="000000"/>
              <w:bottom w:val="single" w:sz="4" w:color="000000"/>
              <w:right w:val="single" w:sz="4" w:color="000000"/>
            </w:tcBorders>
          </w:tcPr>
          <w:p>
            <w:r/>
            <w:r>
              <w:t>200</w:t>
            </w:r>
          </w:p>
        </w:tc>
      </w:tr>
      <w:tr>
        <w:tc>
          <w:tcPr>
            <w:tcW w:type="dxa" w:w="4876"/>
            <w:tcBorders>
              <w:top w:val="single" w:sz="4" w:color="000000"/>
              <w:left w:val="single" w:sz="4" w:color="000000"/>
              <w:bottom w:val="single" w:sz="4" w:color="000000"/>
              <w:right w:val="single" w:sz="4" w:color="000000"/>
            </w:tcBorders>
          </w:tcPr>
          <w:p>
            <w:r/>
            <w:r>
              <w:t>p</w:t>
            </w:r>
            <w:r>
              <w:rPr>
                <w:vertAlign w:val="subscript"/>
              </w:rPr>
              <w:t>c</w:t>
            </w:r>
          </w:p>
        </w:tc>
        <w:tc>
          <w:tcPr>
            <w:tcW w:type="dxa" w:w="4876"/>
            <w:tcBorders>
              <w:top w:val="single" w:sz="4" w:color="000000"/>
              <w:left w:val="single" w:sz="4" w:color="000000"/>
              <w:bottom w:val="single" w:sz="4" w:color="000000"/>
              <w:right w:val="single" w:sz="4" w:color="000000"/>
            </w:tcBorders>
          </w:tcPr>
          <w:p>
            <w:r/>
            <w:r>
              <w:t>0.85</w:t>
            </w:r>
          </w:p>
        </w:tc>
      </w:tr>
      <w:tr>
        <w:tc>
          <w:tcPr>
            <w:tcW w:type="dxa" w:w="4876"/>
            <w:tcBorders>
              <w:top w:val="single" w:sz="4" w:color="000000"/>
              <w:left w:val="single" w:sz="4" w:color="000000"/>
              <w:bottom w:val="single" w:sz="4" w:color="000000"/>
              <w:right w:val="single" w:sz="4" w:color="000000"/>
            </w:tcBorders>
          </w:tcPr>
          <w:p>
            <w:r/>
            <w:r>
              <w:t>p</w:t>
            </w:r>
            <w:r>
              <w:rPr>
                <w:vertAlign w:val="subscript"/>
              </w:rPr>
              <w:t>m</w:t>
            </w:r>
          </w:p>
        </w:tc>
        <w:tc>
          <w:tcPr>
            <w:tcW w:type="dxa" w:w="4876"/>
            <w:tcBorders>
              <w:top w:val="single" w:sz="4" w:color="000000"/>
              <w:left w:val="single" w:sz="4" w:color="000000"/>
              <w:bottom w:val="single" w:sz="4" w:color="000000"/>
              <w:right w:val="single" w:sz="4" w:color="000000"/>
            </w:tcBorders>
          </w:tcPr>
          <w:p>
            <w:r/>
            <w:r>
              <w:t>0.15</w:t>
            </w:r>
          </w:p>
        </w:tc>
      </w:tr>
      <w:tr>
        <w:tc>
          <w:tcPr>
            <w:tcW w:type="dxa" w:w="4876"/>
            <w:tcBorders>
              <w:top w:val="single" w:sz="4" w:color="000000"/>
              <w:left w:val="single" w:sz="4" w:color="000000"/>
              <w:bottom w:val="single" w:sz="4" w:color="000000"/>
              <w:right w:val="single" w:sz="4" w:color="000000"/>
            </w:tcBorders>
          </w:tcPr>
          <w:p>
            <w:r/>
            <w:r>
              <w:t>Elitism</w:t>
            </w:r>
          </w:p>
        </w:tc>
        <w:tc>
          <w:tcPr>
            <w:tcW w:type="dxa" w:w="4876"/>
            <w:tcBorders>
              <w:top w:val="single" w:sz="4" w:color="000000"/>
              <w:left w:val="single" w:sz="4" w:color="000000"/>
              <w:bottom w:val="single" w:sz="4" w:color="000000"/>
              <w:right w:val="single" w:sz="4" w:color="000000"/>
            </w:tcBorders>
          </w:tcPr>
          <w:p>
            <w:r/>
            <w:r>
              <w:t>Top 5%</w:t>
            </w:r>
          </w:p>
        </w:tc>
      </w:tr>
    </w:tbl>
    <w:p/>
    <w:p>
      <w:pPr>
        <w:spacing w:before="160" w:after="80"/>
      </w:pPr>
      <w:r>
        <w:rPr>
          <w:b/>
          <w:i/>
          <w:sz w:val="26"/>
        </w:rPr>
        <w:t>C. D* Lite — Lập kế hoạch đường đi tăng dần</w:t>
      </w:r>
    </w:p>
    <w:p>
      <w:pPr>
        <w:spacing w:before="120" w:after="60"/>
      </w:pPr>
      <w:r>
        <w:rPr>
          <w:b/>
          <w:sz w:val="26"/>
        </w:rPr>
        <w:t>1. Tổng quan D* Lite</w:t>
      </w:r>
    </w:p>
    <w:p>
      <w:pPr>
        <w:spacing w:after="60"/>
        <w:ind w:firstLine="227"/>
        <w:jc w:val="both"/>
      </w:pPr>
      <w:r>
        <w:t>D* Lite [8] tìm đường ngược từ goal về start, duy trì:</w:t>
      </w:r>
    </w:p>
    <w:p>
      <w:pPr>
        <w:pStyle w:val="ListBullet"/>
      </w:pPr>
      <w:r>
        <w:rPr>
          <w:b/>
        </w:rPr>
        <w:t>g-value</w:t>
      </w:r>
      <w:r>
        <w:t xml:space="preserve"> </w:t>
      </w:r>
      <w:r>
        <w:t>g(s)</w:t>
      </w:r>
      <w:r>
        <w:t xml:space="preserve">: chi phí ước lượng từ </w:t>
      </w:r>
      <w:r>
        <w:t>s</w:t>
      </w:r>
      <w:r>
        <w:t xml:space="preserve"> đến goal.</w:t>
      </w:r>
    </w:p>
    <w:p>
      <w:pPr>
        <w:pStyle w:val="ListBullet"/>
      </w:pPr>
      <w:r>
        <w:rPr>
          <w:b/>
        </w:rPr>
        <w:t>rhs-value</w:t>
      </w:r>
      <w:r>
        <w:t xml:space="preserve"> </w:t>
      </w:r>
      <w:r>
        <w:t>rhs(s)</w:t>
      </w:r>
      <w:r>
        <w:t xml:space="preserve">: one-step lookahead, </w:t>
      </w:r>
      <w:r>
        <w:t>rhs(s) = min</w:t>
      </w:r>
      <w:r>
        <w:rPr>
          <w:vertAlign w:val="subscript"/>
        </w:rPr>
        <w:t>s' ∈ succ(s)</w:t>
      </w:r>
      <w:r>
        <w:t>[c(s,s') + g(s')]</w:t>
      </w:r>
      <w:r>
        <w:t>.</w:t>
      </w:r>
    </w:p>
    <w:p>
      <w:pPr>
        <w:pStyle w:val="ListBullet"/>
      </w:pPr>
      <w:r>
        <w:t xml:space="preserve">Nút </w:t>
      </w:r>
      <w:r>
        <w:rPr>
          <w:b/>
        </w:rPr>
        <w:t>consistent</w:t>
      </w:r>
      <w:r>
        <w:t xml:space="preserve"> khi </w:t>
      </w:r>
      <w:r>
        <w:t>g(s) = rhs(s)</w:t>
      </w:r>
      <w:r>
        <w:t xml:space="preserve">; </w:t>
      </w:r>
      <w:r>
        <w:rPr>
          <w:b/>
        </w:rPr>
        <w:t>inconsistent</w:t>
      </w:r>
      <w:r>
        <w:t xml:space="preserve"> khi khác — được đưa vào hàng đợi ưu tiên </w:t>
      </w:r>
      <w:r>
        <w:t>U</w:t>
      </w:r>
      <w:r>
        <w:t>.</w:t>
      </w:r>
    </w:p>
    <w:p>
      <w:pPr>
        <w:spacing w:before="120" w:after="60"/>
      </w:pPr>
      <w:r>
        <w:rPr>
          <w:b/>
          <w:sz w:val="26"/>
        </w:rPr>
        <w:t>2. Hàm heuristic Octile</w:t>
      </w:r>
    </w:p>
    <w:p>
      <w:pPr>
        <w:spacing w:before="120" w:after="120"/>
        <w:jc w:val="center"/>
      </w:pPr>
      <w:r>
        <w:t>h(v) = max(Δ x, Δ y) + (√2-1)·min(Δ x, Δ y)</w:t>
      </w:r>
    </w:p>
    <w:p>
      <w:pPr>
        <w:spacing w:after="60"/>
        <w:ind w:firstLine="227"/>
        <w:jc w:val="both"/>
      </w:pPr>
      <w:r>
        <w:t>Admissible và consistent cho di chuyển 8 hướng.</w:t>
      </w:r>
    </w:p>
    <w:p>
      <w:pPr>
        <w:spacing w:before="120" w:after="60"/>
      </w:pPr>
      <w:r>
        <w:rPr>
          <w:b/>
          <w:sz w:val="26"/>
        </w:rPr>
        <w:t>3. Chi phí di chuyển</w:t>
      </w:r>
    </w:p>
    <w:p>
      <w:pPr>
        <w:spacing w:before="120" w:after="120"/>
        <w:jc w:val="center"/>
      </w:pPr>
      <w:r>
        <w:t xml:space="preserve">c(v → u) = </w:t>
      </w:r>
      <w:r>
        <w:t xml:space="preserve">  1.0 &amp; trục (4 hướng)  ;  √2 &amp; đường chéo </w:t>
      </w:r>
    </w:p>
    <w:p>
      <w:pPr>
        <w:spacing w:before="120" w:after="60"/>
      </w:pPr>
      <w:r>
        <w:rPr>
          <w:b/>
          <w:sz w:val="26"/>
        </w:rPr>
        <w:t>4. Tái lập kế hoạch tăng dần</w:t>
      </w:r>
    </w:p>
    <w:p>
      <w:pPr>
        <w:spacing w:after="60"/>
        <w:ind w:firstLine="227"/>
        <w:jc w:val="both"/>
      </w:pPr>
      <w:r>
        <w:t>Khi phát hiện vật cản mới (dynamic obstacle xuất hiện):</w:t>
      </w:r>
    </w:p>
    <w:p>
      <w:pPr>
        <w:pStyle w:val="ListNumber"/>
      </w:pPr>
      <w:r>
        <w:t xml:space="preserve">Xác định tập ô thay đổi </w:t>
      </w:r>
      <w:r>
        <w:t>Δ</w:t>
      </w:r>
      <w:r>
        <w:t>.</w:t>
      </w:r>
    </w:p>
    <w:p>
      <w:pPr>
        <w:pStyle w:val="ListNumber"/>
      </w:pPr>
      <w:r>
        <w:t xml:space="preserve">Vô hiệu hóa </w:t>
      </w:r>
      <w:r>
        <w:t>g(s) ≤ftarrow ∈fty</w:t>
      </w:r>
      <w:r>
        <w:t xml:space="preserve"> cho ô bị chặn mới.</w:t>
      </w:r>
    </w:p>
    <w:p>
      <w:pPr>
        <w:pStyle w:val="ListNumber"/>
      </w:pPr>
      <w:r>
        <w:t xml:space="preserve">Cập nhật các đỉnh bị ảnh hưởng (predecessors + successors của </w:t>
      </w:r>
      <w:r>
        <w:t>Δ</w:t>
      </w:r>
      <w:r>
        <w:t>).</w:t>
      </w:r>
    </w:p>
    <w:p>
      <w:pPr>
        <w:pStyle w:val="ListNumber"/>
      </w:pPr>
      <w:r>
        <w:t>Xây dựng lại hàng đợi ưu tiên và chạy lại vòng lặp chính.</w:t>
      </w:r>
    </w:p>
    <w:p>
      <w:pPr>
        <w:pStyle w:val="ListNumber"/>
      </w:pPr>
      <w:r>
        <w:rPr>
          <w:b/>
        </w:rPr>
        <w:t>Fallback:</w:t>
      </w:r>
      <w:r>
        <w:t xml:space="preserve"> Nếu tái lập kế hoạch tăng dần thất bại (không tìm được đường), tự động chuyển sang tính toán lại từ đầu.</w:t>
      </w:r>
    </w:p>
    <w:p>
      <w:pPr>
        <w:spacing w:before="120" w:after="60"/>
      </w:pPr>
      <w:r>
        <w:rPr>
          <w:b/>
          <w:sz w:val="26"/>
        </w:rPr>
        <w:t>5. Giả mã D* Lite</w:t>
      </w:r>
    </w:p>
    <w:p>
      <w:pPr>
        <w:ind w:left="283"/>
      </w:pPr>
      <w:r>
        <w:rPr>
          <w:rFonts w:ascii="Consolas" w:hAnsi="Consolas"/>
          <w:sz w:val="22"/>
        </w:rPr>
        <w:t>Algorithm: D* Lite Main Loop</w:t>
        <w:br/>
        <w:t>1: rhs(goal) ← 0; Insert goal vào U với key(goal)</w:t>
        <w:br/>
        <w:t>2: while U ≠ ∅ và (g(start) ≠ rhs(start) hoặc key top &gt; key(start)):</w:t>
        <w:br/>
        <w:t>3:     Pop (k_old, u) từ U</w:t>
        <w:br/>
        <w:t>4:     if g(u) &gt; rhs(u):          // overconsistent</w:t>
        <w:br/>
        <w:t>5:         g(u) ← rhs(u)</w:t>
        <w:br/>
        <w:t>6:     else:                       // underconsistent</w:t>
        <w:br/>
        <w:t>7:         g(u) ← ∞</w:t>
        <w:br/>
        <w:t>8:         Update(u)               // re-evaluate rhs</w:t>
        <w:br/>
        <w:t>9:     for s ∈ predecessors(u):</w:t>
        <w:br/>
        <w:t>10:        Update(s)</w:t>
        <w:br/>
        <w:t>11: Extract path từ start theo argmin rhs(s') + c(s,s')</w:t>
      </w:r>
    </w:p>
    <w:p>
      <w:pPr>
        <w:spacing w:before="160" w:after="80"/>
      </w:pPr>
      <w:r>
        <w:rPr>
          <w:b/>
          <w:i/>
          <w:sz w:val="26"/>
        </w:rPr>
        <w:t>D. Làm mượt đường đi bằng Bézier</w:t>
      </w:r>
    </w:p>
    <w:p>
      <w:pPr>
        <w:spacing w:after="60"/>
        <w:ind w:firstLine="227"/>
        <w:jc w:val="both"/>
      </w:pPr>
      <w:r>
        <w:t>Đường đi D* Lite trên lưới tạo các góc cua 90°–135° gây dao động quán tính. Áp dụng đường cong Bézier bậc hai tại mỗi góc:</w:t>
      </w:r>
    </w:p>
    <w:p>
      <w:pPr>
        <w:spacing w:before="120" w:after="120"/>
        <w:jc w:val="center"/>
      </w:pPr>
      <w:r>
        <w:t>B(t) = (1-t)</w:t>
      </w:r>
      <w:r>
        <w:rPr>
          <w:vertAlign w:val="superscript"/>
        </w:rPr>
        <w:t>2</w:t>
      </w:r>
      <w:r>
        <w:t xml:space="preserve"> P</w:t>
      </w:r>
      <w:r>
        <w:rPr>
          <w:vertAlign w:val="subscript"/>
        </w:rPr>
        <w:t>0</w:t>
      </w:r>
      <w:r>
        <w:t xml:space="preserve"> + 2t(1-t) P</w:t>
      </w:r>
      <w:r>
        <w:rPr>
          <w:vertAlign w:val="subscript"/>
        </w:rPr>
        <w:t>1</w:t>
      </w:r>
      <w:r>
        <w:t xml:space="preserve"> + t</w:t>
      </w:r>
      <w:r>
        <w:rPr>
          <w:vertAlign w:val="superscript"/>
        </w:rPr>
        <w:t>2</w:t>
      </w:r>
      <w:r>
        <w:t xml:space="preserve"> P</w:t>
      </w:r>
      <w:r>
        <w:rPr>
          <w:vertAlign w:val="subscript"/>
        </w:rPr>
        <w:t>2</w:t>
      </w:r>
      <w:r>
        <w:t>, \quad t ∈ [0,1]</w:t>
      </w:r>
    </w:p>
    <w:p>
      <w:pPr>
        <w:spacing w:after="60"/>
        <w:ind w:firstLine="227"/>
        <w:jc w:val="both"/>
      </w:pPr>
      <w:r>
        <w:t xml:space="preserve">với </w:t>
      </w:r>
      <w:r>
        <w:t>P</w:t>
      </w:r>
      <w:r>
        <w:rPr>
          <w:vertAlign w:val="subscript"/>
        </w:rPr>
        <w:t>0</w:t>
      </w:r>
      <w:r>
        <w:t xml:space="preserve">: điểm vào (0.4 ô trước góc), </w:t>
      </w:r>
      <w:r>
        <w:t>P</w:t>
      </w:r>
      <w:r>
        <w:rPr>
          <w:vertAlign w:val="subscript"/>
        </w:rPr>
        <w:t>1</w:t>
      </w:r>
      <w:r>
        <w:t xml:space="preserve">: điểm góc, </w:t>
      </w:r>
      <w:r>
        <w:t>P</w:t>
      </w:r>
      <w:r>
        <w:rPr>
          <w:vertAlign w:val="subscript"/>
        </w:rPr>
        <w:t>2</w:t>
      </w:r>
      <w:r>
        <w:t xml:space="preserve">: điểm ra (0.4 ô sau góc). Phát hiện góc bằng tích có hướng: </w:t>
      </w:r>
      <w:r>
        <w:t>|dx</w:t>
      </w:r>
      <w:r>
        <w:rPr>
          <w:vertAlign w:val="subscript"/>
        </w:rPr>
        <w:t>1</w:t>
      </w:r>
      <w:r>
        <w:t xml:space="preserve"> · dy</w:t>
      </w:r>
      <w:r>
        <w:rPr>
          <w:vertAlign w:val="subscript"/>
        </w:rPr>
        <w:t>2</w:t>
      </w:r>
      <w:r>
        <w:t xml:space="preserve"> - dy</w:t>
      </w:r>
      <w:r>
        <w:rPr>
          <w:vertAlign w:val="subscript"/>
        </w:rPr>
        <w:t>1</w:t>
      </w:r>
      <w:r>
        <w:t xml:space="preserve"> · dx</w:t>
      </w:r>
      <w:r>
        <w:rPr>
          <w:vertAlign w:val="subscript"/>
        </w:rPr>
        <w:t>2</w:t>
      </w:r>
      <w:r>
        <w:t>| &gt; 0.01</w:t>
      </w:r>
      <w:r>
        <w:t>. Mỗi góc được lấy mẫu 8 điểm, tạo đường cong mượt. Làm mượt chỉ áp dụng cho hiển thị; mô phỏng vẫn di chuyển cell-by-cell.</w:t>
      </w:r>
    </w:p>
    <w:p>
      <w:pPr>
        <w:spacing w:before="160" w:after="80"/>
      </w:pPr>
      <w:r>
        <w:rPr>
          <w:b/>
          <w:i/>
          <w:sz w:val="26"/>
        </w:rPr>
        <w:t>E. Vật cản động và tái lập kế hoạch</w:t>
      </w:r>
    </w:p>
    <w:p>
      <w:pPr>
        <w:spacing w:after="60"/>
        <w:ind w:firstLine="227"/>
        <w:jc w:val="both"/>
      </w:pPr>
      <w:r>
        <w:t>Vật cản động (dynamic obstacle) có thời điểm xuất hiện và thời lượng xác định. Khi vật cản xuất hiện trên đường đi hiện tại:</w:t>
      </w:r>
    </w:p>
    <w:p>
      <w:pPr>
        <w:pStyle w:val="ListNumber"/>
      </w:pPr>
      <w:r>
        <w:t>Dừng robot, cập nhật bản đồ.</w:t>
      </w:r>
    </w:p>
    <w:p>
      <w:pPr>
        <w:pStyle w:val="ListNumber"/>
      </w:pPr>
      <w:r>
        <w:t xml:space="preserve">Gọi </w:t>
      </w:r>
      <w:r>
        <w:rPr>
          <w:rFonts w:ascii="Consolas" w:hAnsi="Consolas"/>
          <w:sz w:val="22"/>
        </w:rPr>
        <w:t>DLitePlanner.update_obstacles()</w:t>
      </w:r>
      <w:r>
        <w:t xml:space="preserve"> — tìm ô thay đổi, vô hiệu hóa g-value, rebuild queue.</w:t>
      </w:r>
    </w:p>
    <w:p>
      <w:pPr>
        <w:pStyle w:val="ListNumber"/>
      </w:pPr>
      <w:r>
        <w:t xml:space="preserve">Gọi </w:t>
      </w:r>
      <w:r>
        <w:rPr>
          <w:rFonts w:ascii="Consolas" w:hAnsi="Consolas"/>
          <w:sz w:val="22"/>
        </w:rPr>
        <w:t>DLitePlanner.replan()</w:t>
      </w:r>
      <w:r>
        <w:t xml:space="preserve"> — tái lập kế hoạch từ vị trí hiện tại.</w:t>
      </w:r>
    </w:p>
    <w:p>
      <w:pPr>
        <w:pStyle w:val="ListNumber"/>
      </w:pPr>
      <w:r>
        <w:t>Nối đường đi mới vào lộ trình GA.</w:t>
      </w:r>
    </w:p>
    <w:p>
      <w:pPr>
        <w:spacing w:before="160" w:after="80"/>
      </w:pPr>
      <w:r>
        <w:rPr>
          <w:b/>
          <w:i/>
          <w:sz w:val="26"/>
        </w:rPr>
        <w:t>F. Tích hợp GA + D* Lite</w:t>
      </w:r>
    </w:p>
    <w:p>
      <w:pPr>
        <w:ind w:left="283"/>
      </w:pPr>
      <w:r>
        <w:rPr>
          <w:rFonts w:ascii="Consolas" w:hAnsi="Consolas"/>
          <w:sz w:val="22"/>
        </w:rPr>
        <w:t>1. Nhận bản đồ + đơn hàng {(p_k, d_k)}</w:t>
        <w:br/>
        <w:t>2. Tính ma trận D[i][j] = D*Lite(v_i, v_j) ∀ cặp điểm</w:t>
        <w:br/>
        <w:t>3. Chạy GA → chuỗi nhiệm vụ π*</w:t>
        <w:br/>
        <w:t>4. for each (v_i → v_j) trong π*:</w:t>
        <w:br/>
        <w:t xml:space="preserve">   a. D*Lite(v_i, v_j) → đường đi cell-by-cell</w:t>
        <w:br/>
        <w:t xml:space="preserve">   b. Làm mượt Bézier cho hiển thị</w:t>
        <w:br/>
        <w:t xml:space="preserve">   c. Truyền lệnh NAOqi moveTo cho từng ô</w:t>
        <w:br/>
        <w:t xml:space="preserve">   d. Nếu vật cản động xuất hiện → replan</w:t>
        <w:br/>
        <w:t xml:space="preserve">   e. Tại p_k: cầm đồ; tại d_k: đặt đồ</w:t>
      </w:r>
    </w:p>
    <w:p>
      <w:pPr>
        <w:spacing w:before="240" w:after="100"/>
      </w:pPr>
      <w:r>
        <w:rPr>
          <w:b/>
          <w:smallCaps/>
          <w:sz w:val="28"/>
        </w:rPr>
        <w:t>V. TRIỂN KHAI TRÊN ROBOT NAO</w:t>
      </w:r>
    </w:p>
    <w:p>
      <w:pPr>
        <w:spacing w:before="160" w:after="80"/>
      </w:pPr>
      <w:r>
        <w:rPr>
          <w:b/>
          <w:i/>
          <w:sz w:val="26"/>
        </w:rPr>
        <w:t>A. Cấu hình hệ thống</w:t>
      </w:r>
    </w:p>
    <w:p>
      <w:pPr>
        <w:pStyle w:val="ListBullet"/>
      </w:pPr>
      <w:r>
        <w:t>Robot: NAO H25 v6, NAOqi OS 2.8</w:t>
      </w:r>
    </w:p>
    <w:p>
      <w:pPr>
        <w:pStyle w:val="ListBullet"/>
      </w:pPr>
      <w:r>
        <w:t>Python 3.8 (GA + D* Lite), NAOqi SDK (Python 2.7)</w:t>
      </w:r>
    </w:p>
    <w:p>
      <w:pPr>
        <w:pStyle w:val="ListBullet"/>
      </w:pPr>
      <w:r>
        <w:t>Giao tiếp TCP/IP WiFi 2.4 GHz</w:t>
      </w:r>
    </w:p>
    <w:p>
      <w:pPr>
        <w:pStyle w:val="ListBullet"/>
      </w:pPr>
      <w:r>
        <w:t xml:space="preserve">Bản đồ: ô lưới 0.2m × 0.2m, bán kính an toàn </w:t>
      </w:r>
      <w:r>
        <w:t>r</w:t>
      </w:r>
      <w:r>
        <w:rPr>
          <w:vertAlign w:val="subscript"/>
        </w:rPr>
        <w:t>NAO</w:t>
      </w:r>
      <w:r>
        <w:t xml:space="preserve"> = 0.3 m</w:t>
      </w:r>
    </w:p>
    <w:p>
      <w:pPr>
        <w:spacing w:before="160" w:after="80"/>
      </w:pPr>
      <w:r>
        <w:rPr>
          <w:b/>
          <w:i/>
          <w:sz w:val="26"/>
        </w:rPr>
        <w:t>B. Module điều khiển</w:t>
      </w:r>
    </w:p>
    <w:p>
      <w:pPr>
        <w:pStyle w:val="ListBullet"/>
      </w:pPr>
      <w:r>
        <w:rPr>
          <w:rFonts w:ascii="Consolas" w:hAnsi="Consolas"/>
          <w:sz w:val="22"/>
        </w:rPr>
        <w:t>ALMotion.moveTo(x, y, theta)</w:t>
      </w:r>
      <w:r>
        <w:t>: di chuyển tương đối.</w:t>
      </w:r>
    </w:p>
    <w:p>
      <w:pPr>
        <w:pStyle w:val="ListBullet"/>
      </w:pPr>
      <w:r>
        <w:rPr>
          <w:rFonts w:ascii="Consolas" w:hAnsi="Consolas"/>
          <w:sz w:val="22"/>
        </w:rPr>
        <w:t>ALRobotPosture.goToPosture("Stand")</w:t>
      </w:r>
      <w:r>
        <w:t>: đứng thẳng.</w:t>
      </w:r>
    </w:p>
    <w:p>
      <w:pPr>
        <w:pStyle w:val="ListBullet"/>
      </w:pPr>
      <w:r>
        <w:rPr>
          <w:rFonts w:ascii="Consolas" w:hAnsi="Consolas"/>
          <w:sz w:val="22"/>
        </w:rPr>
        <w:t>ALMotion.setAngles(...)</w:t>
      </w:r>
      <w:r>
        <w:t>: điều khiển cánh tay lấy/đặt đồ.</w:t>
      </w:r>
    </w:p>
    <w:p>
      <w:pPr>
        <w:pStyle w:val="ListBullet"/>
      </w:pPr>
      <w:r>
        <w:t xml:space="preserve">Mỗi ô 0.2m → </w:t>
      </w:r>
      <w:r>
        <w:rPr>
          <w:rFonts w:ascii="Consolas" w:hAnsi="Consolas"/>
          <w:sz w:val="22"/>
        </w:rPr>
        <w:t>moveTo(0.2, 0, 0)</w:t>
      </w:r>
      <w:r>
        <w:t xml:space="preserve"> hoặc xoay tương ứng.</w:t>
      </w:r>
    </w:p>
    <w:p>
      <w:pPr>
        <w:spacing w:before="160" w:after="80"/>
      </w:pPr>
      <w:r>
        <w:rPr>
          <w:b/>
          <w:i/>
          <w:sz w:val="26"/>
        </w:rPr>
        <w:t>C. Giao diện đồ họa (GUI)</w:t>
      </w:r>
    </w:p>
    <w:p>
      <w:pPr>
        <w:spacing w:after="60"/>
        <w:ind w:firstLine="227"/>
        <w:jc w:val="both"/>
      </w:pPr>
      <w:r>
        <w:t>Hệ thống tích hợp GUI 4 tab: (1) Cấu hình môi trường + GA, (2) Mô phỏng di chuyển cell-by-cell với vật cản động, (3) Điều khiển NAO thực, (4) Đánh giá thuật toán. Hiển thị thống kê occupancy và C-space inflation.</w:t>
      </w:r>
    </w:p>
    <w:p>
      <w:pPr>
        <w:spacing w:before="240" w:after="100"/>
      </w:pPr>
      <w:r>
        <w:rPr>
          <w:b/>
          <w:smallCaps/>
          <w:sz w:val="28"/>
        </w:rPr>
        <w:t>VI. THỰC NGHIỆM</w:t>
      </w:r>
    </w:p>
    <w:p>
      <w:pPr>
        <w:spacing w:before="160" w:after="80"/>
      </w:pPr>
      <w:r>
        <w:rPr>
          <w:b/>
          <w:i/>
          <w:sz w:val="26"/>
        </w:rPr>
        <w:t>A. Thiết lập</w:t>
      </w:r>
    </w:p>
    <w:p>
      <w:pPr>
        <w:spacing w:after="60"/>
        <w:ind w:firstLine="227"/>
        <w:jc w:val="both"/>
      </w:pPr>
      <w:r>
        <w:t xml:space="preserve">Ba kịch bản </w:t>
      </w:r>
      <w:r>
        <w:t>n ∈ \</w:t>
      </w:r>
      <w:r>
        <w:t>3, 5, 7\</w:t>
      </w:r>
      <w:r>
        <w:t>, 10 lần chạy mỗi kịch bản, bản đồ 100×100. So sánh: GA đề xuất, Greedy (nearest-neighbor), Random, Exhaustive (</w:t>
      </w:r>
      <w:r>
        <w:t>n ≤ 3</w:t>
      </w:r>
      <w:r>
        <w:t>).</w:t>
      </w:r>
    </w:p>
    <w:p>
      <w:pPr>
        <w:spacing w:before="160" w:after="80"/>
      </w:pPr>
      <w:r>
        <w:rPr>
          <w:b/>
          <w:i/>
          <w:sz w:val="26"/>
        </w:rPr>
        <w:t>B. Kết quả quãng đường</w:t>
      </w:r>
    </w:p>
    <w:p>
      <w:r>
        <w:rPr>
          <w:b/>
          <w:i/>
        </w:rPr>
        <w:t>Bảng I: Tổng quãng đường trung bình (ô lưới)</w:t>
      </w:r>
    </w:p>
    <w:tbl>
      <w:tblPr>
        <w:tblW w:type="auto" w:w="0"/>
        <w:jc w:val="center"/>
        <w:tblLook w:firstColumn="1" w:firstRow="1" w:lastColumn="0" w:lastRow="0" w:noHBand="0" w:noVBand="1" w:val="04A0"/>
      </w:tblPr>
      <w:tblGrid>
        <w:gridCol w:w="2438"/>
        <w:gridCol w:w="2438"/>
        <w:gridCol w:w="2438"/>
        <w:gridCol w:w="2438"/>
      </w:tblGrid>
      <w:tr>
        <w:tc>
          <w:tcPr>
            <w:tcW w:type="dxa" w:w="2438"/>
            <w:tcBorders>
              <w:top w:val="single" w:sz="4" w:color="000000"/>
              <w:left w:val="single" w:sz="4" w:color="000000"/>
              <w:bottom w:val="single" w:sz="4" w:color="000000"/>
              <w:right w:val="single" w:sz="4" w:color="000000"/>
            </w:tcBorders>
          </w:tcPr>
          <w:p>
            <w:r>
              <w:rPr>
                <w:b/>
              </w:rPr>
            </w:r>
            <w:r>
              <w:rPr>
                <w:b/>
              </w:rPr>
              <w:t>Phương pháp</w:t>
            </w:r>
          </w:p>
        </w:tc>
        <w:tc>
          <w:tcPr>
            <w:tcW w:type="dxa" w:w="2438"/>
            <w:tcBorders>
              <w:top w:val="single" w:sz="4" w:color="000000"/>
              <w:left w:val="single" w:sz="4" w:color="000000"/>
              <w:bottom w:val="single" w:sz="4" w:color="000000"/>
              <w:right w:val="single" w:sz="4" w:color="000000"/>
            </w:tcBorders>
          </w:tcPr>
          <w:p>
            <w:r>
              <w:rPr>
                <w:b/>
              </w:rPr>
            </w:r>
            <w:r>
              <w:rPr>
                <w:b/>
              </w:rPr>
              <w:t>n=3</w:t>
            </w:r>
          </w:p>
        </w:tc>
        <w:tc>
          <w:tcPr>
            <w:tcW w:type="dxa" w:w="2438"/>
            <w:tcBorders>
              <w:top w:val="single" w:sz="4" w:color="000000"/>
              <w:left w:val="single" w:sz="4" w:color="000000"/>
              <w:bottom w:val="single" w:sz="4" w:color="000000"/>
              <w:right w:val="single" w:sz="4" w:color="000000"/>
            </w:tcBorders>
          </w:tcPr>
          <w:p>
            <w:r>
              <w:rPr>
                <w:b/>
              </w:rPr>
            </w:r>
            <w:r>
              <w:rPr>
                <w:b/>
              </w:rPr>
              <w:t>n=5</w:t>
            </w:r>
          </w:p>
        </w:tc>
        <w:tc>
          <w:tcPr>
            <w:tcW w:type="dxa" w:w="2438"/>
            <w:tcBorders>
              <w:top w:val="single" w:sz="4" w:color="000000"/>
              <w:left w:val="single" w:sz="4" w:color="000000"/>
              <w:bottom w:val="single" w:sz="4" w:color="000000"/>
              <w:right w:val="single" w:sz="4" w:color="000000"/>
            </w:tcBorders>
          </w:tcPr>
          <w:p>
            <w:r>
              <w:rPr>
                <w:b/>
              </w:rPr>
            </w:r>
            <w:r>
              <w:rPr>
                <w:b/>
              </w:rPr>
              <w:t>n=7</w:t>
            </w:r>
          </w:p>
        </w:tc>
      </w:tr>
      <w:tr>
        <w:tc>
          <w:tcPr>
            <w:tcW w:type="dxa" w:w="2438"/>
            <w:tcBorders>
              <w:top w:val="single" w:sz="4" w:color="000000"/>
              <w:left w:val="single" w:sz="4" w:color="000000"/>
              <w:bottom w:val="single" w:sz="4" w:color="000000"/>
              <w:right w:val="single" w:sz="4" w:color="000000"/>
            </w:tcBorders>
          </w:tcPr>
          <w:p>
            <w:r/>
            <w:r>
              <w:t>Random</w:t>
            </w:r>
          </w:p>
        </w:tc>
        <w:tc>
          <w:tcPr>
            <w:tcW w:type="dxa" w:w="2438"/>
            <w:tcBorders>
              <w:top w:val="single" w:sz="4" w:color="000000"/>
              <w:left w:val="single" w:sz="4" w:color="000000"/>
              <w:bottom w:val="single" w:sz="4" w:color="000000"/>
              <w:right w:val="single" w:sz="4" w:color="000000"/>
            </w:tcBorders>
          </w:tcPr>
          <w:p>
            <w:r/>
            <w:r>
              <w:t>52.3 ± 6.1</w:t>
            </w:r>
          </w:p>
        </w:tc>
        <w:tc>
          <w:tcPr>
            <w:tcW w:type="dxa" w:w="2438"/>
            <w:tcBorders>
              <w:top w:val="single" w:sz="4" w:color="000000"/>
              <w:left w:val="single" w:sz="4" w:color="000000"/>
              <w:bottom w:val="single" w:sz="4" w:color="000000"/>
              <w:right w:val="single" w:sz="4" w:color="000000"/>
            </w:tcBorders>
          </w:tcPr>
          <w:p>
            <w:r/>
            <w:r>
              <w:t>87.4 ± 9.3</w:t>
            </w:r>
          </w:p>
        </w:tc>
        <w:tc>
          <w:tcPr>
            <w:tcW w:type="dxa" w:w="2438"/>
            <w:tcBorders>
              <w:top w:val="single" w:sz="4" w:color="000000"/>
              <w:left w:val="single" w:sz="4" w:color="000000"/>
              <w:bottom w:val="single" w:sz="4" w:color="000000"/>
              <w:right w:val="single" w:sz="4" w:color="000000"/>
            </w:tcBorders>
          </w:tcPr>
          <w:p>
            <w:r/>
            <w:r>
              <w:t>134.7 ± 12.8</w:t>
            </w:r>
          </w:p>
        </w:tc>
      </w:tr>
      <w:tr>
        <w:tc>
          <w:tcPr>
            <w:tcW w:type="dxa" w:w="2438"/>
            <w:tcBorders>
              <w:top w:val="single" w:sz="4" w:color="000000"/>
              <w:left w:val="single" w:sz="4" w:color="000000"/>
              <w:bottom w:val="single" w:sz="4" w:color="000000"/>
              <w:right w:val="single" w:sz="4" w:color="000000"/>
            </w:tcBorders>
          </w:tcPr>
          <w:p>
            <w:r/>
            <w:r>
              <w:t>Greedy</w:t>
            </w:r>
          </w:p>
        </w:tc>
        <w:tc>
          <w:tcPr>
            <w:tcW w:type="dxa" w:w="2438"/>
            <w:tcBorders>
              <w:top w:val="single" w:sz="4" w:color="000000"/>
              <w:left w:val="single" w:sz="4" w:color="000000"/>
              <w:bottom w:val="single" w:sz="4" w:color="000000"/>
              <w:right w:val="single" w:sz="4" w:color="000000"/>
            </w:tcBorders>
          </w:tcPr>
          <w:p>
            <w:r/>
            <w:r>
              <w:t>41.2 ± 3.4</w:t>
            </w:r>
          </w:p>
        </w:tc>
        <w:tc>
          <w:tcPr>
            <w:tcW w:type="dxa" w:w="2438"/>
            <w:tcBorders>
              <w:top w:val="single" w:sz="4" w:color="000000"/>
              <w:left w:val="single" w:sz="4" w:color="000000"/>
              <w:bottom w:val="single" w:sz="4" w:color="000000"/>
              <w:right w:val="single" w:sz="4" w:color="000000"/>
            </w:tcBorders>
          </w:tcPr>
          <w:p>
            <w:r/>
            <w:r>
              <w:t>71.6 ± 5.8</w:t>
            </w:r>
          </w:p>
        </w:tc>
        <w:tc>
          <w:tcPr>
            <w:tcW w:type="dxa" w:w="2438"/>
            <w:tcBorders>
              <w:top w:val="single" w:sz="4" w:color="000000"/>
              <w:left w:val="single" w:sz="4" w:color="000000"/>
              <w:bottom w:val="single" w:sz="4" w:color="000000"/>
              <w:right w:val="single" w:sz="4" w:color="000000"/>
            </w:tcBorders>
          </w:tcPr>
          <w:p>
            <w:r/>
            <w:r>
              <w:t>109.3 ± 8.2</w:t>
            </w:r>
          </w:p>
        </w:tc>
      </w:tr>
      <w:tr>
        <w:tc>
          <w:tcPr>
            <w:tcW w:type="dxa" w:w="2438"/>
            <w:tcBorders>
              <w:top w:val="single" w:sz="4" w:color="000000"/>
              <w:left w:val="single" w:sz="4" w:color="000000"/>
              <w:bottom w:val="single" w:sz="4" w:color="000000"/>
              <w:right w:val="single" w:sz="4" w:color="000000"/>
            </w:tcBorders>
          </w:tcPr>
          <w:p>
            <w:r/>
            <w:r>
              <w:rPr>
                <w:b/>
              </w:rPr>
              <w:t>GA (đề xuất)</w:t>
            </w:r>
          </w:p>
        </w:tc>
        <w:tc>
          <w:tcPr>
            <w:tcW w:type="dxa" w:w="2438"/>
            <w:tcBorders>
              <w:top w:val="single" w:sz="4" w:color="000000"/>
              <w:left w:val="single" w:sz="4" w:color="000000"/>
              <w:bottom w:val="single" w:sz="4" w:color="000000"/>
              <w:right w:val="single" w:sz="4" w:color="000000"/>
            </w:tcBorders>
          </w:tcPr>
          <w:p>
            <w:r/>
            <w:r>
              <w:rPr>
                <w:b/>
              </w:rPr>
              <w:t>37.8 ± 2.1</w:t>
            </w:r>
          </w:p>
        </w:tc>
        <w:tc>
          <w:tcPr>
            <w:tcW w:type="dxa" w:w="2438"/>
            <w:tcBorders>
              <w:top w:val="single" w:sz="4" w:color="000000"/>
              <w:left w:val="single" w:sz="4" w:color="000000"/>
              <w:bottom w:val="single" w:sz="4" w:color="000000"/>
              <w:right w:val="single" w:sz="4" w:color="000000"/>
            </w:tcBorders>
          </w:tcPr>
          <w:p>
            <w:r/>
            <w:r>
              <w:rPr>
                <w:b/>
              </w:rPr>
              <w:t>63.4 ± 4.2</w:t>
            </w:r>
          </w:p>
        </w:tc>
        <w:tc>
          <w:tcPr>
            <w:tcW w:type="dxa" w:w="2438"/>
            <w:tcBorders>
              <w:top w:val="single" w:sz="4" w:color="000000"/>
              <w:left w:val="single" w:sz="4" w:color="000000"/>
              <w:bottom w:val="single" w:sz="4" w:color="000000"/>
              <w:right w:val="single" w:sz="4" w:color="000000"/>
            </w:tcBorders>
          </w:tcPr>
          <w:p>
            <w:r/>
            <w:r>
              <w:rPr>
                <w:b/>
              </w:rPr>
              <w:t>95.6 ± 6.7</w:t>
            </w:r>
          </w:p>
        </w:tc>
      </w:tr>
      <w:tr>
        <w:tc>
          <w:tcPr>
            <w:tcW w:type="dxa" w:w="2438"/>
            <w:tcBorders>
              <w:top w:val="single" w:sz="4" w:color="000000"/>
              <w:left w:val="single" w:sz="4" w:color="000000"/>
              <w:bottom w:val="single" w:sz="4" w:color="000000"/>
              <w:right w:val="single" w:sz="4" w:color="000000"/>
            </w:tcBorders>
          </w:tcPr>
          <w:p>
            <w:r/>
            <w:r>
              <w:t>Exhaustive</w:t>
            </w:r>
          </w:p>
        </w:tc>
        <w:tc>
          <w:tcPr>
            <w:tcW w:type="dxa" w:w="2438"/>
            <w:tcBorders>
              <w:top w:val="single" w:sz="4" w:color="000000"/>
              <w:left w:val="single" w:sz="4" w:color="000000"/>
              <w:bottom w:val="single" w:sz="4" w:color="000000"/>
              <w:right w:val="single" w:sz="4" w:color="000000"/>
            </w:tcBorders>
          </w:tcPr>
          <w:p>
            <w:r/>
            <w:r>
              <w:t>37.1 ± 1.8</w:t>
            </w:r>
          </w:p>
        </w:tc>
        <w:tc>
          <w:tcPr>
            <w:tcW w:type="dxa" w:w="2438"/>
            <w:tcBorders>
              <w:top w:val="single" w:sz="4" w:color="000000"/>
              <w:left w:val="single" w:sz="4" w:color="000000"/>
              <w:bottom w:val="single" w:sz="4" w:color="000000"/>
              <w:right w:val="single" w:sz="4" w:color="000000"/>
            </w:tcBorders>
          </w:tcPr>
          <w:p>
            <w:r/>
            <w:r>
              <w:t>—</w:t>
            </w:r>
          </w:p>
        </w:tc>
        <w:tc>
          <w:tcPr>
            <w:tcW w:type="dxa" w:w="2438"/>
            <w:tcBorders>
              <w:top w:val="single" w:sz="4" w:color="000000"/>
              <w:left w:val="single" w:sz="4" w:color="000000"/>
              <w:bottom w:val="single" w:sz="4" w:color="000000"/>
              <w:right w:val="single" w:sz="4" w:color="000000"/>
            </w:tcBorders>
          </w:tcPr>
          <w:p>
            <w:r/>
            <w:r>
              <w:t>—</w:t>
            </w:r>
          </w:p>
        </w:tc>
      </w:tr>
    </w:tbl>
    <w:p/>
    <w:p>
      <w:pPr>
        <w:spacing w:after="60"/>
        <w:ind w:firstLine="227"/>
        <w:jc w:val="both"/>
      </w:pPr>
      <w:r>
        <w:t>GA gần tối ưu (chênh 1.9% với n=3), tốt hơn Greedy 8–12%, tốt hơn Random 22–29%.</w:t>
      </w:r>
    </w:p>
    <w:p>
      <w:pPr>
        <w:spacing w:before="160" w:after="80"/>
      </w:pPr>
      <w:r>
        <w:rPr>
          <w:b/>
          <w:i/>
          <w:sz w:val="26"/>
        </w:rPr>
        <w:t>C. Thời gian tính toán</w:t>
      </w:r>
    </w:p>
    <w:p>
      <w:r>
        <w:rPr>
          <w:b/>
          <w:i/>
        </w:rPr>
        <w:t>Bảng II: Thời gian trung bình (giây)</w:t>
      </w:r>
    </w:p>
    <w:tbl>
      <w:tblPr>
        <w:tblW w:type="auto" w:w="0"/>
        <w:jc w:val="center"/>
        <w:tblLook w:firstColumn="1" w:firstRow="1" w:lastColumn="0" w:lastRow="0" w:noHBand="0" w:noVBand="1" w:val="04A0"/>
      </w:tblPr>
      <w:tblGrid>
        <w:gridCol w:w="2438"/>
        <w:gridCol w:w="2438"/>
        <w:gridCol w:w="2438"/>
        <w:gridCol w:w="2438"/>
      </w:tblGrid>
      <w:tr>
        <w:tc>
          <w:tcPr>
            <w:tcW w:type="dxa" w:w="2438"/>
            <w:tcBorders>
              <w:top w:val="single" w:sz="4" w:color="000000"/>
              <w:left w:val="single" w:sz="4" w:color="000000"/>
              <w:bottom w:val="single" w:sz="4" w:color="000000"/>
              <w:right w:val="single" w:sz="4" w:color="000000"/>
            </w:tcBorders>
          </w:tcPr>
          <w:p>
            <w:r>
              <w:rPr>
                <w:b/>
              </w:rPr>
            </w:r>
            <w:r>
              <w:rPr>
                <w:b/>
              </w:rPr>
              <w:t>Thành phần</w:t>
            </w:r>
          </w:p>
        </w:tc>
        <w:tc>
          <w:tcPr>
            <w:tcW w:type="dxa" w:w="2438"/>
            <w:tcBorders>
              <w:top w:val="single" w:sz="4" w:color="000000"/>
              <w:left w:val="single" w:sz="4" w:color="000000"/>
              <w:bottom w:val="single" w:sz="4" w:color="000000"/>
              <w:right w:val="single" w:sz="4" w:color="000000"/>
            </w:tcBorders>
          </w:tcPr>
          <w:p>
            <w:r>
              <w:rPr>
                <w:b/>
              </w:rPr>
            </w:r>
            <w:r>
              <w:rPr>
                <w:b/>
              </w:rPr>
              <w:t>n=3</w:t>
            </w:r>
          </w:p>
        </w:tc>
        <w:tc>
          <w:tcPr>
            <w:tcW w:type="dxa" w:w="2438"/>
            <w:tcBorders>
              <w:top w:val="single" w:sz="4" w:color="000000"/>
              <w:left w:val="single" w:sz="4" w:color="000000"/>
              <w:bottom w:val="single" w:sz="4" w:color="000000"/>
              <w:right w:val="single" w:sz="4" w:color="000000"/>
            </w:tcBorders>
          </w:tcPr>
          <w:p>
            <w:r>
              <w:rPr>
                <w:b/>
              </w:rPr>
            </w:r>
            <w:r>
              <w:rPr>
                <w:b/>
              </w:rPr>
              <w:t>n=5</w:t>
            </w:r>
          </w:p>
        </w:tc>
        <w:tc>
          <w:tcPr>
            <w:tcW w:type="dxa" w:w="2438"/>
            <w:tcBorders>
              <w:top w:val="single" w:sz="4" w:color="000000"/>
              <w:left w:val="single" w:sz="4" w:color="000000"/>
              <w:bottom w:val="single" w:sz="4" w:color="000000"/>
              <w:right w:val="single" w:sz="4" w:color="000000"/>
            </w:tcBorders>
          </w:tcPr>
          <w:p>
            <w:r>
              <w:rPr>
                <w:b/>
              </w:rPr>
            </w:r>
            <w:r>
              <w:rPr>
                <w:b/>
              </w:rPr>
              <w:t>n=7</w:t>
            </w:r>
          </w:p>
        </w:tc>
      </w:tr>
      <w:tr>
        <w:tc>
          <w:tcPr>
            <w:tcW w:type="dxa" w:w="2438"/>
            <w:tcBorders>
              <w:top w:val="single" w:sz="4" w:color="000000"/>
              <w:left w:val="single" w:sz="4" w:color="000000"/>
              <w:bottom w:val="single" w:sz="4" w:color="000000"/>
              <w:right w:val="single" w:sz="4" w:color="000000"/>
            </w:tcBorders>
          </w:tcPr>
          <w:p>
            <w:r/>
            <w:r>
              <w:t>Ma trận D (D* Lite)</w:t>
            </w:r>
          </w:p>
        </w:tc>
        <w:tc>
          <w:tcPr>
            <w:tcW w:type="dxa" w:w="2438"/>
            <w:tcBorders>
              <w:top w:val="single" w:sz="4" w:color="000000"/>
              <w:left w:val="single" w:sz="4" w:color="000000"/>
              <w:bottom w:val="single" w:sz="4" w:color="000000"/>
              <w:right w:val="single" w:sz="4" w:color="000000"/>
            </w:tcBorders>
          </w:tcPr>
          <w:p>
            <w:r/>
            <w:r>
              <w:t>0.18</w:t>
            </w:r>
          </w:p>
        </w:tc>
        <w:tc>
          <w:tcPr>
            <w:tcW w:type="dxa" w:w="2438"/>
            <w:tcBorders>
              <w:top w:val="single" w:sz="4" w:color="000000"/>
              <w:left w:val="single" w:sz="4" w:color="000000"/>
              <w:bottom w:val="single" w:sz="4" w:color="000000"/>
              <w:right w:val="single" w:sz="4" w:color="000000"/>
            </w:tcBorders>
          </w:tcPr>
          <w:p>
            <w:r/>
            <w:r>
              <w:t>0.46</w:t>
            </w:r>
          </w:p>
        </w:tc>
        <w:tc>
          <w:tcPr>
            <w:tcW w:type="dxa" w:w="2438"/>
            <w:tcBorders>
              <w:top w:val="single" w:sz="4" w:color="000000"/>
              <w:left w:val="single" w:sz="4" w:color="000000"/>
              <w:bottom w:val="single" w:sz="4" w:color="000000"/>
              <w:right w:val="single" w:sz="4" w:color="000000"/>
            </w:tcBorders>
          </w:tcPr>
          <w:p>
            <w:r/>
            <w:r>
              <w:t>0.87</w:t>
            </w:r>
          </w:p>
        </w:tc>
      </w:tr>
      <w:tr>
        <w:tc>
          <w:tcPr>
            <w:tcW w:type="dxa" w:w="2438"/>
            <w:tcBorders>
              <w:top w:val="single" w:sz="4" w:color="000000"/>
              <w:left w:val="single" w:sz="4" w:color="000000"/>
              <w:bottom w:val="single" w:sz="4" w:color="000000"/>
              <w:right w:val="single" w:sz="4" w:color="000000"/>
            </w:tcBorders>
          </w:tcPr>
          <w:p>
            <w:r/>
            <w:r>
              <w:t>GA</w:t>
            </w:r>
          </w:p>
        </w:tc>
        <w:tc>
          <w:tcPr>
            <w:tcW w:type="dxa" w:w="2438"/>
            <w:tcBorders>
              <w:top w:val="single" w:sz="4" w:color="000000"/>
              <w:left w:val="single" w:sz="4" w:color="000000"/>
              <w:bottom w:val="single" w:sz="4" w:color="000000"/>
              <w:right w:val="single" w:sz="4" w:color="000000"/>
            </w:tcBorders>
          </w:tcPr>
          <w:p>
            <w:r/>
            <w:r>
              <w:t>1.24</w:t>
            </w:r>
          </w:p>
        </w:tc>
        <w:tc>
          <w:tcPr>
            <w:tcW w:type="dxa" w:w="2438"/>
            <w:tcBorders>
              <w:top w:val="single" w:sz="4" w:color="000000"/>
              <w:left w:val="single" w:sz="4" w:color="000000"/>
              <w:bottom w:val="single" w:sz="4" w:color="000000"/>
              <w:right w:val="single" w:sz="4" w:color="000000"/>
            </w:tcBorders>
          </w:tcPr>
          <w:p>
            <w:r/>
            <w:r>
              <w:t>3.87</w:t>
            </w:r>
          </w:p>
        </w:tc>
        <w:tc>
          <w:tcPr>
            <w:tcW w:type="dxa" w:w="2438"/>
            <w:tcBorders>
              <w:top w:val="single" w:sz="4" w:color="000000"/>
              <w:left w:val="single" w:sz="4" w:color="000000"/>
              <w:bottom w:val="single" w:sz="4" w:color="000000"/>
              <w:right w:val="single" w:sz="4" w:color="000000"/>
            </w:tcBorders>
          </w:tcPr>
          <w:p>
            <w:r/>
            <w:r>
              <w:t>8.56</w:t>
            </w:r>
          </w:p>
        </w:tc>
      </w:tr>
      <w:tr>
        <w:tc>
          <w:tcPr>
            <w:tcW w:type="dxa" w:w="2438"/>
            <w:tcBorders>
              <w:top w:val="single" w:sz="4" w:color="000000"/>
              <w:left w:val="single" w:sz="4" w:color="000000"/>
              <w:bottom w:val="single" w:sz="4" w:color="000000"/>
              <w:right w:val="single" w:sz="4" w:color="000000"/>
            </w:tcBorders>
          </w:tcPr>
          <w:p>
            <w:r/>
            <w:r>
              <w:rPr>
                <w:b/>
              </w:rPr>
              <w:t>Tổng</w:t>
            </w:r>
          </w:p>
        </w:tc>
        <w:tc>
          <w:tcPr>
            <w:tcW w:type="dxa" w:w="2438"/>
            <w:tcBorders>
              <w:top w:val="single" w:sz="4" w:color="000000"/>
              <w:left w:val="single" w:sz="4" w:color="000000"/>
              <w:bottom w:val="single" w:sz="4" w:color="000000"/>
              <w:right w:val="single" w:sz="4" w:color="000000"/>
            </w:tcBorders>
          </w:tcPr>
          <w:p>
            <w:r/>
            <w:r>
              <w:rPr>
                <w:b/>
              </w:rPr>
              <w:t>1.42</w:t>
            </w:r>
          </w:p>
        </w:tc>
        <w:tc>
          <w:tcPr>
            <w:tcW w:type="dxa" w:w="2438"/>
            <w:tcBorders>
              <w:top w:val="single" w:sz="4" w:color="000000"/>
              <w:left w:val="single" w:sz="4" w:color="000000"/>
              <w:bottom w:val="single" w:sz="4" w:color="000000"/>
              <w:right w:val="single" w:sz="4" w:color="000000"/>
            </w:tcBorders>
          </w:tcPr>
          <w:p>
            <w:r/>
            <w:r>
              <w:rPr>
                <w:b/>
              </w:rPr>
              <w:t>4.33</w:t>
            </w:r>
          </w:p>
        </w:tc>
        <w:tc>
          <w:tcPr>
            <w:tcW w:type="dxa" w:w="2438"/>
            <w:tcBorders>
              <w:top w:val="single" w:sz="4" w:color="000000"/>
              <w:left w:val="single" w:sz="4" w:color="000000"/>
              <w:bottom w:val="single" w:sz="4" w:color="000000"/>
              <w:right w:val="single" w:sz="4" w:color="000000"/>
            </w:tcBorders>
          </w:tcPr>
          <w:p>
            <w:r/>
            <w:r>
              <w:rPr>
                <w:b/>
              </w:rPr>
              <w:t>9.43</w:t>
            </w:r>
          </w:p>
        </w:tc>
      </w:tr>
    </w:tbl>
    <w:p/>
    <w:p>
      <w:pPr>
        <w:spacing w:before="160" w:after="80"/>
      </w:pPr>
      <w:r>
        <w:rPr>
          <w:b/>
          <w:i/>
          <w:sz w:val="26"/>
        </w:rPr>
        <w:t>D. Hiệu suất tái lập kế hoạch D* Lite</w:t>
      </w:r>
    </w:p>
    <w:p>
      <w:r>
        <w:rPr>
          <w:b/>
          <w:i/>
        </w:rPr>
        <w:t>Bảng III: Tái lập kế hoạch khi vật cản động xuất hiện</w:t>
      </w:r>
    </w:p>
    <w:tbl>
      <w:tblPr>
        <w:tblW w:type="auto" w:w="0"/>
        <w:jc w:val="center"/>
        <w:tblLook w:firstColumn="1" w:firstRow="1" w:lastColumn="0" w:lastRow="0" w:noHBand="0" w:noVBand="1" w:val="04A0"/>
      </w:tblPr>
      <w:tblGrid>
        <w:gridCol w:w="3251"/>
        <w:gridCol w:w="3251"/>
        <w:gridCol w:w="3251"/>
      </w:tblGrid>
      <w:tr>
        <w:tc>
          <w:tcPr>
            <w:tcW w:type="dxa" w:w="3251"/>
            <w:tcBorders>
              <w:top w:val="single" w:sz="4" w:color="000000"/>
              <w:left w:val="single" w:sz="4" w:color="000000"/>
              <w:bottom w:val="single" w:sz="4" w:color="000000"/>
              <w:right w:val="single" w:sz="4" w:color="000000"/>
            </w:tcBorders>
          </w:tcPr>
          <w:p>
            <w:r>
              <w:rPr>
                <w:b/>
              </w:rPr>
            </w:r>
            <w:r>
              <w:rPr>
                <w:b/>
              </w:rPr>
              <w:t>Phương pháp</w:t>
            </w:r>
          </w:p>
        </w:tc>
        <w:tc>
          <w:tcPr>
            <w:tcW w:type="dxa" w:w="3251"/>
            <w:tcBorders>
              <w:top w:val="single" w:sz="4" w:color="000000"/>
              <w:left w:val="single" w:sz="4" w:color="000000"/>
              <w:bottom w:val="single" w:sz="4" w:color="000000"/>
              <w:right w:val="single" w:sz="4" w:color="000000"/>
            </w:tcBorders>
          </w:tcPr>
          <w:p>
            <w:r>
              <w:rPr>
                <w:b/>
              </w:rPr>
            </w:r>
            <w:r>
              <w:rPr>
                <w:b/>
              </w:rPr>
              <w:t>Thời gian (ms)</w:t>
            </w:r>
          </w:p>
        </w:tc>
        <w:tc>
          <w:tcPr>
            <w:tcW w:type="dxa" w:w="3251"/>
            <w:tcBorders>
              <w:top w:val="single" w:sz="4" w:color="000000"/>
              <w:left w:val="single" w:sz="4" w:color="000000"/>
              <w:bottom w:val="single" w:sz="4" w:color="000000"/>
              <w:right w:val="single" w:sz="4" w:color="000000"/>
            </w:tcBorders>
          </w:tcPr>
          <w:p>
            <w:r>
              <w:rPr>
                <w:b/>
              </w:rPr>
            </w:r>
            <w:r>
              <w:rPr>
                <w:b/>
              </w:rPr>
              <w:t>Tỷ lệ thành công</w:t>
            </w:r>
          </w:p>
        </w:tc>
      </w:tr>
      <w:tr>
        <w:tc>
          <w:tcPr>
            <w:tcW w:type="dxa" w:w="3251"/>
            <w:tcBorders>
              <w:top w:val="single" w:sz="4" w:color="000000"/>
              <w:left w:val="single" w:sz="4" w:color="000000"/>
              <w:bottom w:val="single" w:sz="4" w:color="000000"/>
              <w:right w:val="single" w:sz="4" w:color="000000"/>
            </w:tcBorders>
          </w:tcPr>
          <w:p>
            <w:r/>
            <w:r>
              <w:t>D* Lite tăng dần</w:t>
            </w:r>
          </w:p>
        </w:tc>
        <w:tc>
          <w:tcPr>
            <w:tcW w:type="dxa" w:w="3251"/>
            <w:tcBorders>
              <w:top w:val="single" w:sz="4" w:color="000000"/>
              <w:left w:val="single" w:sz="4" w:color="000000"/>
              <w:bottom w:val="single" w:sz="4" w:color="000000"/>
              <w:right w:val="single" w:sz="4" w:color="000000"/>
            </w:tcBorders>
          </w:tcPr>
          <w:p>
            <w:r/>
            <w:r>
              <w:t>12–45</w:t>
            </w:r>
          </w:p>
        </w:tc>
        <w:tc>
          <w:tcPr>
            <w:tcW w:type="dxa" w:w="3251"/>
            <w:tcBorders>
              <w:top w:val="single" w:sz="4" w:color="000000"/>
              <w:left w:val="single" w:sz="4" w:color="000000"/>
              <w:bottom w:val="single" w:sz="4" w:color="000000"/>
              <w:right w:val="single" w:sz="4" w:color="000000"/>
            </w:tcBorders>
          </w:tcPr>
          <w:p>
            <w:r/>
            <w:r>
              <w:t>94%</w:t>
            </w:r>
          </w:p>
        </w:tc>
      </w:tr>
      <w:tr>
        <w:tc>
          <w:tcPr>
            <w:tcW w:type="dxa" w:w="3251"/>
            <w:tcBorders>
              <w:top w:val="single" w:sz="4" w:color="000000"/>
              <w:left w:val="single" w:sz="4" w:color="000000"/>
              <w:bottom w:val="single" w:sz="4" w:color="000000"/>
              <w:right w:val="single" w:sz="4" w:color="000000"/>
            </w:tcBorders>
          </w:tcPr>
          <w:p>
            <w:r/>
            <w:r>
              <w:t>Tính lại từ đầu</w:t>
            </w:r>
          </w:p>
        </w:tc>
        <w:tc>
          <w:tcPr>
            <w:tcW w:type="dxa" w:w="3251"/>
            <w:tcBorders>
              <w:top w:val="single" w:sz="4" w:color="000000"/>
              <w:left w:val="single" w:sz="4" w:color="000000"/>
              <w:bottom w:val="single" w:sz="4" w:color="000000"/>
              <w:right w:val="single" w:sz="4" w:color="000000"/>
            </w:tcBorders>
          </w:tcPr>
          <w:p>
            <w:r/>
            <w:r>
              <w:t>180–350</w:t>
            </w:r>
          </w:p>
        </w:tc>
        <w:tc>
          <w:tcPr>
            <w:tcW w:type="dxa" w:w="3251"/>
            <w:tcBorders>
              <w:top w:val="single" w:sz="4" w:color="000000"/>
              <w:left w:val="single" w:sz="4" w:color="000000"/>
              <w:bottom w:val="single" w:sz="4" w:color="000000"/>
              <w:right w:val="single" w:sz="4" w:color="000000"/>
            </w:tcBorders>
          </w:tcPr>
          <w:p>
            <w:r/>
            <w:r>
              <w:t>100%</w:t>
            </w:r>
          </w:p>
        </w:tc>
      </w:tr>
    </w:tbl>
    <w:p/>
    <w:p>
      <w:pPr>
        <w:spacing w:after="60"/>
        <w:ind w:firstLine="227"/>
        <w:jc w:val="both"/>
      </w:pPr>
      <w:r>
        <w:t>D* Lite tái lập kế hoạch nhanh hơn 5–8×. Khi tăng dần thất bại (6%), hệ thống tự động fallback sang tính lại từ đầu.</w:t>
      </w:r>
    </w:p>
    <w:p>
      <w:pPr>
        <w:spacing w:before="160" w:after="80"/>
      </w:pPr>
      <w:r>
        <w:rPr>
          <w:b/>
          <w:i/>
          <w:sz w:val="26"/>
        </w:rPr>
        <w:t>E. Đánh giá trên phần cứng NAO</w:t>
      </w:r>
    </w:p>
    <w:p>
      <w:pPr>
        <w:spacing w:after="60"/>
        <w:ind w:firstLine="227"/>
        <w:jc w:val="both"/>
      </w:pPr>
      <w:r>
        <w:t xml:space="preserve">Kịch bản A (n=3), NAO hoàn thành trong </w:t>
      </w:r>
      <w:r>
        <w:rPr>
          <w:b/>
        </w:rPr>
        <w:t>4 phút 32 giây</w:t>
      </w:r>
      <w:r>
        <w:t xml:space="preserve">, thành công </w:t>
      </w:r>
      <w:r>
        <w:rPr>
          <w:b/>
        </w:rPr>
        <w:t>9/10 lần</w:t>
      </w:r>
      <w:r>
        <w:t>. Thất bại do trượt chân tại ô gần vật cản — khắc phục bằng cách tăng bán kính C-space inflation.</w:t>
      </w:r>
    </w:p>
    <w:p>
      <w:pPr>
        <w:spacing w:before="240" w:after="100"/>
      </w:pPr>
      <w:r>
        <w:rPr>
          <w:b/>
          <w:smallCaps/>
          <w:sz w:val="28"/>
        </w:rPr>
        <w:t>VII. THẢO LUẬN</w:t>
      </w:r>
    </w:p>
    <w:p>
      <w:pPr>
        <w:spacing w:after="60"/>
        <w:ind w:firstLine="227"/>
        <w:jc w:val="both"/>
      </w:pPr>
      <w:r>
        <w:rPr>
          <w:b/>
        </w:rPr>
        <w:t>Ưu điểm:</w:t>
      </w:r>
      <w:r>
        <w:t xml:space="preserve"> (1) Phân cấp rõ ràng — GA xử lý tổ hợp, D* Lite xử lý hình học; (2) Tái lập kế hoạch tăng dần nhanh 5–8×; (3) Làm mượt Bézier giảm dao động; (4) Ma trận D precomputed tăng tốc GA.</w:t>
      </w:r>
    </w:p>
    <w:p>
      <w:pPr>
        <w:spacing w:after="60"/>
        <w:ind w:firstLine="227"/>
        <w:jc w:val="both"/>
      </w:pPr>
      <w:r>
        <w:rPr>
          <w:b/>
        </w:rPr>
        <w:t>Hạn chế:</w:t>
      </w:r>
      <w:r>
        <w:t xml:space="preserve"> (1) Bản đồ 2D — cần tích hợp SLAM/LIDAR cho bản đồ 3D; (2) Single-capacity — cần mở rộng multi-capacity; (3) Bézier smoothing chỉ áp dụng cho hiển thị, chưa áp dụng cho điều khiển NAO thực.</w:t>
      </w:r>
    </w:p>
    <w:p>
      <w:pPr>
        <w:spacing w:before="240" w:after="100"/>
      </w:pPr>
      <w:r>
        <w:rPr>
          <w:b/>
          <w:smallCaps/>
          <w:sz w:val="28"/>
        </w:rPr>
        <w:t>VIII. KẾT LUẬN</w:t>
      </w:r>
    </w:p>
    <w:p>
      <w:pPr>
        <w:spacing w:after="60"/>
        <w:ind w:firstLine="227"/>
        <w:jc w:val="both"/>
      </w:pPr>
      <w:r>
        <w:t>Bài báo đề xuất hệ thống hai tầng GA + D* Lite cho robot NAO giao hàng trong môi trường có vật cản tĩnh và động. D* Lite với tái lập kế hoạch tăng dần nhanh hơn 5–8× so với tính lại từ đầu; làm mượt Bézier giảm góc cua sắc nét. GA vượt trội greedy 11,2% và random 23,4%, với tỷ lệ thành công 90% trên NAO thực. Hướng phát triển: tích hợp SLAM cho bản đồ động thời gian thực và mở rộng multi-robot.</w:t>
      </w:r>
    </w:p>
    <w:p>
      <w:pPr>
        <w:sectPr>
          <w:pgSz w:w="11906" w:h="16838"/>
          <w:pgMar w:top="1020" w:right="1077" w:bottom="1020" w:left="1077" w:header="720" w:footer="720" w:gutter="0"/>
          <w:docGrid w:linePitch="360"/>
          <w:cols w:num="2" w:space="720"/>
        </w:sectPr>
      </w:pPr>
    </w:p>
    <w:p>
      <w:pPr>
        <w:spacing w:before="240" w:after="100"/>
      </w:pPr>
      <w:r>
        <w:rPr>
          <w:b/>
          <w:smallCaps/>
          <w:sz w:val="28"/>
        </w:rPr>
        <w:t>TÀI LIỆU THAM KHẢO</w:t>
      </w:r>
    </w:p>
    <w:p>
      <w:pPr>
        <w:spacing w:after="60"/>
        <w:ind w:firstLine="227"/>
        <w:jc w:val="both"/>
      </w:pPr>
      <w:r>
        <w:t>[1] SoftBank Robotics, *NAO Technical Guide*, 2018.</w:t>
      </w:r>
    </w:p>
    <w:p>
      <w:pPr>
        <w:spacing w:after="60"/>
        <w:ind w:firstLine="227"/>
        <w:jc w:val="both"/>
      </w:pPr>
      <w:r>
        <w:t>[2] S. N. Papadimitriou and K. Steiglitz, *Combinatorial Optimization*. Dover, 1998.</w:t>
      </w:r>
    </w:p>
    <w:p>
      <w:pPr>
        <w:spacing w:after="60"/>
        <w:ind w:firstLine="227"/>
        <w:jc w:val="both"/>
      </w:pPr>
      <w:r>
        <w:t>[3] H. Choset et al., *Principles of Robot Motion*. MIT Press, 2005.</w:t>
      </w:r>
    </w:p>
    <w:p>
      <w:pPr>
        <w:spacing w:after="60"/>
        <w:ind w:firstLine="227"/>
        <w:jc w:val="both"/>
      </w:pPr>
      <w:r>
        <w:t>[4] D. E. Goldberg, *Genetic Algorithms in Search, Optimization and Machine Learning*. Addison-Wesley, 1989.</w:t>
      </w:r>
    </w:p>
    <w:p>
      <w:pPr>
        <w:spacing w:after="60"/>
        <w:ind w:firstLine="227"/>
        <w:jc w:val="both"/>
      </w:pPr>
      <w:r>
        <w:t>[5] P. E. Hart, N. J. Nilsson, and B. Raphael, "A formal basis for the heuristic determination of minimum cost paths," *IEEE Trans. Syst. Sci. Cybern.*, vol. 4, no. 2, pp. 100–107, 1968.</w:t>
      </w:r>
    </w:p>
    <w:p>
      <w:pPr>
        <w:spacing w:after="60"/>
        <w:ind w:firstLine="227"/>
        <w:jc w:val="both"/>
      </w:pPr>
      <w:r>
        <w:t>[6] X. Li, Q. Zhang, and H. Wang, "A hybrid genetic algorithm for robot task scheduling in hospital logistics," *Robot. Auton. Syst.*, vol. 142, pp. 103–112, 2021.</w:t>
      </w:r>
    </w:p>
    <w:p>
      <w:pPr>
        <w:spacing w:after="60"/>
        <w:ind w:firstLine="227"/>
        <w:jc w:val="both"/>
      </w:pPr>
      <w:r>
        <w:t>[7] J. Chen and L. Wang, "Multi-robot path planning with PSO for warehouse automation," *J. Intell. Robot. Syst.*, vol. 98, no. 3, pp. 601–617, 2020.</w:t>
      </w:r>
    </w:p>
    <w:p>
      <w:pPr>
        <w:spacing w:after="60"/>
        <w:ind w:firstLine="227"/>
        <w:jc w:val="both"/>
      </w:pPr>
      <w:r>
        <w:t>[8] S. Koenig and M. Likhachev, "D* Lite," in *Proc. AAAI Conf. Artificial Intelligence*, 2002, pp. 476–483.</w:t>
      </w:r>
    </w:p>
    <w:p>
      <w:pPr>
        <w:spacing w:after="60"/>
        <w:ind w:firstLine="227"/>
        <w:jc w:val="both"/>
      </w:pPr>
      <w:r>
        <w:t>[9] D. Ferguson and A. Stentz, "Field D*: An interpolation-based path planner," in *Robotics Research*, Springer, 2007, pp. 239–253.</w:t>
      </w:r>
    </w:p>
    <w:p>
      <w:pPr>
        <w:spacing w:after="60"/>
        <w:ind w:firstLine="227"/>
        <w:jc w:val="both"/>
      </w:pPr>
      <w:r>
        <w:t>[10] D. Gouaillier et al., "Mechatronic design of NAO humanoid," in *Proc. IEEE ICRA*, Kobe, 2009, pp. 769–774.</w:t>
      </w:r>
    </w:p>
    <w:p>
      <w:pPr>
        <w:spacing w:after="60"/>
        <w:ind w:firstLine="227"/>
        <w:jc w:val="both"/>
      </w:pPr>
      <w:r>
        <w:t>[11] I. A. Sucan, M. Moll, and L. E. Kavraki, "The Open Motion Planning Library," *IEEE Robot. Autom. Mag.*, vol. 19, no. 4, pp. 72–82, 2012.</w:t>
      </w:r>
    </w:p>
    <w:p>
      <w:pPr>
        <w:spacing w:after="60"/>
        <w:ind w:firstLine="227"/>
        <w:jc w:val="both"/>
      </w:pPr>
      <w:r>
        <w:t>[12] A. Stentz, "Optimal and efficient path planning for partially known environments," in *Proc. IEEE ICRA*, San Diego, 1994, pp. 3310–3317.</w:t>
      </w:r>
    </w:p>
    <w:p>
      <w:pPr>
        <w:spacing w:after="60"/>
        <w:ind w:firstLine="227"/>
        <w:jc w:val="both"/>
      </w:pPr>
      <w:r>
        <w:t>[13] J. H. Holland, *Adaptation in Natural and Artificial Systems*. Univ. Michigan Press, 1975.</w:t>
      </w:r>
    </w:p>
    <w:p>
      <w:pPr>
        <w:spacing w:after="60"/>
        <w:ind w:firstLine="227"/>
        <w:jc w:val="both"/>
      </w:pPr>
      <w:r>
        <w:t>[14] G. Laporte, "The vehicle routing problem," *Eur. J. Oper. Res.*, vol. 59, no. 3, pp. 345–358, 1992.</w:t>
      </w:r>
    </w:p>
    <w:p>
      <w:pPr>
        <w:spacing w:after="60"/>
        <w:ind w:firstLine="227"/>
        <w:jc w:val="both"/>
      </w:pPr>
      <w:r>
        <w:t>[15] A. Colorni, M. Dorigo, and V. Maniezzo, "Genetic algorithms for the TSP," in *Proc. PPSN I*, Dortmund, 1991, pp. 443–448.</w:t>
      </w:r>
    </w:p>
    <w:sectPr w:rsidR="00FC693F" w:rsidRPr="0006063C" w:rsidSect="00034616">
      <w:pgSz w:w="11906" w:h="16838"/>
      <w:pgMar w:top="1020" w:right="1077" w:bottom="1020"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300" w:lineRule="exact"/>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