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1"/>
      </w:tblGrid>
      <w:tr w:rsidR="000F544E" w:rsidRPr="00FD008A" w14:paraId="43641118" w14:textId="77777777" w:rsidTr="000A6AE7">
        <w:tc>
          <w:tcPr>
            <w:tcW w:w="2689" w:type="dxa"/>
          </w:tcPr>
          <w:p w14:paraId="67694786" w14:textId="77777777" w:rsidR="000F544E" w:rsidRPr="00FD008A" w:rsidRDefault="000F544E" w:rsidP="000A6AE7">
            <w:pPr>
              <w:ind w:firstLine="0"/>
              <w:rPr>
                <w:b/>
              </w:rPr>
            </w:pPr>
            <w:r>
              <w:rPr>
                <w:b/>
              </w:rPr>
              <w:t>U</w:t>
            </w:r>
            <w:r w:rsidRPr="00FD008A">
              <w:rPr>
                <w:b/>
              </w:rPr>
              <w:t>se Case</w:t>
            </w:r>
            <w:r>
              <w:rPr>
                <w:b/>
              </w:rPr>
              <w:t xml:space="preserve"> ID</w:t>
            </w:r>
          </w:p>
        </w:tc>
        <w:tc>
          <w:tcPr>
            <w:tcW w:w="6661" w:type="dxa"/>
          </w:tcPr>
          <w:p w14:paraId="4CE9E0DB" w14:textId="7101AC43" w:rsidR="000F544E" w:rsidRPr="00FD008A" w:rsidRDefault="000F544E" w:rsidP="000A6AE7">
            <w:pPr>
              <w:ind w:firstLine="0"/>
            </w:pPr>
            <w:r w:rsidRPr="00FD008A">
              <w:t>UC.</w:t>
            </w:r>
            <w:r w:rsidR="002D1B93">
              <w:t>005A</w:t>
            </w:r>
          </w:p>
        </w:tc>
      </w:tr>
      <w:tr w:rsidR="000F544E" w:rsidRPr="00071013" w14:paraId="77C2F413" w14:textId="77777777" w:rsidTr="000A6AE7">
        <w:tc>
          <w:tcPr>
            <w:tcW w:w="2689" w:type="dxa"/>
          </w:tcPr>
          <w:p w14:paraId="70F08FE5" w14:textId="77777777" w:rsidR="000F544E" w:rsidRPr="00FD008A" w:rsidRDefault="000F544E" w:rsidP="000A6AE7">
            <w:pPr>
              <w:ind w:firstLine="0"/>
              <w:rPr>
                <w:b/>
              </w:rPr>
            </w:pPr>
            <w:r w:rsidRPr="00FD008A">
              <w:rPr>
                <w:b/>
              </w:rPr>
              <w:t>Use Case</w:t>
            </w:r>
            <w:r>
              <w:rPr>
                <w:b/>
              </w:rPr>
              <w:t xml:space="preserve"> Name</w:t>
            </w:r>
          </w:p>
        </w:tc>
        <w:tc>
          <w:tcPr>
            <w:tcW w:w="6661" w:type="dxa"/>
          </w:tcPr>
          <w:p w14:paraId="57CD3DA6" w14:textId="61AE35CB" w:rsidR="000F544E" w:rsidRPr="002D1B93" w:rsidRDefault="002D1B93" w:rsidP="000A6AE7">
            <w:pPr>
              <w:ind w:firstLine="0"/>
              <w:rPr>
                <w:lang w:val="vi-VN"/>
              </w:rPr>
            </w:pPr>
            <w:r>
              <w:t>Add</w:t>
            </w:r>
            <w:r>
              <w:rPr>
                <w:lang w:val="vi-VN"/>
              </w:rPr>
              <w:t xml:space="preserve"> Product To Cart</w:t>
            </w:r>
          </w:p>
        </w:tc>
      </w:tr>
      <w:tr w:rsidR="000F544E" w:rsidRPr="00071013" w14:paraId="4B4E6126" w14:textId="77777777" w:rsidTr="000A6AE7">
        <w:tc>
          <w:tcPr>
            <w:tcW w:w="2689" w:type="dxa"/>
          </w:tcPr>
          <w:p w14:paraId="0D1A76E4" w14:textId="77777777" w:rsidR="000F544E" w:rsidRPr="00FD008A" w:rsidRDefault="000F544E" w:rsidP="000A6AE7">
            <w:pPr>
              <w:ind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661" w:type="dxa"/>
          </w:tcPr>
          <w:p w14:paraId="4B4FB137" w14:textId="608F5957" w:rsidR="000F544E" w:rsidRPr="00963603" w:rsidRDefault="00963603" w:rsidP="000A6AE7">
            <w:pPr>
              <w:ind w:firstLine="0"/>
              <w:rPr>
                <w:lang w:val="vi-VN"/>
              </w:rPr>
            </w:pPr>
            <w:r>
              <w:t>Actor</w:t>
            </w:r>
            <w:r>
              <w:rPr>
                <w:lang w:val="vi-VN"/>
              </w:rPr>
              <w:t xml:space="preserve"> có thể thêm sản phẩm mới, chỉnh sửa và xóa sản phẩm trong giỏ hàng</w:t>
            </w:r>
          </w:p>
        </w:tc>
      </w:tr>
      <w:tr w:rsidR="000F544E" w:rsidRPr="004668E4" w14:paraId="5CF3E9C4" w14:textId="77777777" w:rsidTr="000A6AE7">
        <w:tc>
          <w:tcPr>
            <w:tcW w:w="2689" w:type="dxa"/>
          </w:tcPr>
          <w:p w14:paraId="18F1C44D" w14:textId="77777777" w:rsidR="000F544E" w:rsidRPr="00FD008A" w:rsidRDefault="000F544E" w:rsidP="000A6AE7">
            <w:pPr>
              <w:ind w:firstLine="0"/>
              <w:rPr>
                <w:b/>
              </w:rPr>
            </w:pPr>
            <w:r w:rsidRPr="00FD008A">
              <w:rPr>
                <w:b/>
              </w:rPr>
              <w:t>Actor</w:t>
            </w:r>
          </w:p>
        </w:tc>
        <w:tc>
          <w:tcPr>
            <w:tcW w:w="6661" w:type="dxa"/>
          </w:tcPr>
          <w:p w14:paraId="0E047B1E" w14:textId="77777777" w:rsidR="000F544E" w:rsidRPr="004668E4" w:rsidRDefault="000F544E" w:rsidP="000A6AE7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User, Admin</w:t>
            </w:r>
          </w:p>
        </w:tc>
      </w:tr>
      <w:tr w:rsidR="000F544E" w:rsidRPr="00071013" w14:paraId="6286B92F" w14:textId="77777777" w:rsidTr="000A6AE7">
        <w:tc>
          <w:tcPr>
            <w:tcW w:w="2689" w:type="dxa"/>
          </w:tcPr>
          <w:p w14:paraId="145BE311" w14:textId="77777777" w:rsidR="000F544E" w:rsidRPr="00FD008A" w:rsidRDefault="000F544E" w:rsidP="000A6AE7">
            <w:pPr>
              <w:ind w:firstLine="0"/>
              <w:rPr>
                <w:b/>
              </w:rPr>
            </w:pPr>
            <w:r w:rsidRPr="005A36AA">
              <w:rPr>
                <w:b/>
              </w:rPr>
              <w:t>Precondition</w:t>
            </w:r>
          </w:p>
        </w:tc>
        <w:tc>
          <w:tcPr>
            <w:tcW w:w="6661" w:type="dxa"/>
          </w:tcPr>
          <w:p w14:paraId="2422B501" w14:textId="77777777" w:rsidR="000F544E" w:rsidRPr="00071013" w:rsidRDefault="000F544E" w:rsidP="000A6AE7">
            <w:pPr>
              <w:ind w:firstLine="0"/>
              <w:rPr>
                <w:lang w:val="vi-VN"/>
              </w:rPr>
            </w:pPr>
            <w:r>
              <w:t>Actor</w:t>
            </w:r>
            <w:r>
              <w:rPr>
                <w:lang w:val="vi-VN"/>
              </w:rPr>
              <w:t xml:space="preserve"> đã đăng ký tài khoản trên hệ thống</w:t>
            </w:r>
          </w:p>
        </w:tc>
      </w:tr>
      <w:tr w:rsidR="000F544E" w:rsidRPr="00071013" w14:paraId="56B61BEB" w14:textId="77777777" w:rsidTr="000A6AE7">
        <w:tc>
          <w:tcPr>
            <w:tcW w:w="2689" w:type="dxa"/>
          </w:tcPr>
          <w:p w14:paraId="657B2766" w14:textId="77777777" w:rsidR="000F544E" w:rsidRPr="00FD008A" w:rsidRDefault="000F544E" w:rsidP="000A6AE7">
            <w:pPr>
              <w:ind w:firstLine="0"/>
              <w:rPr>
                <w:b/>
              </w:rPr>
            </w:pPr>
            <w:r w:rsidRPr="005A36AA">
              <w:rPr>
                <w:b/>
              </w:rPr>
              <w:t>Postcondition</w:t>
            </w:r>
          </w:p>
        </w:tc>
        <w:tc>
          <w:tcPr>
            <w:tcW w:w="6661" w:type="dxa"/>
          </w:tcPr>
          <w:p w14:paraId="40A36067" w14:textId="77777777" w:rsidR="000F544E" w:rsidRPr="00071013" w:rsidRDefault="000F544E" w:rsidP="000A6AE7">
            <w:pPr>
              <w:ind w:firstLine="0"/>
              <w:rPr>
                <w:lang w:val="vi-VN"/>
              </w:rPr>
            </w:pPr>
            <w:r>
              <w:t>Actor</w:t>
            </w:r>
            <w:r>
              <w:rPr>
                <w:lang w:val="vi-VN"/>
              </w:rPr>
              <w:t xml:space="preserve"> đăng nhập thành công vào hệ thống</w:t>
            </w:r>
          </w:p>
        </w:tc>
      </w:tr>
      <w:tr w:rsidR="000F544E" w:rsidRPr="00071013" w14:paraId="600E19C2" w14:textId="77777777" w:rsidTr="000A6AE7">
        <w:tc>
          <w:tcPr>
            <w:tcW w:w="2689" w:type="dxa"/>
          </w:tcPr>
          <w:p w14:paraId="2359F1AC" w14:textId="77777777" w:rsidR="000F544E" w:rsidRPr="00FD008A" w:rsidRDefault="000F544E" w:rsidP="000A6AE7">
            <w:pPr>
              <w:ind w:firstLine="0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661" w:type="dxa"/>
          </w:tcPr>
          <w:p w14:paraId="4214EEDE" w14:textId="69535058" w:rsidR="00E2275E" w:rsidRPr="00E2275E" w:rsidRDefault="000F544E" w:rsidP="000A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 w:rsidRPr="001566E1">
              <w:t xml:space="preserve">1. </w:t>
            </w:r>
            <w:r w:rsidR="00E2275E">
              <w:t>Actor</w:t>
            </w:r>
            <w:r w:rsidR="00E2275E">
              <w:rPr>
                <w:lang w:val="vi-VN"/>
              </w:rPr>
              <w:t xml:space="preserve"> chọn sản phẩm muốn thêm vào giỏ hàng</w:t>
            </w:r>
          </w:p>
          <w:p w14:paraId="5A7A9191" w14:textId="07BA3750" w:rsidR="00E2275E" w:rsidRDefault="00E2275E" w:rsidP="000A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2. Actor chọn số lượng</w:t>
            </w:r>
          </w:p>
          <w:p w14:paraId="6B484C22" w14:textId="247A4E71" w:rsidR="00E2275E" w:rsidRPr="00E2275E" w:rsidRDefault="00E2275E" w:rsidP="000A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3. </w:t>
            </w:r>
            <w:r>
              <w:t>Actor</w:t>
            </w:r>
            <w:r>
              <w:rPr>
                <w:lang w:val="vi-VN"/>
              </w:rPr>
              <w:t xml:space="preserve"> chọn nút “Thêm vào giỏ hàng” để thêm sản phẩm đã chọn vào giỏ hàng</w:t>
            </w:r>
          </w:p>
          <w:p w14:paraId="130FCBE7" w14:textId="7C8E24B6" w:rsidR="000F544E" w:rsidRPr="00963603" w:rsidRDefault="00E2275E" w:rsidP="00E22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4. </w:t>
            </w:r>
            <w:r w:rsidR="004B4B58">
              <w:t>Thông</w:t>
            </w:r>
            <w:r w:rsidR="004B4B58">
              <w:rPr>
                <w:lang w:val="vi-VN"/>
              </w:rPr>
              <w:t xml:space="preserve"> báo thành công và s</w:t>
            </w:r>
            <w:r w:rsidR="00963603">
              <w:t>ản</w:t>
            </w:r>
            <w:r w:rsidR="00963603">
              <w:rPr>
                <w:lang w:val="vi-VN"/>
              </w:rPr>
              <w:t xml:space="preserve"> phẩm được thêm vào giỏ hàng</w:t>
            </w:r>
          </w:p>
        </w:tc>
      </w:tr>
      <w:tr w:rsidR="000F544E" w:rsidRPr="006166A8" w14:paraId="0EC49EEC" w14:textId="77777777" w:rsidTr="000A6AE7">
        <w:tc>
          <w:tcPr>
            <w:tcW w:w="2689" w:type="dxa"/>
          </w:tcPr>
          <w:p w14:paraId="17FF1433" w14:textId="77777777" w:rsidR="000F544E" w:rsidRPr="00FD008A" w:rsidRDefault="000F544E" w:rsidP="000A6AE7">
            <w:pPr>
              <w:ind w:firstLine="0"/>
              <w:rPr>
                <w:b/>
              </w:rPr>
            </w:pPr>
            <w:r w:rsidRPr="005A36AA">
              <w:rPr>
                <w:b/>
              </w:rPr>
              <w:t>Alternate Flow</w:t>
            </w:r>
          </w:p>
        </w:tc>
        <w:tc>
          <w:tcPr>
            <w:tcW w:w="6661" w:type="dxa"/>
          </w:tcPr>
          <w:p w14:paraId="2FB6B182" w14:textId="2A4851DD" w:rsidR="000F544E" w:rsidRPr="00E2275E" w:rsidRDefault="00E2275E" w:rsidP="00963603">
            <w:pPr>
              <w:spacing w:line="254" w:lineRule="auto"/>
              <w:ind w:firstLine="0"/>
              <w:rPr>
                <w:lang w:val="vi-VN"/>
              </w:rPr>
            </w:pPr>
            <w:r>
              <w:t>2.1. Nếu</w:t>
            </w:r>
            <w:r>
              <w:rPr>
                <w:lang w:val="vi-VN"/>
              </w:rPr>
              <w:t xml:space="preserve"> sản phẩm đã tồn tại trong giỏ hàng thì thông báo thành công vẫn hiện và số lượng sản phẩm có trong cart tăng bằng số lượng muốn thêm vào.</w:t>
            </w:r>
          </w:p>
        </w:tc>
      </w:tr>
      <w:tr w:rsidR="000F544E" w:rsidRPr="000B382D" w14:paraId="184E2015" w14:textId="77777777" w:rsidTr="000A6AE7">
        <w:tc>
          <w:tcPr>
            <w:tcW w:w="2689" w:type="dxa"/>
          </w:tcPr>
          <w:p w14:paraId="28117D48" w14:textId="77777777" w:rsidR="000F544E" w:rsidRPr="00FD008A" w:rsidRDefault="000F544E" w:rsidP="000A6AE7">
            <w:pPr>
              <w:ind w:firstLine="0"/>
              <w:rPr>
                <w:b/>
              </w:rPr>
            </w:pPr>
            <w:r w:rsidRPr="005A36AA">
              <w:rPr>
                <w:b/>
              </w:rPr>
              <w:t>Exception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661" w:type="dxa"/>
          </w:tcPr>
          <w:p w14:paraId="141F856B" w14:textId="1E2ED5D8" w:rsidR="000F544E" w:rsidRPr="00963603" w:rsidRDefault="00963603" w:rsidP="000A6AE7">
            <w:pPr>
              <w:ind w:firstLine="0"/>
              <w:rPr>
                <w:lang w:val="vi-VN"/>
              </w:rPr>
            </w:pPr>
            <w:r>
              <w:t>Không</w:t>
            </w:r>
          </w:p>
        </w:tc>
      </w:tr>
    </w:tbl>
    <w:p w14:paraId="64BF490F" w14:textId="77777777" w:rsidR="00D97E1F" w:rsidRDefault="00D97E1F"/>
    <w:sectPr w:rsidR="00D9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4151"/>
    <w:multiLevelType w:val="multilevel"/>
    <w:tmpl w:val="AF2838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83021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41"/>
    <w:rsid w:val="000F544E"/>
    <w:rsid w:val="002D1B93"/>
    <w:rsid w:val="004B4B58"/>
    <w:rsid w:val="00627841"/>
    <w:rsid w:val="00963603"/>
    <w:rsid w:val="00D97E1F"/>
    <w:rsid w:val="00E2275E"/>
    <w:rsid w:val="00E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5908"/>
  <w15:chartTrackingRefBased/>
  <w15:docId w15:val="{5ED79F24-869C-49FA-AA55-891E4454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44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841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841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841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841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841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841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841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841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841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841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841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841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841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4</cp:revision>
  <dcterms:created xsi:type="dcterms:W3CDTF">2024-04-06T16:04:00Z</dcterms:created>
  <dcterms:modified xsi:type="dcterms:W3CDTF">2024-04-07T18:31:00Z</dcterms:modified>
</cp:coreProperties>
</file>