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机器学习-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聚类算法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聚类是一种无监督的学习，它将相似的对象归到同一簇中。聚类的方法几乎可以应用所有对象，簇内的对象越相似，聚类的效果就越好。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means: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K-means算法中的k表示的是聚类为k个簇，means代表取每一个聚类中数据值的均值作为该簇的中心，或者称为质心，即用每一个的类的质心对该簇进行描述。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LVQ: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学习向量量化算法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(LVQ)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和K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-means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算法类似，是找到一组原型向量来聚类， 每一个原型向量代表一个簇，将空间划分为若干个簇，从而对于任意的样本，可以将它划入到与它距离最近的簇中。特别的是LVQ假设数据样本带有类别标记，可以用这些类别标记来辅助聚类。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EM: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混合高斯模型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(EM)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基于多变量正态分布。类gmdistribution通过使用EM算法来拟合数据，它基于各观测量计算各成分密度的后验概率。高斯混合模型常用于聚类，通过选择成分最大化后验概率来完成聚类。与k-means聚类相似，高斯混合模型也使用迭代算法计算，最终收敛到局部最优。高斯混合模型在各类尺寸不同、聚类间有相关关系的的时候可能比k-means聚类更合适。使用高斯混合模型的聚类属于软聚类方法（一个观测量按概率属于各个类，而不是完全属于某个类），各点的后验概率提示了各数据点属于各个类的可能性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程序结构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K-means: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646430</wp:posOffset>
                </wp:positionV>
                <wp:extent cx="4438650" cy="1685290"/>
                <wp:effectExtent l="4445" t="4445" r="14605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5130" y="7981950"/>
                          <a:ext cx="4438650" cy="168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输入：样本集</w:t>
                            </w:r>
                            <w:r>
                              <w:rPr>
                                <w:rFonts w:hint="eastAsia"/>
                                <w:position w:val="-12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25" o:spt="75" type="#_x0000_t75" style="height:18pt;width:95pt;" o:ole="t" filled="f" o:preferrelative="t" stroked="f" coordsize="21600,21600"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，聚类簇数k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过程：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Repeat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将每个点指派到最近的质心，形成K个簇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重新计算每个簇的质心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Until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簇不发生变化或达到最大迭代次数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65pt;margin-top:50.9pt;height:132.7pt;width:349.5pt;z-index:251658240;mso-width-relative:page;mso-height-relative:page;" fillcolor="#FFFFFF [3201]" filled="t" stroked="t" coordsize="21600,21600" o:gfxdata="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npHA1AAAAAkBAAAPAAAAAAAAAAEAIAAAACIAAABk&#10;cnMvZG93bnJldi54bWxQSwECFAAUAAAACACHTuJA37c8IEMCAAB2BAAADgAAAAAAAAABACAAAAAj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输入：样本集</w:t>
                      </w:r>
                      <w:r>
                        <w:rPr>
                          <w:rFonts w:hint="eastAsia"/>
                          <w:position w:val="-12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25" o:spt="75" type="#_x0000_t75" style="height:18pt;width:95pt;" o:ole="t" filled="f" o:preferrelative="t" stroked="f" coordsize="21600,21600"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26" r:id="rId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，聚类簇数k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过程：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Repeat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将每个点指派到最近的质心，形成K个簇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重新计算每个簇的质心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Until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簇不发生变化或达到最大迭代次数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有样本D（x1,x2,...,xn），先随机找K个点作为类别中心，（1）计算每个样本距K个点的距离，将样本分类到距离最近的点，（2）根据每类的样本更新类别中心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jc w:val="righ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jc w:val="righ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效果图为图1：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0450" cy="2552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32"/>
          <w:lang w:val="en-US" w:eastAsia="zh-CN" w:bidi="ar-SA"/>
        </w:rPr>
        <w:t>LVQ:</w:t>
      </w:r>
    </w:p>
    <w:p>
      <w:p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前提：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假设所有样本是有类别标记的，每个样本Xi，有类别标记Yi</w:t>
      </w:r>
    </w:p>
    <w:p>
      <w:pPr>
        <w:numPr>
          <w:ilvl w:val="0"/>
          <w:numId w:val="2"/>
        </w:numPr>
        <w:ind w:left="420" w:leftChars="0" w:firstLine="1200" w:firstLine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找K个原型向量，（1）随机选一个样本（xi,yi），计算和K个向量的距离，找最近的那个Ki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（2）如果Ki=yi ,更新Ki靠近Xi, 否则更新Ki远离xi</w:t>
      </w: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7620</wp:posOffset>
                </wp:positionV>
                <wp:extent cx="4686300" cy="4619625"/>
                <wp:effectExtent l="4445" t="5080" r="14605" b="44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5605" y="5069205"/>
                          <a:ext cx="4686300" cy="461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输入：样本集</w:t>
                            </w:r>
                            <w:r>
                              <w:rPr>
                                <w:rFonts w:hint="eastAsia"/>
                                <w:position w:val="-10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27" o:spt="75" type="#_x0000_t75" style="height:17pt;width:167pt;" o:ole="t" filled="f" o:preferrelative="t" stroked="f" coordsize="21600,21600">
                                  <v:fill on="f" focussize="0,0"/>
                                  <v:stroke on="f"/>
                                  <v:imagedata r:id="rId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27" r:id="rId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0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原型向量个数q，各原型向量预设的类别标记</w:t>
                            </w:r>
                            <w:r>
                              <w:rPr>
                                <w:rFonts w:hint="eastAsia"/>
                                <w:position w:val="-14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28" o:spt="75" type="#_x0000_t75" style="height:19pt;width:64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28" r:id="rId1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0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学习率：</w:t>
                            </w:r>
                            <w:r>
                              <w:rPr>
                                <w:rFonts w:hint="eastAsia"/>
                                <w:position w:val="-10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29" o:spt="75" type="#_x0000_t75" style="height:16pt;width:42.95pt;" o:ole="t" filled="f" o:preferrelative="t" stroked="f" coordsize="21600,21600">
                                  <v:fill on="f" focussize="0,0"/>
                                  <v:stroke on="f"/>
                                  <v:imagedata r:id="rId1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9" DrawAspect="Content" ObjectID="_1468075729" r:id="rId12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过程：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0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初始化一组原型向量</w:t>
                            </w:r>
                            <w:r>
                              <w:rPr>
                                <w:rFonts w:hint="eastAsia"/>
                                <w:position w:val="-14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30" o:spt="75" type="#_x0000_t75" style="height:19pt;width:73pt;" o:ole="t" filled="f" o:preferrelative="t" stroked="f" coordsize="21600,21600">
                                  <v:fill on="f" focussize="0,0"/>
                                  <v:stroke on="f"/>
                                  <v:imagedata r:id="rId1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0" DrawAspect="Content" ObjectID="_1468075730" r:id="rId14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Repeat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200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从样本集中选取样本</w:t>
                            </w:r>
                            <w:r>
                              <w:rPr>
                                <w:rFonts w:hint="eastAsia"/>
                                <w:position w:val="-14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31" o:spt="75" type="#_x0000_t75" style="height:19pt;width:39pt;" o:ole="t" filled="f" o:preferrelative="t" stroked="f" coordsize="21600,21600"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1" DrawAspect="Content" ObjectID="_1468075731" r:id="rId16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200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计算样本</w:t>
                            </w:r>
                            <w:r>
                              <w:rPr>
                                <w:rFonts w:hint="eastAsia"/>
                                <w:position w:val="-14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32" o:spt="75" type="#_x0000_t75" style="height:19pt;width:13.95pt;" o:ole="t" filled="f" o:preferrelative="t" stroked="f" coordsize="21600,21600">
                                  <v:fill on="f" focussize="0,0"/>
                                  <v:stroke on="f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2" DrawAspect="Content" ObjectID="_1468075732" r:id="rId1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position w:val="-12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33" o:spt="75" type="#_x0000_t75" style="height:18pt;width:60pt;" o:ole="t" filled="f" o:preferrelative="t" stroked="f" coordsize="21600,21600">
                                  <v:fill on="f" focussize="0,0"/>
                                  <v:stroke on="f"/>
                                  <v:imagedata r:id="rId2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3" DrawAspect="Content" ObjectID="_1468075733" r:id="rId2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的距离，找出与</w:t>
                            </w:r>
                            <w:r>
                              <w:rPr>
                                <w:rFonts w:hint="eastAsia"/>
                                <w:position w:val="-14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34" o:spt="75" type="#_x0000_t75" style="height:19pt;width:13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4" DrawAspect="Content" ObjectID="_1468075734" r:id="rId2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距离最近的原型向量</w:t>
                            </w:r>
                            <w:r>
                              <w:rPr>
                                <w:rFonts w:hint="eastAsia"/>
                                <w:position w:val="-12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35" o:spt="75" alt="" type="#_x0000_t75" style="height:18pt;width:13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5" DrawAspect="Content" ObjectID="_1468075735" r:id="rId23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200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position w:val="-14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37" o:spt="75" type="#_x0000_t75" style="height:19pt;width:33pt;" o:ole="t" filled="f" o:preferrelative="t" stroked="f" coordsize="21600,21600"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7" DrawAspect="Content" ObjectID="_1468075736" r:id="rId2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then </w:t>
                            </w:r>
                            <w:r>
                              <w:rPr>
                                <w:rFonts w:hint="eastAsia"/>
                                <w:position w:val="-14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38" o:spt="75" type="#_x0000_t75" style="height:19pt;width:96.95pt;" o:ole="t" filled="f" o:preferrelative="t" stroked="f" coordsize="21600,21600">
                                  <v:fill on="f" focussize="0,0"/>
                                  <v:stroke on="f"/>
                                  <v:imagedata r:id="rId2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8" DrawAspect="Content" ObjectID="_1468075737" r:id="rId27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200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else </w:t>
                            </w:r>
                            <w:r>
                              <w:rPr>
                                <w:rFonts w:hint="eastAsia"/>
                                <w:position w:val="-14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39" o:spt="75" alt="" type="#_x0000_t75" style="height:19pt;width:96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9" DrawAspect="Content" ObjectID="_1468075738" r:id="rId29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200"/>
                              <w:textAlignment w:val="auto"/>
                              <w:outlineLvl w:val="9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end if 将原型向量</w:t>
                            </w:r>
                            <w:r>
                              <w:rPr>
                                <w:rFonts w:hint="eastAsia"/>
                                <w:position w:val="-12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42" o:spt="75" type="#_x0000_t75" style="height:18pt;width:17pt;" o:ole="t" filled="f" o:preferrelative="t" stroked="f" coordsize="21600,21600">
                                  <v:fill on="f" focussize="0,0"/>
                                  <v:stroke on="f"/>
                                  <v:imagedata r:id="rId3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2" DrawAspect="Content" ObjectID="_1468075739" r:id="rId3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更新为p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Until 满足停止条件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输出：原型向量</w:t>
                            </w:r>
                            <w:r>
                              <w:rPr>
                                <w:rFonts w:hint="eastAsia"/>
                                <w:position w:val="-14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43" o:spt="75" type="#_x0000_t75" style="height:19pt;width:7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3" DrawAspect="Content" ObjectID="_1468075740" r:id="rId3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0.6pt;height:363.75pt;width:369pt;z-index:251659264;mso-width-relative:page;mso-height-relative:page;" fillcolor="#FFFFFF [3201]" filled="t" stroked="t" coordsize="21600,21600" o:gfxdata="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mDIN11QAAAAkBAAAPAAAAAAAAAAEA&#10;IAAAACIAAABkcnMvZG93bnJldi54bWxQSwECFAAUAAAACACHTuJA/IA02k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输入：样本集</w:t>
                      </w:r>
                      <w:r>
                        <w:rPr>
                          <w:rFonts w:hint="eastAsia"/>
                          <w:position w:val="-10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27" o:spt="75" type="#_x0000_t75" style="height:17pt;width:167pt;" o:ole="t" filled="f" o:preferrelative="t" stroked="f" coordsize="21600,21600">
                            <v:fill on="f" focussize="0,0"/>
                            <v:stroke on="f"/>
                            <v:imagedata r:id="rId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41" r:id="rId3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0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原型向量个数q，各原型向量预设的类别标记</w:t>
                      </w:r>
                      <w:r>
                        <w:rPr>
                          <w:rFonts w:hint="eastAsia"/>
                          <w:position w:val="-14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28" o:spt="75" type="#_x0000_t75" style="height:19pt;width:64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8" DrawAspect="Content" ObjectID="_1468075742" r:id="rId3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0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学习率：</w:t>
                      </w:r>
                      <w:r>
                        <w:rPr>
                          <w:rFonts w:hint="eastAsia"/>
                          <w:position w:val="-10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29" o:spt="75" type="#_x0000_t75" style="height:16pt;width:42.95pt;" o:ole="t" filled="f" o:preferrelative="t" stroked="f" coordsize="21600,21600">
                            <v:fill on="f" focussize="0,0"/>
                            <v:stroke on="f"/>
                            <v:imagedata r:id="rId1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9" DrawAspect="Content" ObjectID="_1468075743" r:id="rId36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过程：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0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初始化一组原型向量</w:t>
                      </w:r>
                      <w:r>
                        <w:rPr>
                          <w:rFonts w:hint="eastAsia"/>
                          <w:position w:val="-14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30" o:spt="75" type="#_x0000_t75" style="height:19pt;width:73pt;" o:ole="t" filled="f" o:preferrelative="t" stroked="f" coordsize="21600,21600">
                            <v:fill on="f" focussize="0,0"/>
                            <v:stroke on="f"/>
                            <v:imagedata r:id="rId1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0" DrawAspect="Content" ObjectID="_1468075744" r:id="rId37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Repeat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200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从样本集中选取样本</w:t>
                      </w:r>
                      <w:r>
                        <w:rPr>
                          <w:rFonts w:hint="eastAsia"/>
                          <w:position w:val="-14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31" o:spt="75" type="#_x0000_t75" style="height:19pt;width:39pt;" o:ole="t" filled="f" o:preferrelative="t" stroked="f" coordsize="21600,21600"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1" DrawAspect="Content" ObjectID="_1468075745" r:id="rId38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200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计算样本</w:t>
                      </w:r>
                      <w:r>
                        <w:rPr>
                          <w:rFonts w:hint="eastAsia"/>
                          <w:position w:val="-14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32" o:spt="75" type="#_x0000_t75" style="height:19pt;width:13.95pt;" o:ole="t" filled="f" o:preferrelative="t" stroked="f" coordsize="21600,21600">
                            <v:fill on="f" focussize="0,0"/>
                            <v:stroke on="f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2" DrawAspect="Content" ObjectID="_1468075746" r:id="rId39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/>
                          <w:position w:val="-12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33" o:spt="75" type="#_x0000_t75" style="height:18pt;width:60pt;" o:ole="t" filled="f" o:preferrelative="t" stroked="f" coordsize="21600,21600">
                            <v:fill on="f" focussize="0,0"/>
                            <v:stroke on="f"/>
                            <v:imagedata r:id="rId2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3" DrawAspect="Content" ObjectID="_1468075747" r:id="rId40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的距离，找出与</w:t>
                      </w:r>
                      <w:r>
                        <w:rPr>
                          <w:rFonts w:hint="eastAsia"/>
                          <w:position w:val="-14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34" o:spt="75" type="#_x0000_t75" style="height:19pt;width:13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4" DrawAspect="Content" ObjectID="_1468075748" r:id="rId4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距离最近的原型向量</w:t>
                      </w:r>
                      <w:r>
                        <w:rPr>
                          <w:rFonts w:hint="eastAsia"/>
                          <w:position w:val="-12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35" o:spt="75" alt="" type="#_x0000_t75" style="height:18pt;width:13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5" DrawAspect="Content" ObjectID="_1468075749" r:id="rId42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200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if </w:t>
                      </w:r>
                      <w:r>
                        <w:rPr>
                          <w:rFonts w:hint="eastAsia"/>
                          <w:position w:val="-14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37" o:spt="75" type="#_x0000_t75" style="height:19pt;width:33pt;" o:ole="t" filled="f" o:preferrelative="t" stroked="f" coordsize="21600,21600"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7" DrawAspect="Content" ObjectID="_1468075750" r:id="rId4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then </w:t>
                      </w:r>
                      <w:r>
                        <w:rPr>
                          <w:rFonts w:hint="eastAsia"/>
                          <w:position w:val="-14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38" o:spt="75" type="#_x0000_t75" style="height:19pt;width:96.95pt;" o:ole="t" filled="f" o:preferrelative="t" stroked="f" coordsize="21600,21600">
                            <v:fill on="f" focussize="0,0"/>
                            <v:stroke on="f"/>
                            <v:imagedata r:id="rId2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8" DrawAspect="Content" ObjectID="_1468075751" r:id="rId44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200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else </w:t>
                      </w:r>
                      <w:r>
                        <w:rPr>
                          <w:rFonts w:hint="eastAsia"/>
                          <w:position w:val="-14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39" o:spt="75" alt="" type="#_x0000_t75" style="height:19pt;width:96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9" DrawAspect="Content" ObjectID="_1468075752" r:id="rId4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200"/>
                        <w:textAlignment w:val="auto"/>
                        <w:outlineLvl w:val="9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end if 将原型向量</w:t>
                      </w:r>
                      <w:r>
                        <w:rPr>
                          <w:rFonts w:hint="eastAsia"/>
                          <w:position w:val="-12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42" o:spt="75" type="#_x0000_t75" style="height:18pt;width:17pt;" o:ole="t" filled="f" o:preferrelative="t" stroked="f" coordsize="21600,21600">
                            <v:fill on="f" focussize="0,0"/>
                            <v:stroke on="f"/>
                            <v:imagedata r:id="rId3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2" DrawAspect="Content" ObjectID="_1468075753" r:id="rId4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更新为p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Until 满足停止条件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outlineLvl w:val="9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输出：原型向量</w:t>
                      </w:r>
                      <w:r>
                        <w:rPr>
                          <w:rFonts w:hint="eastAsia"/>
                          <w:position w:val="-14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43" o:spt="75" type="#_x0000_t75" style="height:19pt;width:7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3" DrawAspect="Content" ObjectID="_1468075754" r:id="rId4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ind w:leftChars="5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效果图为图2：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6650" cy="2428875"/>
            <wp:effectExtent l="0" t="0" r="0" b="9525"/>
            <wp:docPr id="5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  <w:t>EM: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106680</wp:posOffset>
                </wp:positionV>
                <wp:extent cx="5153025" cy="3714750"/>
                <wp:effectExtent l="4445" t="4445" r="508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155" y="4109085"/>
                          <a:ext cx="5153025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输入：样本集</w:t>
                            </w:r>
                            <w:r>
                              <w:rPr>
                                <w:rFonts w:hint="eastAsia"/>
                                <w:position w:val="-12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45" o:spt="75" type="#_x0000_t75" style="height:18pt;width: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5" DrawAspect="Content" ObjectID="_1468075755" r:id="rId49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高斯混合成分个数K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过程：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初始化高斯混合分布的模型参数</w:t>
                            </w:r>
                            <w:r>
                              <w:rPr>
                                <w:rFonts w:hint="eastAsia"/>
                                <w:position w:val="-16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46" o:spt="75" type="#_x0000_t75" style="height:21pt;width:116pt;" o:ole="t" filled="f" o:preferrelative="t" stroked="f" coordsize="21600,21600">
                                  <v:fill on="f" focussize="0,0"/>
                                  <v:stroke on="f"/>
                                  <v:imagedata r:id="rId5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6" DrawAspect="Content" ObjectID="_1468075756" r:id="rId50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针对每一个高斯分布，随机给其均值和方差进行赋值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Repeat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针对每一个样本，计算其在各个高斯分布下的概率</w:t>
                            </w:r>
                          </w:p>
                          <w:p>
                            <w:pPr>
                              <w:ind w:firstLine="420" w:firstLineChars="0"/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position w:val="-28"/>
                                <w:sz w:val="21"/>
                                <w:szCs w:val="21"/>
                                <w:lang w:val="en-US" w:eastAsia="zh-CN"/>
                              </w:rPr>
                              <w:object>
                                <v:shape id="_x0000_i1047" o:spt="75" type="#_x0000_t75" style="height:35pt;width:146pt;" o:ole="t" filled="f" o:preferrelative="t" stroked="f" coordsize="21600,21600">
                                  <v:fill on="f" focussize="0,0"/>
                                  <v:stroke on="f"/>
                                  <v:imagedata r:id="rId5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7" DrawAspect="Content" ObjectID="_1468075757" r:id="rId52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针对每一个高斯分布，每一个样本对该高斯分布的贡献可以由其下的概率表示，如果概率大，则表示贡献大，反之亦然。这样把样本对该高斯分布的贡献作为权重来计算加权的均值和方差。之后替代其原本的均值和方差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Until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高斯分布的均值和方差收敛。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8.4pt;height:292.5pt;width:405.75pt;z-index:251660288;mso-width-relative:page;mso-height-relative:page;" fillcolor="#FFFFFF [3201]" filled="t" stroked="t" coordsize="21600,21600" o:gfxdata="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QjOG9YAAAAIAQAADwAAAAAAAAABACAA&#10;AAAiAAAAZHJzL2Rvd25yZXYueG1sUEsBAhQAFAAAAAgAh07iQHdEGeN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输入：样本集</w:t>
                      </w:r>
                      <w:r>
                        <w:rPr>
                          <w:rFonts w:hint="eastAsia"/>
                          <w:position w:val="-12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45" o:spt="75" type="#_x0000_t75" style="height:18pt;width: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5" DrawAspect="Content" ObjectID="_1468075758" r:id="rId54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高斯混合成分个数K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过程：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初始化高斯混合分布的模型参数</w:t>
                      </w:r>
                      <w:r>
                        <w:rPr>
                          <w:rFonts w:hint="eastAsia"/>
                          <w:position w:val="-16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46" o:spt="75" type="#_x0000_t75" style="height:21pt;width:116pt;" o:ole="t" filled="f" o:preferrelative="t" stroked="f" coordsize="21600,21600">
                            <v:fill on="f" focussize="0,0"/>
                            <v:stroke on="f"/>
                            <v:imagedata r:id="rId5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6" DrawAspect="Content" ObjectID="_1468075759" r:id="rId55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针对每一个高斯分布，随机给其均值和方差进行赋值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Repeat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针对每一个样本，计算其在各个高斯分布下的概率</w:t>
                      </w:r>
                    </w:p>
                    <w:p>
                      <w:pPr>
                        <w:ind w:firstLine="420" w:firstLineChars="0"/>
                        <w:jc w:val="center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position w:val="-28"/>
                          <w:sz w:val="21"/>
                          <w:szCs w:val="21"/>
                          <w:lang w:val="en-US" w:eastAsia="zh-CN"/>
                        </w:rPr>
                        <w:object>
                          <v:shape id="_x0000_i1047" o:spt="75" type="#_x0000_t75" style="height:35pt;width:146pt;" o:ole="t" filled="f" o:preferrelative="t" stroked="f" coordsize="21600,21600">
                            <v:fill on="f" focussize="0,0"/>
                            <v:stroke on="f"/>
                            <v:imagedata r:id="rId5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7" DrawAspect="Content" ObjectID="_1468075760" r:id="rId56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针对每一个高斯分布，每一个样本对该高斯分布的贡献可以由其下的概率表示，如果概率大，则表示贡献大，反之亦然。这样把样本对该高斯分布的贡献作为权重来计算加权的均值和方差。之后替代其原本的均值和方差。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Until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高斯分布的均值和方差收敛。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效果图二维聚类如图3，3D打印图如图4：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24050" cy="1381125"/>
            <wp:effectExtent l="0" t="0" r="0" b="9525"/>
            <wp:docPr id="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48585" cy="1382395"/>
            <wp:effectExtent l="0" t="0" r="18415" b="8255"/>
            <wp:docPr id="10" name="图片 27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 descr="IMG_25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firstLine="1200" w:firstLineChars="6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K-means，LVQ和EM算法都属于原型聚类，LVQ属于神经网络模型。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聚类的划分还有密度聚类，如：DBSCAN，层次聚类，如AGENS。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高斯混合模型和K-means的比较：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</w:t>
      </w:r>
      <w:r>
        <w:rPr>
          <w:rFonts w:hint="eastAsia"/>
          <w:b/>
          <w:bCs/>
          <w:sz w:val="24"/>
          <w:szCs w:val="24"/>
          <w:lang w:val="en-US" w:eastAsia="zh-CN"/>
        </w:rPr>
        <w:t>相同点：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ab/>
        <w:t> 分类受初始值的影响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     可能限于局部最优解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     类别的个数只能靠猜测 （有K越大MAP最大后验概率越大的趋势）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不同点：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     K-means是硬分类，要么属于这类，要么属于那类，而高斯混合式软分类，一个样本60%属于A，40%属于B。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     多维的时候高斯混合在计算均值和方差时使用了协方差，应用了不同维度之间的相互约束关系。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本次作业用的都是最朴素的聚类，初始值为随机选取，聚类效果还不是很好，不稳定，需要进行优化。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8EC224"/>
    <w:multiLevelType w:val="singleLevel"/>
    <w:tmpl w:val="AE8EC224"/>
    <w:lvl w:ilvl="0" w:tentative="0">
      <w:start w:val="11"/>
      <w:numFmt w:val="upperLetter"/>
      <w:suff w:val="nothing"/>
      <w:lvlText w:val="%1-"/>
      <w:lvlJc w:val="left"/>
    </w:lvl>
  </w:abstractNum>
  <w:abstractNum w:abstractNumId="1">
    <w:nsid w:val="DC2AAFC0"/>
    <w:multiLevelType w:val="singleLevel"/>
    <w:tmpl w:val="DC2AAFC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oleObject" Target="embeddings/oleObject2.bin"/><Relationship Id="rId59" Type="http://schemas.openxmlformats.org/officeDocument/2006/relationships/customXml" Target="../customXml/item1.xml"/><Relationship Id="rId58" Type="http://schemas.openxmlformats.org/officeDocument/2006/relationships/image" Target="media/image19.png"/><Relationship Id="rId57" Type="http://schemas.openxmlformats.org/officeDocument/2006/relationships/image" Target="media/image18.png"/><Relationship Id="rId56" Type="http://schemas.openxmlformats.org/officeDocument/2006/relationships/oleObject" Target="embeddings/oleObject36.bin"/><Relationship Id="rId55" Type="http://schemas.openxmlformats.org/officeDocument/2006/relationships/oleObject" Target="embeddings/oleObject35.bin"/><Relationship Id="rId54" Type="http://schemas.openxmlformats.org/officeDocument/2006/relationships/oleObject" Target="embeddings/oleObject34.bin"/><Relationship Id="rId53" Type="http://schemas.openxmlformats.org/officeDocument/2006/relationships/image" Target="media/image17.wmf"/><Relationship Id="rId52" Type="http://schemas.openxmlformats.org/officeDocument/2006/relationships/oleObject" Target="embeddings/oleObject33.bin"/><Relationship Id="rId51" Type="http://schemas.openxmlformats.org/officeDocument/2006/relationships/image" Target="media/image16.wmf"/><Relationship Id="rId50" Type="http://schemas.openxmlformats.org/officeDocument/2006/relationships/oleObject" Target="embeddings/oleObject32.bin"/><Relationship Id="rId5" Type="http://schemas.openxmlformats.org/officeDocument/2006/relationships/image" Target="media/image1.wmf"/><Relationship Id="rId49" Type="http://schemas.openxmlformats.org/officeDocument/2006/relationships/oleObject" Target="embeddings/oleObject31.bin"/><Relationship Id="rId48" Type="http://schemas.openxmlformats.org/officeDocument/2006/relationships/image" Target="media/image15.png"/><Relationship Id="rId47" Type="http://schemas.openxmlformats.org/officeDocument/2006/relationships/oleObject" Target="embeddings/oleObject30.bin"/><Relationship Id="rId46" Type="http://schemas.openxmlformats.org/officeDocument/2006/relationships/oleObject" Target="embeddings/oleObject29.bin"/><Relationship Id="rId45" Type="http://schemas.openxmlformats.org/officeDocument/2006/relationships/oleObject" Target="embeddings/oleObject28.bin"/><Relationship Id="rId44" Type="http://schemas.openxmlformats.org/officeDocument/2006/relationships/oleObject" Target="embeddings/oleObject27.bin"/><Relationship Id="rId43" Type="http://schemas.openxmlformats.org/officeDocument/2006/relationships/oleObject" Target="embeddings/oleObject26.bin"/><Relationship Id="rId42" Type="http://schemas.openxmlformats.org/officeDocument/2006/relationships/oleObject" Target="embeddings/oleObject25.bin"/><Relationship Id="rId41" Type="http://schemas.openxmlformats.org/officeDocument/2006/relationships/oleObject" Target="embeddings/oleObject24.bin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2.bin"/><Relationship Id="rId38" Type="http://schemas.openxmlformats.org/officeDocument/2006/relationships/oleObject" Target="embeddings/oleObject21.bin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古月月</dc:creator>
  <cp:lastModifiedBy>爱米Amy</cp:lastModifiedBy>
  <dcterms:modified xsi:type="dcterms:W3CDTF">2018-06-06T06:46:21Z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