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﻿Thủ tướng ban hành chỉ thị 16 giãn cách xã hội bao nhiêu tỉnh, thành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ở phía Nam?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18 tỉnh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20 tỉnh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19 tỉnh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17 tỉnh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