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312" w:lineRule="auto"/>
        <w:jc w:val="center"/>
      </w:pPr>
      <w:r>
        <w:rPr>
          <w:rFonts w:ascii="Times New Roman" w:hAnsi="Times New Roman"/>
          <w:b/>
          <w:color w:val="20302C"/>
          <w:sz w:val="26"/>
        </w:rPr>
        <w:t>BỘ GIÁO DỤC VÀ ĐÀO TẠO</w:t>
        <w:br/>
        <w:t>TRƯỜNG ĐẠI HỌC KHOA HỌC TỰ NHIÊN / BÁCH KHOA</w:t>
        <w:br/>
        <w:t>KHOA CÔNG NGHỆ THÔNG TIN</w:t>
      </w:r>
    </w:p>
    <w:p>
      <w:pPr>
        <w:spacing w:before="40" w:after="800" w:line="312" w:lineRule="auto"/>
        <w:jc w:val="center"/>
      </w:pPr>
      <w:r>
        <w:rPr>
          <w:rFonts w:ascii="Times New Roman" w:hAnsi="Times New Roman"/>
          <w:b/>
          <w:color w:val="1F6F63"/>
          <w:sz w:val="24"/>
        </w:rPr>
        <w:t>-----------------------***-----------------------</w:t>
      </w:r>
    </w:p>
    <w:p>
      <w:pPr>
        <w:spacing w:before="400" w:after="160" w:line="312" w:lineRule="auto"/>
        <w:jc w:val="center"/>
      </w:pPr>
      <w:r>
        <w:rPr>
          <w:rFonts w:ascii="Times New Roman" w:hAnsi="Times New Roman"/>
          <w:b/>
          <w:color w:val="1F6F63"/>
          <w:sz w:val="28"/>
        </w:rPr>
        <w:t>BÁO CÁO KỸ THUẬT &amp; TÀI LIỆU THIẾT KẾ HỆ THỐNG</w:t>
        <w:br/>
        <w:t>ĐỀ TÀI NGHIÊN CỨU KHOA HỌC SINH VIÊN</w:t>
      </w:r>
    </w:p>
    <w:p>
      <w:pPr>
        <w:spacing w:before="300" w:after="300" w:line="312" w:lineRule="auto"/>
        <w:jc w:val="center"/>
      </w:pPr>
      <w:r>
        <w:rPr>
          <w:rFonts w:ascii="Times New Roman" w:hAnsi="Times New Roman"/>
          <w:b/>
          <w:color w:val="1F6F63"/>
          <w:sz w:val="40"/>
        </w:rPr>
        <w:t>ỨNG DỤNG QUẢN LÝ TÀI CHÍNH VÀ NÂNG CAO NĂNG LỰC TÀI CHÍNH CHO SINH VIÊN</w:t>
        <w:br/>
        <w:t>(VÍ SINH VIÊN - LỘC APP)</w:t>
      </w:r>
    </w:p>
    <w:p>
      <w:pPr>
        <w:spacing w:before="200" w:after="1600" w:line="312" w:lineRule="auto"/>
        <w:jc w:val="center"/>
      </w:pPr>
      <w:r>
        <w:rPr>
          <w:rFonts w:ascii="Times New Roman" w:hAnsi="Times New Roman"/>
          <w:i/>
          <w:color w:val="646E69"/>
          <w:sz w:val="24"/>
        </w:rPr>
        <w:t>Hệ thống Web Responsive Đa nền tảng tích hợp Trí tuệ Nhân tạo Đa phương thức Gemini Multimodal Vision &amp; Cơ sở tri thức RAG</w:t>
      </w:r>
    </w:p>
    <w:p>
      <w:pPr>
        <w:spacing w:before="600" w:after="1200" w:line="312" w:lineRule="auto"/>
        <w:ind w:left="2160"/>
        <w:jc w:val="left"/>
      </w:pPr>
      <w:r>
        <w:rPr>
          <w:rFonts w:ascii="Times New Roman" w:hAnsi="Times New Roman"/>
          <w:b/>
          <w:color w:val="20302C"/>
          <w:sz w:val="24"/>
        </w:rPr>
        <w:t>Sinh viên thực hiện:</w:t>
        <w:br/>
      </w:r>
      <w:r>
        <w:rPr>
          <w:rFonts w:ascii="Times New Roman" w:hAnsi="Times New Roman"/>
          <w:color w:val="20302C"/>
          <w:sz w:val="24"/>
        </w:rPr>
        <w:t xml:space="preserve">• Họ và tên: </w:t>
      </w:r>
      <w:r>
        <w:rPr>
          <w:rFonts w:ascii="Times New Roman" w:hAnsi="Times New Roman"/>
          <w:b/>
          <w:color w:val="1F6F63"/>
          <w:sz w:val="24"/>
        </w:rPr>
        <w:t>HỨA NHỰT TUẤN</w:t>
        <w:br/>
      </w:r>
      <w:r>
        <w:rPr>
          <w:rFonts w:ascii="Times New Roman" w:hAnsi="Times New Roman"/>
          <w:color w:val="20302C"/>
          <w:sz w:val="24"/>
        </w:rPr>
        <w:t xml:space="preserve">• Chuyên ngành: </w:t>
      </w:r>
      <w:r>
        <w:rPr>
          <w:rFonts w:ascii="Times New Roman" w:hAnsi="Times New Roman"/>
          <w:b/>
          <w:color w:val="20302C"/>
          <w:sz w:val="24"/>
        </w:rPr>
        <w:t>Kỹ thuật Phần mềm / Công nghệ Thông tin</w:t>
        <w:br/>
        <w:br/>
      </w:r>
      <w:r>
        <w:rPr>
          <w:rFonts w:ascii="Times New Roman" w:hAnsi="Times New Roman"/>
          <w:b/>
          <w:color w:val="20302C"/>
          <w:sz w:val="24"/>
        </w:rPr>
        <w:t>Giảng viên hướng dẫn:</w:t>
        <w:br/>
      </w:r>
      <w:r>
        <w:rPr>
          <w:rFonts w:ascii="Times New Roman" w:hAnsi="Times New Roman"/>
          <w:color w:val="20302C"/>
          <w:sz w:val="24"/>
        </w:rPr>
        <w:t xml:space="preserve">• Học hàm, học vị: </w:t>
      </w:r>
      <w:r>
        <w:rPr>
          <w:rFonts w:ascii="Times New Roman" w:hAnsi="Times New Roman"/>
          <w:b/>
          <w:color w:val="20302C"/>
          <w:sz w:val="24"/>
        </w:rPr>
        <w:t>TS. / ThS. Giảng viên Hướng dẫn</w:t>
        <w:br/>
      </w:r>
    </w:p>
    <w:p>
      <w:pPr>
        <w:spacing w:before="800" w:after="0" w:line="312" w:lineRule="auto"/>
        <w:jc w:val="center"/>
      </w:pPr>
      <w:r>
        <w:rPr>
          <w:rFonts w:ascii="Times New Roman" w:hAnsi="Times New Roman"/>
          <w:b/>
          <w:color w:val="20302C"/>
          <w:sz w:val="24"/>
        </w:rPr>
        <w:t>THÀNH PHỐ HỒ CHÍ MINH — NĂM 2026</w:t>
      </w:r>
    </w:p>
    <w:p>
      <w:r>
        <w:br w:type="page"/>
      </w:r>
    </w:p>
    <w:p>
      <w:pPr>
        <w:spacing w:before="360" w:after="160" w:line="288" w:lineRule="auto"/>
        <w:jc w:val="left"/>
      </w:pPr>
      <w:r>
        <w:rPr>
          <w:rFonts w:ascii="Times New Roman" w:hAnsi="Times New Roman"/>
          <w:b/>
          <w:color w:val="1F6F63"/>
          <w:sz w:val="31"/>
        </w:rPr>
        <w:t>MỤC LỤC NỘI DUNG BÁO CÁO</w:t>
      </w:r>
    </w:p>
    <w:p>
      <w:pPr>
        <w:spacing w:before="0" w:after="120" w:line="312" w:lineRule="auto"/>
        <w:jc w:val="both"/>
      </w:pPr>
      <w:r>
        <w:rPr>
          <w:rFonts w:ascii="Times New Roman" w:hAnsi="Times New Roman"/>
          <w:color w:val="20302C"/>
          <w:sz w:val="24"/>
        </w:rPr>
        <w:t>Báo cáo kỹ thuật được cấu trúc thành 11 chương toàn diện theo đúng tiêu chuẩn tài liệu kỹ thuật phần mềm và đồ án nghiên cứu khoa học chuyên sâu:</w:t>
      </w:r>
    </w:p>
    <w:p>
      <w:pPr>
        <w:spacing w:before="20" w:after="40" w:line="276" w:lineRule="auto"/>
        <w:jc w:val="both"/>
      </w:pPr>
      <w:r>
        <w:rPr>
          <w:rFonts w:ascii="Times New Roman" w:hAnsi="Times New Roman"/>
          <w:b/>
          <w:color w:val="1F6F63"/>
          <w:sz w:val="22"/>
        </w:rPr>
        <w:t>Chương 1: GIỚI THIỆU VÀ MỤC TIÊU ĐỀ TÀI</w:t>
      </w:r>
    </w:p>
    <w:p>
      <w:pPr>
        <w:spacing w:before="20" w:after="40" w:line="276" w:lineRule="auto"/>
        <w:jc w:val="both"/>
      </w:pPr>
      <w:r>
        <w:rPr>
          <w:rFonts w:ascii="Times New Roman" w:hAnsi="Times New Roman"/>
          <w:color w:val="20302C"/>
          <w:sz w:val="21"/>
        </w:rPr>
        <w:t xml:space="preserve">    1.1. Bối cảnh và Tính cấp thiết của đề tài</w:t>
      </w:r>
    </w:p>
    <w:p>
      <w:pPr>
        <w:spacing w:before="20" w:after="40" w:line="276" w:lineRule="auto"/>
        <w:jc w:val="both"/>
      </w:pPr>
      <w:r>
        <w:rPr>
          <w:rFonts w:ascii="Times New Roman" w:hAnsi="Times New Roman"/>
          <w:color w:val="20302C"/>
          <w:sz w:val="21"/>
        </w:rPr>
        <w:t xml:space="preserve">    1.2. Mục tiêu nghiên cứu và phát triển hệ thống</w:t>
      </w:r>
    </w:p>
    <w:p>
      <w:pPr>
        <w:spacing w:before="20" w:after="40" w:line="276" w:lineRule="auto"/>
        <w:jc w:val="both"/>
      </w:pPr>
      <w:r>
        <w:rPr>
          <w:rFonts w:ascii="Times New Roman" w:hAnsi="Times New Roman"/>
          <w:color w:val="20302C"/>
          <w:sz w:val="21"/>
        </w:rPr>
        <w:t xml:space="preserve">    1.3. Đối tượng và Phạm vi nghiên cứu</w:t>
      </w:r>
    </w:p>
    <w:p>
      <w:pPr>
        <w:spacing w:before="20" w:after="40" w:line="276" w:lineRule="auto"/>
        <w:jc w:val="both"/>
      </w:pPr>
      <w:r>
        <w:rPr>
          <w:rFonts w:ascii="Times New Roman" w:hAnsi="Times New Roman"/>
          <w:color w:val="20302C"/>
          <w:sz w:val="21"/>
        </w:rPr>
        <w:t xml:space="preserve">    1.4. Ý nghĩa khoa học và giá trị thực tiễn</w:t>
      </w:r>
    </w:p>
    <w:p>
      <w:pPr>
        <w:spacing w:before="20" w:after="40" w:line="276" w:lineRule="auto"/>
        <w:jc w:val="both"/>
      </w:pPr>
      <w:r>
        <w:rPr>
          <w:rFonts w:ascii="Times New Roman" w:hAnsi="Times New Roman"/>
          <w:b/>
          <w:color w:val="1F6F63"/>
          <w:sz w:val="22"/>
        </w:rPr>
        <w:t>Chương 2: PHÂN TÍCH YÊU CẦU HỆ THỐNG</w:t>
      </w:r>
    </w:p>
    <w:p>
      <w:pPr>
        <w:spacing w:before="20" w:after="40" w:line="276" w:lineRule="auto"/>
        <w:jc w:val="both"/>
      </w:pPr>
      <w:r>
        <w:rPr>
          <w:rFonts w:ascii="Times New Roman" w:hAnsi="Times New Roman"/>
          <w:color w:val="20302C"/>
          <w:sz w:val="21"/>
        </w:rPr>
        <w:t xml:space="preserve">    2.1. Khảo sát hiện trạng và Chân dung người dùng (User Personas)</w:t>
      </w:r>
    </w:p>
    <w:p>
      <w:pPr>
        <w:spacing w:before="20" w:after="40" w:line="276" w:lineRule="auto"/>
        <w:jc w:val="both"/>
      </w:pPr>
      <w:r>
        <w:rPr>
          <w:rFonts w:ascii="Times New Roman" w:hAnsi="Times New Roman"/>
          <w:color w:val="20302C"/>
          <w:sz w:val="21"/>
        </w:rPr>
        <w:t xml:space="preserve">    2.2. Danh mục Yêu cầu chức năng (Functional Requirements)</w:t>
      </w:r>
    </w:p>
    <w:p>
      <w:pPr>
        <w:spacing w:before="20" w:after="40" w:line="276" w:lineRule="auto"/>
        <w:jc w:val="both"/>
      </w:pPr>
      <w:r>
        <w:rPr>
          <w:rFonts w:ascii="Times New Roman" w:hAnsi="Times New Roman"/>
          <w:color w:val="20302C"/>
          <w:sz w:val="21"/>
        </w:rPr>
        <w:t xml:space="preserve">    2.3. Danh mục Yêu cầu phi chức năng (Non-Functional Requirements)</w:t>
      </w:r>
    </w:p>
    <w:p>
      <w:pPr>
        <w:spacing w:before="20" w:after="40" w:line="276" w:lineRule="auto"/>
        <w:jc w:val="both"/>
      </w:pPr>
      <w:r>
        <w:rPr>
          <w:rFonts w:ascii="Times New Roman" w:hAnsi="Times New Roman"/>
          <w:color w:val="20302C"/>
          <w:sz w:val="21"/>
        </w:rPr>
        <w:t xml:space="preserve">    2.4. Sơ đồ Use Case tổng quát và Phân rã phân hệ</w:t>
      </w:r>
    </w:p>
    <w:p>
      <w:pPr>
        <w:spacing w:before="20" w:after="40" w:line="276" w:lineRule="auto"/>
        <w:jc w:val="both"/>
      </w:pPr>
      <w:r>
        <w:rPr>
          <w:rFonts w:ascii="Times New Roman" w:hAnsi="Times New Roman"/>
          <w:color w:val="20302C"/>
          <w:sz w:val="21"/>
        </w:rPr>
        <w:t xml:space="preserve">    2.5. Đặc tả chi tiết các Use Case trọng tâm</w:t>
      </w:r>
    </w:p>
    <w:p>
      <w:pPr>
        <w:spacing w:before="20" w:after="40" w:line="276" w:lineRule="auto"/>
        <w:jc w:val="both"/>
      </w:pPr>
      <w:r>
        <w:rPr>
          <w:rFonts w:ascii="Times New Roman" w:hAnsi="Times New Roman"/>
          <w:b/>
          <w:color w:val="1F6F63"/>
          <w:sz w:val="22"/>
        </w:rPr>
        <w:t>Chương 3: THIẾT KẾ KIẾN TRÚC HỆ THỐNG</w:t>
      </w:r>
    </w:p>
    <w:p>
      <w:pPr>
        <w:spacing w:before="20" w:after="40" w:line="276" w:lineRule="auto"/>
        <w:jc w:val="both"/>
      </w:pPr>
      <w:r>
        <w:rPr>
          <w:rFonts w:ascii="Times New Roman" w:hAnsi="Times New Roman"/>
          <w:color w:val="20302C"/>
          <w:sz w:val="21"/>
        </w:rPr>
        <w:t xml:space="preserve">    3.1. Kiến trúc tổng thể 3 tầng phân tán (3-Tier Distributed Architecture)</w:t>
      </w:r>
    </w:p>
    <w:p>
      <w:pPr>
        <w:spacing w:before="20" w:after="40" w:line="276" w:lineRule="auto"/>
        <w:jc w:val="both"/>
      </w:pPr>
      <w:r>
        <w:rPr>
          <w:rFonts w:ascii="Times New Roman" w:hAnsi="Times New Roman"/>
          <w:color w:val="20302C"/>
          <w:sz w:val="21"/>
        </w:rPr>
        <w:t xml:space="preserve">    3.2. Sơ đồ Kiến trúc hệ thống tương tác và Dòng chảy dữ liệu</w:t>
      </w:r>
    </w:p>
    <w:p>
      <w:pPr>
        <w:spacing w:before="20" w:after="40" w:line="276" w:lineRule="auto"/>
        <w:jc w:val="both"/>
      </w:pPr>
      <w:r>
        <w:rPr>
          <w:rFonts w:ascii="Times New Roman" w:hAnsi="Times New Roman"/>
          <w:color w:val="20302C"/>
          <w:sz w:val="21"/>
        </w:rPr>
        <w:t xml:space="preserve">    3.3. Sơ đồ luồng dữ liệu (Data Flow Diagram - DFD Mức 0 &amp; Mức 1)</w:t>
      </w:r>
    </w:p>
    <w:p>
      <w:pPr>
        <w:spacing w:before="20" w:after="40" w:line="276" w:lineRule="auto"/>
        <w:jc w:val="both"/>
      </w:pPr>
      <w:r>
        <w:rPr>
          <w:rFonts w:ascii="Times New Roman" w:hAnsi="Times New Roman"/>
          <w:color w:val="20302C"/>
          <w:sz w:val="21"/>
        </w:rPr>
        <w:t xml:space="preserve">    3.4. Sơ đồ tuần tự (Sequence Diagram) các nghiệp vụ cốt lõi</w:t>
      </w:r>
    </w:p>
    <w:p>
      <w:pPr>
        <w:spacing w:before="20" w:after="40" w:line="276" w:lineRule="auto"/>
        <w:jc w:val="both"/>
      </w:pPr>
      <w:r>
        <w:rPr>
          <w:rFonts w:ascii="Times New Roman" w:hAnsi="Times New Roman"/>
          <w:b/>
          <w:color w:val="1F6F63"/>
          <w:sz w:val="22"/>
        </w:rPr>
        <w:t>Chương 4: THIẾT KẾ CƠ SỞ DỮ LIỆU</w:t>
      </w:r>
    </w:p>
    <w:p>
      <w:pPr>
        <w:spacing w:before="20" w:after="40" w:line="276" w:lineRule="auto"/>
        <w:jc w:val="both"/>
      </w:pPr>
      <w:r>
        <w:rPr>
          <w:rFonts w:ascii="Times New Roman" w:hAnsi="Times New Roman"/>
          <w:color w:val="20302C"/>
          <w:sz w:val="21"/>
        </w:rPr>
        <w:t xml:space="preserve">    4.1. Mô hình thực thể liên kết (Entity Relationship Diagram - ERD)</w:t>
      </w:r>
    </w:p>
    <w:p>
      <w:pPr>
        <w:spacing w:before="20" w:after="40" w:line="276" w:lineRule="auto"/>
        <w:jc w:val="both"/>
      </w:pPr>
      <w:r>
        <w:rPr>
          <w:rFonts w:ascii="Times New Roman" w:hAnsi="Times New Roman"/>
          <w:color w:val="20302C"/>
          <w:sz w:val="21"/>
        </w:rPr>
        <w:t xml:space="preserve">    4.2. Từ điển dữ liệu và Mô tả cấu trúc các bảng vật lý</w:t>
      </w:r>
    </w:p>
    <w:p>
      <w:pPr>
        <w:spacing w:before="20" w:after="40" w:line="276" w:lineRule="auto"/>
        <w:jc w:val="both"/>
      </w:pPr>
      <w:r>
        <w:rPr>
          <w:rFonts w:ascii="Times New Roman" w:hAnsi="Times New Roman"/>
          <w:color w:val="20302C"/>
          <w:sz w:val="21"/>
        </w:rPr>
        <w:t xml:space="preserve">    4.3. Ràng buộc toàn vẹn và Chiến lược tối ưu hóa chỉ mục (Indexing)</w:t>
      </w:r>
    </w:p>
    <w:p>
      <w:pPr>
        <w:spacing w:before="20" w:after="40" w:line="276" w:lineRule="auto"/>
        <w:jc w:val="both"/>
      </w:pPr>
      <w:r>
        <w:rPr>
          <w:rFonts w:ascii="Times New Roman" w:hAnsi="Times New Roman"/>
          <w:b/>
          <w:color w:val="1F6F63"/>
          <w:sz w:val="22"/>
        </w:rPr>
        <w:t>Chương 5: THIẾT KẾ PHÂN HỆ BACKEND</w:t>
      </w:r>
    </w:p>
    <w:p>
      <w:pPr>
        <w:spacing w:before="20" w:after="40" w:line="276" w:lineRule="auto"/>
        <w:jc w:val="both"/>
      </w:pPr>
      <w:r>
        <w:rPr>
          <w:rFonts w:ascii="Times New Roman" w:hAnsi="Times New Roman"/>
          <w:color w:val="20302C"/>
          <w:sz w:val="21"/>
        </w:rPr>
        <w:t xml:space="preserve">    5.1. Cấu trúc tổ chức thư mục mã nguồn Node.js Express</w:t>
      </w:r>
    </w:p>
    <w:p>
      <w:pPr>
        <w:spacing w:before="20" w:after="40" w:line="276" w:lineRule="auto"/>
        <w:jc w:val="both"/>
      </w:pPr>
      <w:r>
        <w:rPr>
          <w:rFonts w:ascii="Times New Roman" w:hAnsi="Times New Roman"/>
          <w:color w:val="20302C"/>
          <w:sz w:val="21"/>
        </w:rPr>
        <w:t xml:space="preserve">    5.2. Danh mục chi tiết các RESTful API endpoints</w:t>
      </w:r>
    </w:p>
    <w:p>
      <w:pPr>
        <w:spacing w:before="20" w:after="40" w:line="276" w:lineRule="auto"/>
        <w:jc w:val="both"/>
      </w:pPr>
      <w:r>
        <w:rPr>
          <w:rFonts w:ascii="Times New Roman" w:hAnsi="Times New Roman"/>
          <w:color w:val="20302C"/>
          <w:sz w:val="21"/>
        </w:rPr>
        <w:t xml:space="preserve">    5.3. Cơ chế Xác thực, Phân quyền JWT và Nâng cấp băm mật khẩu Bcrypt</w:t>
      </w:r>
    </w:p>
    <w:p>
      <w:pPr>
        <w:spacing w:before="20" w:after="40" w:line="276" w:lineRule="auto"/>
        <w:jc w:val="both"/>
      </w:pPr>
      <w:r>
        <w:rPr>
          <w:rFonts w:ascii="Times New Roman" w:hAnsi="Times New Roman"/>
          <w:color w:val="20302C"/>
          <w:sz w:val="21"/>
        </w:rPr>
        <w:t xml:space="preserve">    5.4. Xử lý ngoại lệ, Kiểm soát tải (Rate Limiting) và In-Memory Caching</w:t>
      </w:r>
    </w:p>
    <w:p>
      <w:pPr>
        <w:spacing w:before="20" w:after="40" w:line="276" w:lineRule="auto"/>
        <w:jc w:val="both"/>
      </w:pPr>
      <w:r>
        <w:rPr>
          <w:rFonts w:ascii="Times New Roman" w:hAnsi="Times New Roman"/>
          <w:b/>
          <w:color w:val="1F6F63"/>
          <w:sz w:val="22"/>
        </w:rPr>
        <w:t>Chương 6: THIẾT KẾ PHÂN HỆ FRONTEND</w:t>
      </w:r>
    </w:p>
    <w:p>
      <w:pPr>
        <w:spacing w:before="20" w:after="40" w:line="276" w:lineRule="auto"/>
        <w:jc w:val="both"/>
      </w:pPr>
      <w:r>
        <w:rPr>
          <w:rFonts w:ascii="Times New Roman" w:hAnsi="Times New Roman"/>
          <w:color w:val="20302C"/>
          <w:sz w:val="21"/>
        </w:rPr>
        <w:t xml:space="preserve">    6.1. Cấu trúc component và Tổ chức thư mục React SPA</w:t>
      </w:r>
    </w:p>
    <w:p>
      <w:pPr>
        <w:spacing w:before="20" w:after="40" w:line="276" w:lineRule="auto"/>
        <w:jc w:val="both"/>
      </w:pPr>
      <w:r>
        <w:rPr>
          <w:rFonts w:ascii="Times New Roman" w:hAnsi="Times New Roman"/>
          <w:color w:val="20302C"/>
          <w:sz w:val="21"/>
        </w:rPr>
        <w:t xml:space="preserve">    6.2. Quản lý trạng thái toàn cục với Context API và Custom Hooks</w:t>
      </w:r>
    </w:p>
    <w:p>
      <w:pPr>
        <w:spacing w:before="20" w:after="40" w:line="276" w:lineRule="auto"/>
        <w:jc w:val="both"/>
      </w:pPr>
      <w:r>
        <w:rPr>
          <w:rFonts w:ascii="Times New Roman" w:hAnsi="Times New Roman"/>
          <w:color w:val="20302C"/>
          <w:sz w:val="21"/>
        </w:rPr>
        <w:t xml:space="preserve">    6.3. Xử lý luồng dữ liệu Server-Sent Events (SSE) cho Trí tuệ Nhân tạo</w:t>
      </w:r>
    </w:p>
    <w:p>
      <w:pPr>
        <w:spacing w:before="20" w:after="40" w:line="276" w:lineRule="auto"/>
        <w:jc w:val="both"/>
      </w:pPr>
      <w:r>
        <w:rPr>
          <w:rFonts w:ascii="Times New Roman" w:hAnsi="Times New Roman"/>
          <w:b/>
          <w:color w:val="1F6F63"/>
          <w:sz w:val="22"/>
        </w:rPr>
        <w:t>Chương 7: THIẾT KẾ GIAO DIỆN NGƯỜI DÙNG (UI/UX DESIGN)</w:t>
      </w:r>
    </w:p>
    <w:p>
      <w:pPr>
        <w:spacing w:before="20" w:after="40" w:line="276" w:lineRule="auto"/>
        <w:jc w:val="both"/>
      </w:pPr>
      <w:r>
        <w:rPr>
          <w:rFonts w:ascii="Times New Roman" w:hAnsi="Times New Roman"/>
          <w:color w:val="20302C"/>
          <w:sz w:val="21"/>
        </w:rPr>
        <w:t xml:space="preserve">    7.1. Triết lý thiết kế Sổ cái sinh viên (Ledger Theme) và Design Tokens</w:t>
      </w:r>
    </w:p>
    <w:p>
      <w:pPr>
        <w:spacing w:before="20" w:after="40" w:line="276" w:lineRule="auto"/>
        <w:jc w:val="both"/>
      </w:pPr>
      <w:r>
        <w:rPr>
          <w:rFonts w:ascii="Times New Roman" w:hAnsi="Times New Roman"/>
          <w:color w:val="20302C"/>
          <w:sz w:val="21"/>
        </w:rPr>
        <w:t xml:space="preserve">    7.2. Đặc tả chi tiết các màn hình ứng dụng kèm Placeholder ảnh minh họa</w:t>
      </w:r>
    </w:p>
    <w:p>
      <w:pPr>
        <w:spacing w:before="20" w:after="40" w:line="276" w:lineRule="auto"/>
        <w:jc w:val="both"/>
      </w:pPr>
      <w:r>
        <w:rPr>
          <w:rFonts w:ascii="Times New Roman" w:hAnsi="Times New Roman"/>
          <w:color w:val="20302C"/>
          <w:sz w:val="21"/>
        </w:rPr>
        <w:t xml:space="preserve">    7.3. Thiết kế Đáp ứng (Responsive Web Design) Đa nền tảng</w:t>
      </w:r>
    </w:p>
    <w:p>
      <w:pPr>
        <w:spacing w:before="20" w:after="40" w:line="276" w:lineRule="auto"/>
        <w:jc w:val="both"/>
      </w:pPr>
      <w:r>
        <w:rPr>
          <w:rFonts w:ascii="Times New Roman" w:hAnsi="Times New Roman"/>
          <w:b/>
          <w:color w:val="1F6F63"/>
          <w:sz w:val="22"/>
        </w:rPr>
        <w:t>Chương 8: CÔNG TÁC KIỂM THỬ HỆ THỐNG (TESTING)</w:t>
      </w:r>
    </w:p>
    <w:p>
      <w:pPr>
        <w:spacing w:before="20" w:after="40" w:line="276" w:lineRule="auto"/>
        <w:jc w:val="both"/>
      </w:pPr>
      <w:r>
        <w:rPr>
          <w:rFonts w:ascii="Times New Roman" w:hAnsi="Times New Roman"/>
          <w:color w:val="20302C"/>
          <w:sz w:val="21"/>
        </w:rPr>
        <w:t xml:space="preserve">    8.1. Kế hoạch và Ma trận kiểm thử phần mềm</w:t>
      </w:r>
    </w:p>
    <w:p>
      <w:pPr>
        <w:spacing w:before="20" w:after="40" w:line="276" w:lineRule="auto"/>
        <w:jc w:val="both"/>
      </w:pPr>
      <w:r>
        <w:rPr>
          <w:rFonts w:ascii="Times New Roman" w:hAnsi="Times New Roman"/>
          <w:color w:val="20302C"/>
          <w:sz w:val="21"/>
        </w:rPr>
        <w:t xml:space="preserve">    8.2. Danh sách Test Cases kiểm thử chức năng và phi chức năng</w:t>
      </w:r>
    </w:p>
    <w:p>
      <w:pPr>
        <w:spacing w:before="20" w:after="40" w:line="276" w:lineRule="auto"/>
        <w:jc w:val="both"/>
      </w:pPr>
      <w:r>
        <w:rPr>
          <w:rFonts w:ascii="Times New Roman" w:hAnsi="Times New Roman"/>
          <w:color w:val="20302C"/>
          <w:sz w:val="21"/>
        </w:rPr>
        <w:t xml:space="preserve">    8.3. Báo cáo đánh giá kết quả nghiệm thu kiểm thử</w:t>
      </w:r>
    </w:p>
    <w:p>
      <w:pPr>
        <w:spacing w:before="20" w:after="40" w:line="276" w:lineRule="auto"/>
        <w:jc w:val="both"/>
      </w:pPr>
      <w:r>
        <w:rPr>
          <w:rFonts w:ascii="Times New Roman" w:hAnsi="Times New Roman"/>
          <w:b/>
          <w:color w:val="1F6F63"/>
          <w:sz w:val="22"/>
        </w:rPr>
        <w:t>Chương 9: HƯỚNG DẪN CÀI ĐẶT VÀ TRIỂN KHAI (DEPLOYMENT)</w:t>
      </w:r>
    </w:p>
    <w:p>
      <w:pPr>
        <w:spacing w:before="20" w:after="40" w:line="276" w:lineRule="auto"/>
        <w:jc w:val="both"/>
      </w:pPr>
      <w:r>
        <w:rPr>
          <w:rFonts w:ascii="Times New Roman" w:hAnsi="Times New Roman"/>
          <w:color w:val="20302C"/>
          <w:sz w:val="21"/>
        </w:rPr>
        <w:t xml:space="preserve">    9.1. Yêu cầu môi trường phần cứng và phần mềm</w:t>
      </w:r>
    </w:p>
    <w:p>
      <w:pPr>
        <w:spacing w:before="20" w:after="40" w:line="276" w:lineRule="auto"/>
        <w:jc w:val="both"/>
      </w:pPr>
      <w:r>
        <w:rPr>
          <w:rFonts w:ascii="Times New Roman" w:hAnsi="Times New Roman"/>
          <w:color w:val="20302C"/>
          <w:sz w:val="21"/>
        </w:rPr>
        <w:t xml:space="preserve">    9.2. Quy trình thiết lập môi trường cục bộ (Local Development)</w:t>
      </w:r>
    </w:p>
    <w:p>
      <w:pPr>
        <w:spacing w:before="20" w:after="40" w:line="276" w:lineRule="auto"/>
        <w:jc w:val="both"/>
      </w:pPr>
      <w:r>
        <w:rPr>
          <w:rFonts w:ascii="Times New Roman" w:hAnsi="Times New Roman"/>
          <w:color w:val="20302C"/>
          <w:sz w:val="21"/>
        </w:rPr>
        <w:t xml:space="preserve">    9.3. Container hóa ứng dụng với Docker và Triển khai Cloud PaaS</w:t>
      </w:r>
    </w:p>
    <w:p>
      <w:pPr>
        <w:spacing w:before="20" w:after="40" w:line="276" w:lineRule="auto"/>
        <w:jc w:val="both"/>
      </w:pPr>
      <w:r>
        <w:rPr>
          <w:rFonts w:ascii="Times New Roman" w:hAnsi="Times New Roman"/>
          <w:b/>
          <w:color w:val="1F6F63"/>
          <w:sz w:val="22"/>
        </w:rPr>
        <w:t>Chương 10: ĐÁNH GIÁ, HẠN CHẾ VÀ HƯỚNG PHÁT TRIỂN</w:t>
      </w:r>
    </w:p>
    <w:p>
      <w:pPr>
        <w:spacing w:before="20" w:after="40" w:line="276" w:lineRule="auto"/>
        <w:jc w:val="both"/>
      </w:pPr>
      <w:r>
        <w:rPr>
          <w:rFonts w:ascii="Times New Roman" w:hAnsi="Times New Roman"/>
          <w:color w:val="20302C"/>
          <w:sz w:val="21"/>
        </w:rPr>
        <w:t xml:space="preserve">    10.1. Đánh giá mức độ hoàn thành so với mục tiêu ban đầu</w:t>
      </w:r>
    </w:p>
    <w:p>
      <w:pPr>
        <w:spacing w:before="20" w:after="40" w:line="276" w:lineRule="auto"/>
        <w:jc w:val="both"/>
      </w:pPr>
      <w:r>
        <w:rPr>
          <w:rFonts w:ascii="Times New Roman" w:hAnsi="Times New Roman"/>
          <w:color w:val="20302C"/>
          <w:sz w:val="21"/>
        </w:rPr>
        <w:t xml:space="preserve">    10.2. Các hạn chế kỹ thuật hiện hữu</w:t>
      </w:r>
    </w:p>
    <w:p>
      <w:pPr>
        <w:spacing w:before="20" w:after="40" w:line="276" w:lineRule="auto"/>
        <w:jc w:val="both"/>
      </w:pPr>
      <w:r>
        <w:rPr>
          <w:rFonts w:ascii="Times New Roman" w:hAnsi="Times New Roman"/>
          <w:color w:val="20302C"/>
          <w:sz w:val="21"/>
        </w:rPr>
        <w:t xml:space="preserve">    10.3. Đề xuất lộ trình mở rộng và phát triển trong tương lai</w:t>
      </w:r>
    </w:p>
    <w:p>
      <w:pPr>
        <w:spacing w:before="20" w:after="40" w:line="276" w:lineRule="auto"/>
        <w:jc w:val="both"/>
      </w:pPr>
      <w:r>
        <w:rPr>
          <w:rFonts w:ascii="Times New Roman" w:hAnsi="Times New Roman"/>
          <w:b/>
          <w:color w:val="1F6F63"/>
          <w:sz w:val="22"/>
        </w:rPr>
        <w:t>Chương 11: TÀI LIỆU THAM KHẢO</w:t>
      </w:r>
    </w:p>
    <w:p>
      <w:r>
        <w:br w:type="page"/>
      </w:r>
    </w:p>
    <w:p>
      <w:pPr>
        <w:spacing w:before="360" w:after="160" w:line="288" w:lineRule="auto"/>
        <w:jc w:val="left"/>
      </w:pPr>
      <w:r>
        <w:rPr>
          <w:rFonts w:ascii="Times New Roman" w:hAnsi="Times New Roman"/>
          <w:b/>
          <w:color w:val="1F6F63"/>
          <w:sz w:val="31"/>
        </w:rPr>
        <w:t>CHƯƠNG 1: GIỚI THIỆU VÀ MỤC TIÊU ĐỀ TÀI</w:t>
      </w:r>
    </w:p>
    <w:p>
      <w:pPr>
        <w:spacing w:before="260" w:after="120" w:line="288" w:lineRule="auto"/>
        <w:jc w:val="left"/>
      </w:pPr>
      <w:r>
        <w:rPr>
          <w:rFonts w:ascii="Times New Roman" w:hAnsi="Times New Roman"/>
          <w:b/>
          <w:color w:val="1F6F63"/>
          <w:sz w:val="27"/>
        </w:rPr>
        <w:t>1.1. Bối cảnh và Tính cấp thiết của đề tài</w:t>
      </w:r>
    </w:p>
    <w:p>
      <w:pPr>
        <w:spacing w:before="0" w:after="120" w:line="312" w:lineRule="auto"/>
        <w:jc w:val="both"/>
      </w:pPr>
      <w:r>
        <w:rPr>
          <w:rFonts w:ascii="Times New Roman" w:hAnsi="Times New Roman"/>
          <w:color w:val="20302C"/>
          <w:sz w:val="24"/>
        </w:rPr>
        <w:t>Trong bối cảnh nền kinh tế số và xã hội tiêu dùng hiện đại tại Việt Nam, sinh viên đại học là nhóm đối tượng bước đầu bước vào cuộc sống tự lập, phải tự chủ hoàn toàn trong việc quản lý chi tiêu cá nhân. Phần lớn sinh viên sinh sống xa gia đình, phụ thuộc vào nguồn chu cấp hàng tháng từ phụ huynh kết hợp với các khoản thu nhập bấp bênh từ công việc làm thêm bán thời gian. Tuy nhiên, theo các khảo sát xã hội học gần đây, đại bộ phận sinh viên Việt Nam chưa được trang bị đầy đủ kiến thức và kỹ năng quản lý tài chính cá nhân (Financial Literacy) trước khi bước chân vào giảng đường đại học.</w:t>
      </w:r>
    </w:p>
    <w:p>
      <w:pPr>
        <w:spacing w:before="0" w:after="120" w:line="312" w:lineRule="auto"/>
        <w:jc w:val="both"/>
      </w:pPr>
      <w:r>
        <w:rPr>
          <w:rFonts w:ascii="Times New Roman" w:hAnsi="Times New Roman"/>
          <w:color w:val="20302C"/>
          <w:sz w:val="24"/>
        </w:rPr>
        <w:t>Hệ quả nhãn tiền của thực trạng này là hiện tượng phổ biến được gọi vui là 'đầu tháng làm vua, cuối tháng ăn mì gói'. Nhiều sinh viên rơi vào tình trạng bội chi ngay trong nửa đầu chu kỳ nhận tiền do không kiểm soát được các chi phí bộc phát (ăn uống liên hoan, mua sắm theo cảm xúc qua các sàn thương mại điện tử, các buổi tụ tập bạn bè). Khi bước sang nửa cuối tháng, sự thâm hụt ngân sách nghiêm trọng buộc sinh viên phải cắt giảm các nhu cầu thiết yếu như dinh dưỡng, học tập hoặc nghiêm trọng hơn là tìm đến các hình thức vay nợ tín dụng đen, vay qua ứng dụng trực tuyến với lãi suất cắt cổ, để lại những hệ lụy lâu dài về tâm lý và kinh tế.</w:t>
      </w:r>
    </w:p>
    <w:p>
      <w:pPr>
        <w:spacing w:before="0" w:after="120" w:line="312" w:lineRule="auto"/>
        <w:jc w:val="both"/>
      </w:pPr>
      <w:r>
        <w:rPr>
          <w:rFonts w:ascii="Times New Roman" w:hAnsi="Times New Roman"/>
          <w:color w:val="20302C"/>
          <w:sz w:val="24"/>
        </w:rPr>
        <w:t>Mặc dù trên thị trường hiện nay có không ít ứng dụng quản lý chi tiêu (như Money Lover, Spendee, Sổ Thu Chi), song các ứng dụng này thường bộc lộ những nhược điểm lớn khi áp dụng cho phân khúc sinh viên: (1) Giao diện quá phức tạp với hàng chục tính năng dành cho người đi làm có thu nhập ổn định và nhiều danh mục đầu tư; (2) Yêu cầu nhập liệu thủ công tỉ mỉ khiến sinh viên nhanh chóng nản lòng và từ bỏ sau vài ngày; (3) Chứa quá nhiều quảng cáo gây gián đoạn trải nghiệm người dùng; và đặc biệt là (4) Thiếu vắng hoàn toàn chức năng giáo dục tài chính chủ động, không có cơ chế cảnh báo thông minh hay trợ lý đồng hành chỉ dẫn cho sinh viên cách cân đối ngân sách một cách khoa học.</w:t>
      </w:r>
    </w:p>
    <w:p>
      <w:pPr>
        <w:spacing w:before="0" w:after="120" w:line="312" w:lineRule="auto"/>
        <w:jc w:val="both"/>
      </w:pPr>
      <w:r>
        <w:rPr>
          <w:rFonts w:ascii="Times New Roman" w:hAnsi="Times New Roman"/>
          <w:color w:val="20302C"/>
          <w:sz w:val="24"/>
        </w:rPr>
        <w:t>Xuất phát từ những vấn đề thực tiễn cấp bách nêu trên, đề tài 'Xây dựng Ứng dụng Quản lý Tài chính và Nâng cao Năng lực Tài chính cho Sinh viên' (tên định danh: Ví Sinh Viên - Lộc App) được triển khai nhằm nghiên cứu và phát triển một giải pháp công nghệ toàn diện. Đề tài kết hợp giữa nền tảng ứng dụng Web Responsive tiện lợi với các công nghệ Trí tuệ Nhân tạo hiện đại nhất (Google Gemini Multimodal Vision, Natural Language Processing, và Retrieval-Augmented Generation - RAG), mang đến một công cụ vừa tinh gọn, vừa thông minh, hỗ trợ sinh viên quản lý tài chính hiệu quả và rèn luyện thói quen tự chủ kinh tế suốt đời.</w:t>
      </w:r>
    </w:p>
    <w:p>
      <w:pPr>
        <w:spacing w:before="260" w:after="120" w:line="288" w:lineRule="auto"/>
        <w:jc w:val="left"/>
      </w:pPr>
      <w:r>
        <w:rPr>
          <w:rFonts w:ascii="Times New Roman" w:hAnsi="Times New Roman"/>
          <w:b/>
          <w:color w:val="1F6F63"/>
          <w:sz w:val="27"/>
        </w:rPr>
        <w:t>1.2. Mục tiêu nghiên cứu và phát triển hệ thống</w:t>
      </w:r>
    </w:p>
    <w:p>
      <w:pPr>
        <w:spacing w:before="0" w:after="120" w:line="312" w:lineRule="auto"/>
        <w:jc w:val="both"/>
      </w:pPr>
      <w:r>
        <w:rPr>
          <w:rFonts w:ascii="Times New Roman" w:hAnsi="Times New Roman"/>
          <w:color w:val="20302C"/>
          <w:sz w:val="24"/>
        </w:rPr>
        <w:t>Đề tài xác định rõ ràng hai nhóm mục tiêu cốt lõi: mục tiêu tổng quát về mặt ứng dụng thực tiễn và các mục tiêu kỹ thuật cụ thể cần hiện thực hóa.</w:t>
      </w:r>
    </w:p>
    <w:p>
      <w:pPr>
        <w:spacing w:before="0" w:after="120" w:line="312" w:lineRule="auto"/>
        <w:jc w:val="both"/>
      </w:pPr>
      <w:r>
        <w:rPr>
          <w:rFonts w:ascii="Times New Roman" w:hAnsi="Times New Roman"/>
          <w:b/>
          <w:color w:val="20302C"/>
          <w:sz w:val="24"/>
        </w:rPr>
        <w:t>a) Mục tiêu tổng quát:</w:t>
      </w:r>
    </w:p>
    <w:p>
      <w:pPr>
        <w:spacing w:before="0" w:after="120" w:line="312" w:lineRule="auto"/>
        <w:jc w:val="both"/>
      </w:pPr>
      <w:r>
        <w:rPr>
          <w:rFonts w:ascii="Times New Roman" w:hAnsi="Times New Roman"/>
          <w:color w:val="20302C"/>
          <w:sz w:val="24"/>
        </w:rPr>
        <w:t>Xây dựng thành công một hệ thống phần mềm quản lý tài chính cá nhân chuyên biệt hóa dành cho sinh viên Việt Nam; đóng vai trò như một người bạn đồng hành tài chính thông minh, giúp người dùng theo dõi dòng tiền, tự động hóa quy trình ghi chép chi tiêu, tối ưu hóa ngân sách hàng ngày và nâng cao năng lực hiểu biết tài chính thông qua tương tác đối thoại trực tiếp với Trí tuệ Nhân tạo.</w:t>
      </w:r>
    </w:p>
    <w:p>
      <w:pPr>
        <w:spacing w:before="0" w:after="120" w:line="312" w:lineRule="auto"/>
        <w:jc w:val="both"/>
      </w:pPr>
      <w:r>
        <w:rPr>
          <w:rFonts w:ascii="Times New Roman" w:hAnsi="Times New Roman"/>
          <w:b/>
          <w:color w:val="20302C"/>
          <w:sz w:val="24"/>
        </w:rPr>
        <w:t>b) Mục tiêu kỹ thuật cụ thể:</w:t>
      </w:r>
    </w:p>
    <w:p>
      <w:pPr>
        <w:pStyle w:val="ListBullet"/>
        <w:spacing w:before="20" w:after="70" w:line="300" w:lineRule="auto"/>
        <w:jc w:val="both"/>
      </w:pPr>
      <w:r>
        <w:rPr>
          <w:rFonts w:ascii="Times New Roman" w:hAnsi="Times New Roman"/>
          <w:b/>
          <w:color w:val="20302C"/>
          <w:sz w:val="24"/>
        </w:rPr>
        <w:t xml:space="preserve">Kiến trúc hệ thống: </w:t>
      </w:r>
      <w:r>
        <w:rPr>
          <w:rFonts w:ascii="Times New Roman" w:hAnsi="Times New Roman"/>
          <w:color w:val="20302C"/>
          <w:sz w:val="24"/>
        </w:rPr>
        <w:t>Nghiên cứu và thiết lập kiến trúc hệ thống 3 tầng phân tán (Client-Server-Database) hiện đại, hoạt động mượt mà trên nền tảng Web Responsive thích ứng đa thiết bị (máy tính để bàn, máy tính bảng và điện thoại thông minh).</w:t>
      </w:r>
    </w:p>
    <w:p>
      <w:pPr>
        <w:pStyle w:val="ListBullet"/>
        <w:spacing w:before="20" w:after="70" w:line="300" w:lineRule="auto"/>
        <w:jc w:val="both"/>
      </w:pPr>
      <w:r>
        <w:rPr>
          <w:rFonts w:ascii="Times New Roman" w:hAnsi="Times New Roman"/>
          <w:b/>
          <w:color w:val="20302C"/>
          <w:sz w:val="24"/>
        </w:rPr>
        <w:t xml:space="preserve">Nhập liệu thông minh: </w:t>
      </w:r>
      <w:r>
        <w:rPr>
          <w:rFonts w:ascii="Times New Roman" w:hAnsi="Times New Roman"/>
          <w:color w:val="20302C"/>
          <w:sz w:val="24"/>
        </w:rPr>
        <w:t>Xây dựng cơ chế nhập liệu đa phương thức thế hệ mới: cho phép người dùng ghi nhận thu chi qua thao tác thủ công, câu lệnh văn bản tiếng Việt tự nhiên (NLP/Regex), giọng nói (Voice-to-Text) và quét ảnh chụp hóa đơn/biên lai chuyển khoản bằng mô hình Vision AI tiên tiến.</w:t>
      </w:r>
    </w:p>
    <w:p>
      <w:pPr>
        <w:pStyle w:val="ListBullet"/>
        <w:spacing w:before="20" w:after="70" w:line="300" w:lineRule="auto"/>
        <w:jc w:val="both"/>
      </w:pPr>
      <w:r>
        <w:rPr>
          <w:rFonts w:ascii="Times New Roman" w:hAnsi="Times New Roman"/>
          <w:b/>
          <w:color w:val="20302C"/>
          <w:sz w:val="24"/>
        </w:rPr>
        <w:t xml:space="preserve">Quản trị ngân sách: </w:t>
      </w:r>
      <w:r>
        <w:rPr>
          <w:rFonts w:ascii="Times New Roman" w:hAnsi="Times New Roman"/>
          <w:color w:val="20302C"/>
          <w:sz w:val="24"/>
        </w:rPr>
        <w:t>Phát triển thuật toán độc quyền 'Hạn mức chi tiêu an toàn hàng ngày' (Safe-to-Spend) dành riêng cho sinh viên: tính toán số tiền tối đa có thể tiêu dùng mỗi ngày dựa trên chu kỳ ngày nhận tiền chu cấp/lương và quỹ khẩn cấp bảo lưu.</w:t>
      </w:r>
    </w:p>
    <w:p>
      <w:pPr>
        <w:pStyle w:val="ListBullet"/>
        <w:spacing w:before="20" w:after="70" w:line="300" w:lineRule="auto"/>
        <w:jc w:val="both"/>
      </w:pPr>
      <w:r>
        <w:rPr>
          <w:rFonts w:ascii="Times New Roman" w:hAnsi="Times New Roman"/>
          <w:b/>
          <w:color w:val="20302C"/>
          <w:sz w:val="24"/>
        </w:rPr>
        <w:t xml:space="preserve">Trí tuệ nhân tạo: </w:t>
      </w:r>
      <w:r>
        <w:rPr>
          <w:rFonts w:ascii="Times New Roman" w:hAnsi="Times New Roman"/>
          <w:color w:val="20302C"/>
          <w:sz w:val="24"/>
        </w:rPr>
        <w:t>Tích hợp Trợ lý Trí tuệ Nhân tạo đối thoại thời gian thực (AI Financial Assistant) ứng dụng mô hình ngôn ngữ lớn Google Gemini kết hợp cơ chế RAG (Retrieval-Augmented Generation) truy xuất cơ sở tri thức tài chính sinh viên được chuẩn bị trước.</w:t>
      </w:r>
    </w:p>
    <w:p>
      <w:pPr>
        <w:pStyle w:val="ListBullet"/>
        <w:spacing w:before="20" w:after="70" w:line="300" w:lineRule="auto"/>
        <w:jc w:val="both"/>
      </w:pPr>
      <w:r>
        <w:rPr>
          <w:rFonts w:ascii="Times New Roman" w:hAnsi="Times New Roman"/>
          <w:b/>
          <w:color w:val="20302C"/>
          <w:sz w:val="24"/>
        </w:rPr>
        <w:t xml:space="preserve">An toàn bảo mật: </w:t>
      </w:r>
      <w:r>
        <w:rPr>
          <w:rFonts w:ascii="Times New Roman" w:hAnsi="Times New Roman"/>
          <w:color w:val="20302C"/>
          <w:sz w:val="24"/>
        </w:rPr>
        <w:t>Đảm bảo các tiêu chuẩn khắt khe về an toàn thông tin: xác thực người dùng bằng JWT, băm mật khẩu Bcrypt với salt rounds 12, kiểm soát chống brute-force và DDoS bằng cơ chế Rate Limiting đa tầng.</w:t>
      </w:r>
    </w:p>
    <w:p>
      <w:pPr>
        <w:spacing w:before="260" w:after="120" w:line="288" w:lineRule="auto"/>
        <w:jc w:val="left"/>
      </w:pPr>
      <w:r>
        <w:rPr>
          <w:rFonts w:ascii="Times New Roman" w:hAnsi="Times New Roman"/>
          <w:b/>
          <w:color w:val="1F6F63"/>
          <w:sz w:val="27"/>
        </w:rPr>
        <w:t>1.3. Đối tượng và Phạm vi nghiên cứu</w:t>
      </w:r>
    </w:p>
    <w:p>
      <w:pPr>
        <w:pStyle w:val="ListBullet"/>
        <w:spacing w:before="20" w:after="70" w:line="300" w:lineRule="auto"/>
        <w:jc w:val="both"/>
      </w:pPr>
      <w:r>
        <w:rPr>
          <w:rFonts w:ascii="Times New Roman" w:hAnsi="Times New Roman"/>
          <w:b/>
          <w:color w:val="20302C"/>
          <w:sz w:val="24"/>
        </w:rPr>
        <w:t xml:space="preserve">Đối tượng người dùng mục tiêu: </w:t>
      </w:r>
      <w:r>
        <w:rPr>
          <w:rFonts w:ascii="Times New Roman" w:hAnsi="Times New Roman"/>
          <w:color w:val="20302C"/>
          <w:sz w:val="24"/>
        </w:rPr>
        <w:t>Sinh viên đang theo học tại các trường Đại học, Cao đẳng, Học viện và Trung cấp chuyên nghiệp trên phạm vi toàn quốc; nhóm thanh niên trẻ mới bắt đầu bước vào giai đoạn tự lập tài chính và cần quản lý chi tiêu cá nhân.</w:t>
      </w:r>
    </w:p>
    <w:p>
      <w:pPr>
        <w:pStyle w:val="ListBullet"/>
        <w:spacing w:before="20" w:after="70" w:line="300" w:lineRule="auto"/>
        <w:jc w:val="both"/>
      </w:pPr>
      <w:r>
        <w:rPr>
          <w:rFonts w:ascii="Times New Roman" w:hAnsi="Times New Roman"/>
          <w:b/>
          <w:color w:val="20302C"/>
          <w:sz w:val="24"/>
        </w:rPr>
        <w:t xml:space="preserve">Phạm vi nghiệp vụ tài chính: </w:t>
      </w:r>
      <w:r>
        <w:rPr>
          <w:rFonts w:ascii="Times New Roman" w:hAnsi="Times New Roman"/>
          <w:color w:val="20302C"/>
          <w:sz w:val="24"/>
        </w:rPr>
        <w:t>Hệ thống tập trung giải quyết các bài toán tài chính phát sinh trong đời sống sinh viên, bao gồm: chi phí ăn uống, tiền thuê trọ và sinh hoạt phí, chi phí giáo trình và học tập, chi phí di chuyển, tiền lương làm thêm bán thời gian, học bổng và tiền chu cấp từ gia đình.</w:t>
      </w:r>
    </w:p>
    <w:p>
      <w:pPr>
        <w:pStyle w:val="ListBullet"/>
        <w:spacing w:before="20" w:after="70" w:line="300" w:lineRule="auto"/>
        <w:jc w:val="both"/>
      </w:pPr>
      <w:r>
        <w:rPr>
          <w:rFonts w:ascii="Times New Roman" w:hAnsi="Times New Roman"/>
          <w:b/>
          <w:color w:val="20302C"/>
          <w:sz w:val="24"/>
        </w:rPr>
        <w:t xml:space="preserve">Phạm vi nền tảng công nghệ: </w:t>
      </w:r>
      <w:r>
        <w:rPr>
          <w:rFonts w:ascii="Times New Roman" w:hAnsi="Times New Roman"/>
          <w:color w:val="20302C"/>
          <w:sz w:val="24"/>
        </w:rPr>
        <w:t>Về mặt công nghệ, đề tài tập trung phát triển ứng dụng Web Single Page Application (SPA) trên nền tảng React 18, Vite và Node.js Express, lưu trữ trên MySQL, tối ưu hóa giao diện người dùng theo chuẩn Mobile-First (hiển thị hoàn hảo trên trình duyệt di động như một ứng dụng web tiến bộ PWA), sẵn sàng lộ trình đóng gói sang ứng dụng Native Mobile.</w:t>
      </w:r>
    </w:p>
    <w:p>
      <w:pPr>
        <w:spacing w:before="260" w:after="120" w:line="288" w:lineRule="auto"/>
        <w:jc w:val="left"/>
      </w:pPr>
      <w:r>
        <w:rPr>
          <w:rFonts w:ascii="Times New Roman" w:hAnsi="Times New Roman"/>
          <w:b/>
          <w:color w:val="1F6F63"/>
          <w:sz w:val="27"/>
        </w:rPr>
        <w:t>1.4. Ý nghĩa khoa học và Giá trị thực tiễn</w:t>
      </w:r>
    </w:p>
    <w:p>
      <w:pPr>
        <w:spacing w:before="0" w:after="120" w:line="312" w:lineRule="auto"/>
        <w:jc w:val="both"/>
      </w:pPr>
      <w:r>
        <w:rPr>
          <w:rFonts w:ascii="Times New Roman" w:hAnsi="Times New Roman"/>
          <w:color w:val="20302C"/>
          <w:sz w:val="24"/>
        </w:rPr>
        <w:t>Về mặt khoa học công nghệ, đề tài là minh chứng thực nghiệm cho việc ứng dụng thành công các công nghệ AI tạo sinh đa phương thức (Multimodal Generative AI) và kỹ thuật RAG vào các bài toán vi mô phục vụ đời sống xã hội. Giải pháp giải quyết bài toán giảm thiểu chi phí và độ trễ tính toán thông qua mô hình phân tầng: sử dụng Regex phân tích câu lệnh tiếng Việt nhanh cho các trường hợp đơn giản và kích hoạt Gemini Vision khi xử lý hình ảnh phức tạp.</w:t>
      </w:r>
    </w:p>
    <w:p>
      <w:pPr>
        <w:spacing w:before="0" w:after="120" w:line="312" w:lineRule="auto"/>
        <w:jc w:val="both"/>
      </w:pPr>
      <w:r>
        <w:rPr>
          <w:rFonts w:ascii="Times New Roman" w:hAnsi="Times New Roman"/>
          <w:color w:val="20302C"/>
          <w:sz w:val="24"/>
        </w:rPr>
        <w:t>Về mặt thực tiễn và xã hội, dự án mang lại giá trị nhân văn sâu sắc: cung cấp một công cụ miễn phí, không quảng cáo, trực quan và dễ tiếp cận cho cộng đồng sinh viên; từng bước nâng cao chỉ số năng lực tài chính, giảm thiểu nguy cơ rơi vào bẫy tín dụng đen, góp phần xây dựng một thế hệ trẻ độc lập, tự chủ và văn minh trong quản lý tài chính cá nhân.</w:t>
      </w:r>
    </w:p>
    <w:p>
      <w:r>
        <w:br w:type="page"/>
      </w:r>
    </w:p>
    <w:p>
      <w:pPr>
        <w:spacing w:before="360" w:after="160" w:line="288" w:lineRule="auto"/>
        <w:jc w:val="left"/>
      </w:pPr>
      <w:r>
        <w:rPr>
          <w:rFonts w:ascii="Times New Roman" w:hAnsi="Times New Roman"/>
          <w:b/>
          <w:color w:val="1F6F63"/>
          <w:sz w:val="31"/>
        </w:rPr>
        <w:t>CHƯƠNG 2: PHÂN TÍCH YÊU CẦU HỆ THỐNG</w:t>
      </w:r>
    </w:p>
    <w:p>
      <w:pPr>
        <w:spacing w:before="260" w:after="120" w:line="288" w:lineRule="auto"/>
        <w:jc w:val="left"/>
      </w:pPr>
      <w:r>
        <w:rPr>
          <w:rFonts w:ascii="Times New Roman" w:hAnsi="Times New Roman"/>
          <w:b/>
          <w:color w:val="1F6F63"/>
          <w:sz w:val="27"/>
        </w:rPr>
        <w:t>2.1. Khảo sát hiện trạng và Chân dung người dùng (User Personas)</w:t>
      </w:r>
    </w:p>
    <w:p>
      <w:pPr>
        <w:spacing w:before="0" w:after="120" w:line="312" w:lineRule="auto"/>
        <w:jc w:val="both"/>
      </w:pPr>
      <w:r>
        <w:rPr>
          <w:rFonts w:ascii="Times New Roman" w:hAnsi="Times New Roman"/>
          <w:color w:val="20302C"/>
          <w:sz w:val="24"/>
        </w:rPr>
        <w:t>Để thiết kế hệ thống đáp ứng đúng nhu cầu và thói quen sinh hoạt của sinh viên, nhóm nghiên cứu đã tiến hành khảo sát và xây dựng hai chân dung người dùng đại diện (Personas):</w:t>
      </w:r>
    </w:p>
    <w:p>
      <w:pPr>
        <w:pStyle w:val="ListBullet"/>
        <w:spacing w:before="20" w:after="70" w:line="300" w:lineRule="auto"/>
        <w:jc w:val="both"/>
      </w:pPr>
      <w:r>
        <w:rPr>
          <w:rFonts w:ascii="Times New Roman" w:hAnsi="Times New Roman"/>
          <w:b/>
          <w:color w:val="20302C"/>
          <w:sz w:val="24"/>
        </w:rPr>
        <w:t xml:space="preserve">Persona 1 — Sinh viên phụ thuộc trợ cấp gia đình: </w:t>
      </w:r>
      <w:r>
        <w:rPr>
          <w:rFonts w:ascii="Times New Roman" w:hAnsi="Times New Roman"/>
          <w:color w:val="20302C"/>
          <w:sz w:val="24"/>
        </w:rPr>
        <w:t>Sinh viên Nguyễn Văn A (19 tuổi, sinh viên năm nhất xa nhà): Nguồn tài chính chính dựa vào 3.500.000đ bố mẹ gửi vào ngày 05 hàng tháng. Rào cản lớn nhất là thường xuyên không nhớ mình đã tiêu tiền vào những khoản gì, dẫn đến việc cạn kiệt ngân sách từ ngày 20 của tháng. Mục tiêu: cần biết chính xác hôm nay được phép tiêu tối đa bao nhiêu tiền để không bị đói vào cuối tháng.</w:t>
      </w:r>
    </w:p>
    <w:p>
      <w:pPr>
        <w:pStyle w:val="ListBullet"/>
        <w:spacing w:before="20" w:after="70" w:line="300" w:lineRule="auto"/>
        <w:jc w:val="both"/>
      </w:pPr>
      <w:r>
        <w:rPr>
          <w:rFonts w:ascii="Times New Roman" w:hAnsi="Times New Roman"/>
          <w:b/>
          <w:color w:val="20302C"/>
          <w:sz w:val="24"/>
        </w:rPr>
        <w:t xml:space="preserve">Persona 2 — Sinh viên tự lập đa nguồn thu: </w:t>
      </w:r>
      <w:r>
        <w:rPr>
          <w:rFonts w:ascii="Times New Roman" w:hAnsi="Times New Roman"/>
          <w:color w:val="20302C"/>
          <w:sz w:val="24"/>
        </w:rPr>
        <w:t>Sinh viên Trần Thị B (21 tuổi, sinh viên năm ba vừa học vừa làm thêm): Có nhiều nguồn thu không cố định (tiền làm thêm part-time, hoa hồng gia sư, tiền học bổng). Thường xuyên đi ăn uống chung với bạn bè cùng phòng trọ và cần chia tiền. Mục tiêu: cần công cụ ghi chép thật nhanh (quét bill chuyển khoản), tính năng chia tiền nhóm tự động và muốn học cách tiết kiệm tích lũy để sau khi tốt nghiệp có một khoản tiền dự phòng.</w:t>
      </w:r>
    </w:p>
    <w:p>
      <w:pPr>
        <w:spacing w:before="260" w:after="120" w:line="288" w:lineRule="auto"/>
        <w:jc w:val="left"/>
      </w:pPr>
      <w:r>
        <w:rPr>
          <w:rFonts w:ascii="Times New Roman" w:hAnsi="Times New Roman"/>
          <w:b/>
          <w:color w:val="1F6F63"/>
          <w:sz w:val="27"/>
        </w:rPr>
        <w:t>2.2. Danh mục Yêu cầu chức năng (Functional Requirements - FR)</w:t>
      </w:r>
    </w:p>
    <w:p>
      <w:pPr>
        <w:spacing w:before="0" w:after="120" w:line="312" w:lineRule="auto"/>
        <w:jc w:val="both"/>
      </w:pPr>
      <w:r>
        <w:rPr>
          <w:rFonts w:ascii="Times New Roman" w:hAnsi="Times New Roman"/>
          <w:color w:val="20302C"/>
          <w:sz w:val="24"/>
        </w:rPr>
        <w:t>Dựa trên phân tích nhu cầu, hệ thống 'Ví Sinh Viên' được thiết kế với 14 yêu cầu chức năng trọng tâm, được chuẩn hóa theo bảng dưới đây:</w:t>
      </w:r>
    </w:p>
    <w:tbl>
      <w:tblPr>
        <w:tblW w:type="auto" w:w="0"/>
        <w:jc w:val="center"/>
        <w:tblLayout w:type="fixed"/>
        <w:tblLook w:firstColumn="1" w:firstRow="1" w:lastColumn="0" w:lastRow="0" w:noHBand="0" w:noVBand="1" w:val="04A0"/>
        <w:tblBorders>
          <w:top w:val="single" w:sz="4" w:space="0" w:color="B0B8B5"/>
          <w:bottom w:val="single" w:sz="4" w:space="0" w:color="B0B8B5"/>
          <w:left w:val="none"/>
          <w:right w:val="none"/>
          <w:insideH w:val="single" w:sz="4" w:space="0" w:color="B0B8B5"/>
          <w:insideV w:val="none"/>
        </w:tblBorders>
      </w:tblPr>
      <w:tblGrid>
        <w:gridCol w:w="2268"/>
        <w:gridCol w:w="2268"/>
        <w:gridCol w:w="2268"/>
        <w:gridCol w:w="2268"/>
      </w:tblGrid>
      <w:tr>
        <w:tc>
          <w:tcPr>
            <w:tcW w:type="dxa" w:w="1296"/>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Mã FR</w:t>
            </w:r>
          </w:p>
        </w:tc>
        <w:tc>
          <w:tcPr>
            <w:tcW w:type="dxa" w:w="2592"/>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Tên chức năng</w:t>
            </w:r>
          </w:p>
        </w:tc>
        <w:tc>
          <w:tcPr>
            <w:tcW w:type="dxa" w:w="4320"/>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Mô tả nghiệp vụ chi tiết</w:t>
            </w:r>
          </w:p>
        </w:tc>
        <w:tc>
          <w:tcPr>
            <w:tcW w:type="dxa" w:w="1440"/>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Mức ưu tiên</w:t>
            </w:r>
          </w:p>
        </w:tc>
      </w:tr>
      <w:tr>
        <w:tc>
          <w:tcPr>
            <w:tcW w:type="dxa" w:w="1296"/>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FR01</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Đăng ký &amp; Xác thực</w:t>
            </w:r>
          </w:p>
        </w:tc>
        <w:tc>
          <w:tcPr>
            <w:tcW w:type="dxa" w:w="432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Cho phép sinh viên đăng ký tài khoản với email, họ tên, mật khẩu; đăng nhập hệ thống an toàn nhận JWT Token 24h.</w:t>
            </w:r>
          </w:p>
        </w:tc>
        <w:tc>
          <w:tcPr>
            <w:tcW w:type="dxa" w:w="144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Bắt buộc</w:t>
            </w:r>
          </w:p>
        </w:tc>
      </w:tr>
      <w:tr>
        <w:tc>
          <w:tcPr>
            <w:tcW w:type="dxa" w:w="1296"/>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FR02</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Quản lý Hồ sơ &amp; Streak</w:t>
            </w:r>
          </w:p>
        </w:tc>
        <w:tc>
          <w:tcPr>
            <w:tcW w:type="dxa" w:w="432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Xem và cập nhật thông tin cá nhân (ảnh đại diện, ngày sinh); hệ thống tự động ghi nhận và tích lũy chuỗi ngày đăng nhập liên tiếp (Streak).</w:t>
            </w:r>
          </w:p>
        </w:tc>
        <w:tc>
          <w:tcPr>
            <w:tcW w:type="dxa" w:w="144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Quan trọng</w:t>
            </w:r>
          </w:p>
        </w:tc>
      </w:tr>
      <w:tr>
        <w:tc>
          <w:tcPr>
            <w:tcW w:type="dxa" w:w="1296"/>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FR03</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Ghi nhận giao dịch thủ công</w:t>
            </w:r>
          </w:p>
        </w:tc>
        <w:tc>
          <w:tcPr>
            <w:tcW w:type="dxa" w:w="432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Thêm, sửa, xóa giao dịch thu/chi với các trường: loại giao dịch, danh mục sinh viên, số tiền, ngày giao dịch và ghi chú chi tiết.</w:t>
            </w:r>
          </w:p>
        </w:tc>
        <w:tc>
          <w:tcPr>
            <w:tcW w:type="dxa" w:w="144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Bắt buộc</w:t>
            </w:r>
          </w:p>
        </w:tc>
      </w:tr>
      <w:tr>
        <w:tc>
          <w:tcPr>
            <w:tcW w:type="dxa" w:w="1296"/>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FR04</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Nhập liệu ngôn ngữ tự nhiên</w:t>
            </w:r>
          </w:p>
        </w:tc>
        <w:tc>
          <w:tcPr>
            <w:tcW w:type="dxa" w:w="432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Phân tích câu lệnh tiếng Việt tự nhiên (ví dụ: 'ăn trưa 35k', 'mẹ cho 1tr5', 'chạy grab được 150k') thành giao dịch chuẩn xác trong 50ms.</w:t>
            </w:r>
          </w:p>
        </w:tc>
        <w:tc>
          <w:tcPr>
            <w:tcW w:type="dxa" w:w="144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Quan trọng</w:t>
            </w:r>
          </w:p>
        </w:tc>
      </w:tr>
      <w:tr>
        <w:tc>
          <w:tcPr>
            <w:tcW w:type="dxa" w:w="1296"/>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FR05</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Quét hóa đơn bằng AI Vision</w:t>
            </w:r>
          </w:p>
        </w:tc>
        <w:tc>
          <w:tcPr>
            <w:tcW w:type="dxa" w:w="432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Cho phép chụp ảnh hoặc tải lên hình ảnh hóa đơn ăn uống, biên lai chuyển khoản ngân hàng; AI tự động trích xuất số tiền, ngày và danh mục.</w:t>
            </w:r>
          </w:p>
        </w:tc>
        <w:tc>
          <w:tcPr>
            <w:tcW w:type="dxa" w:w="144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Quan trọng</w:t>
            </w:r>
          </w:p>
        </w:tc>
      </w:tr>
      <w:tr>
        <w:tc>
          <w:tcPr>
            <w:tcW w:type="dxa" w:w="1296"/>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FR06</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Tự động phát hiện chi tiêu nhóm</w:t>
            </w:r>
          </w:p>
        </w:tc>
        <w:tc>
          <w:tcPr>
            <w:tcW w:type="dxa" w:w="432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AI phát hiện dấu hiệu ăn uống chung đông người trên hóa đơn, tự động đề xuất số người và tính toán số tiền mỗi thành viên cần đóng góp.</w:t>
            </w:r>
          </w:p>
        </w:tc>
        <w:tc>
          <w:tcPr>
            <w:tcW w:type="dxa" w:w="144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Mở rộng</w:t>
            </w:r>
          </w:p>
        </w:tc>
      </w:tr>
      <w:tr>
        <w:tc>
          <w:tcPr>
            <w:tcW w:type="dxa" w:w="1296"/>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FR07</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Nhập liệu bằng giọng nói</w:t>
            </w:r>
          </w:p>
        </w:tc>
        <w:tc>
          <w:tcPr>
            <w:tcW w:type="dxa" w:w="432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Tích hợp Web Speech API cho phép sinh viên đọc trực tiếp câu lệnh thu chi bằng giọng nói để tự động chuyển thành văn bản và phân tích.</w:t>
            </w:r>
          </w:p>
        </w:tc>
        <w:tc>
          <w:tcPr>
            <w:tcW w:type="dxa" w:w="144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Mở rộng</w:t>
            </w:r>
          </w:p>
        </w:tc>
      </w:tr>
      <w:tr>
        <w:tc>
          <w:tcPr>
            <w:tcW w:type="dxa" w:w="1296"/>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FR08</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Quản lý danh mục sinh viên</w:t>
            </w:r>
          </w:p>
        </w:tc>
        <w:tc>
          <w:tcPr>
            <w:tcW w:type="dxa" w:w="432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Cung cấp hệ thống danh mục thiết kế riêng cho sinh viên (Ăn uống, Di chuyển, Học tập, Tiền trọ, Giải trí, Mua sắm, Sức khỏe, Học bổng, Làm thêm).</w:t>
            </w:r>
          </w:p>
        </w:tc>
        <w:tc>
          <w:tcPr>
            <w:tcW w:type="dxa" w:w="144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Bắt buộc</w:t>
            </w:r>
          </w:p>
        </w:tc>
      </w:tr>
      <w:tr>
        <w:tc>
          <w:tcPr>
            <w:tcW w:type="dxa" w:w="1296"/>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FR09</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Thiết lập &amp; Theo dõi Ngân sách</w:t>
            </w:r>
          </w:p>
        </w:tc>
        <w:tc>
          <w:tcPr>
            <w:tcW w:type="dxa" w:w="432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Cho phép cài đặt hạn mức chi tiêu tối đa hàng tháng cho từng danh mục; hiển thị thanh tiến độ trực quan và cảnh báo màu đỏ khi vượt ngân sách.</w:t>
            </w:r>
          </w:p>
        </w:tc>
        <w:tc>
          <w:tcPr>
            <w:tcW w:type="dxa" w:w="144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Bắt buộc</w:t>
            </w:r>
          </w:p>
        </w:tc>
      </w:tr>
      <w:tr>
        <w:tc>
          <w:tcPr>
            <w:tcW w:type="dxa" w:w="1296"/>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FR10</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Tính toán Safe-to-Spend</w:t>
            </w:r>
          </w:p>
        </w:tc>
        <w:tc>
          <w:tcPr>
            <w:tcW w:type="dxa" w:w="432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Thuật toán tính toán số tiền an toàn có thể chi tiêu mỗi ngày dựa vào: Tổng số dư hiện có, Quỹ khẩn cấp bảo lưu và Số ngày còn lại đến kỳ nhận tiền tiếp theo.</w:t>
            </w:r>
          </w:p>
        </w:tc>
        <w:tc>
          <w:tcPr>
            <w:tcW w:type="dxa" w:w="144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Bắt buộc</w:t>
            </w:r>
          </w:p>
        </w:tc>
      </w:tr>
      <w:tr>
        <w:tc>
          <w:tcPr>
            <w:tcW w:type="dxa" w:w="1296"/>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FR11</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Báo cáo thống kê trực quan</w:t>
            </w:r>
          </w:p>
        </w:tc>
        <w:tc>
          <w:tcPr>
            <w:tcW w:type="dxa" w:w="432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Trực quan hóa cấu trúc chi tiêu bằng biểu đồ tròn (Pie Chart Recharts), biểu đồ so sánh thu chi theo tháng và chỉ số dòng tiền ròng.</w:t>
            </w:r>
          </w:p>
        </w:tc>
        <w:tc>
          <w:tcPr>
            <w:tcW w:type="dxa" w:w="144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Bắt buộc</w:t>
            </w:r>
          </w:p>
        </w:tc>
      </w:tr>
      <w:tr>
        <w:tc>
          <w:tcPr>
            <w:tcW w:type="dxa" w:w="1296"/>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FR12</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Trợ lý ảo AI Financial Assistant</w:t>
            </w:r>
          </w:p>
        </w:tc>
        <w:tc>
          <w:tcPr>
            <w:tcW w:type="dxa" w:w="432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Tích hợp trợ lý đối thoại thông minh sử dụng Gemini LLM, trả lời dạng streaming (SSE), giải đáp thắc mắc tài chính và đưa ra lời khuyên cá nhân hóa.</w:t>
            </w:r>
          </w:p>
        </w:tc>
        <w:tc>
          <w:tcPr>
            <w:tcW w:type="dxa" w:w="144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Quan trọng</w:t>
            </w:r>
          </w:p>
        </w:tc>
      </w:tr>
      <w:tr>
        <w:tc>
          <w:tcPr>
            <w:tcW w:type="dxa" w:w="1296"/>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FR13</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Cơ sở tri thức tài chính RAG</w:t>
            </w:r>
          </w:p>
        </w:tc>
        <w:tc>
          <w:tcPr>
            <w:tcW w:type="dxa" w:w="432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Hệ thống truy xuất câu hỏi thường gặp (FAQ) và cẩm nang tài chính sinh viên (quy tắc 50/30/20, tránh bẫy tín dụng) nạp vào ngữ cảnh AI.</w:t>
            </w:r>
          </w:p>
        </w:tc>
        <w:tc>
          <w:tcPr>
            <w:tcW w:type="dxa" w:w="144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Quan trọng</w:t>
            </w:r>
          </w:p>
        </w:tc>
      </w:tr>
      <w:tr>
        <w:tc>
          <w:tcPr>
            <w:tcW w:type="dxa" w:w="1296"/>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FR14</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Quản trị Cơ sở tri thức (Admin)</w:t>
            </w:r>
          </w:p>
        </w:tc>
        <w:tc>
          <w:tcPr>
            <w:tcW w:type="dxa" w:w="432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Phân quyền dành riêng cho quản trị viên: tạo mới, kích hoạt, vô hiệu hóa hoặc xóa các tài liệu/FAQ trong Cơ sở tri thức hệ thống.</w:t>
            </w:r>
          </w:p>
        </w:tc>
        <w:tc>
          <w:tcPr>
            <w:tcW w:type="dxa" w:w="144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Quan trọng</w:t>
            </w:r>
          </w:p>
        </w:tc>
      </w:tr>
    </w:tbl>
    <w:p>
      <w:pPr>
        <w:spacing w:before="0" w:after="120" w:line="312" w:lineRule="auto"/>
        <w:jc w:val="both"/>
      </w:pPr>
    </w:p>
    <w:p>
      <w:pPr>
        <w:spacing w:before="260" w:after="120" w:line="288" w:lineRule="auto"/>
        <w:jc w:val="left"/>
      </w:pPr>
      <w:r>
        <w:rPr>
          <w:rFonts w:ascii="Times New Roman" w:hAnsi="Times New Roman"/>
          <w:b/>
          <w:color w:val="1F6F63"/>
          <w:sz w:val="27"/>
        </w:rPr>
        <w:t>2.3. Danh mục Yêu cầu phi chức năng (Non-Functional Requirements - NFR)</w:t>
      </w:r>
    </w:p>
    <w:p>
      <w:pPr>
        <w:spacing w:before="0" w:after="120" w:line="312" w:lineRule="auto"/>
        <w:jc w:val="both"/>
      </w:pPr>
      <w:r>
        <w:rPr>
          <w:rFonts w:ascii="Times New Roman" w:hAnsi="Times New Roman"/>
          <w:color w:val="20302C"/>
          <w:sz w:val="24"/>
        </w:rPr>
        <w:t>Nhằm đảm bảo tính bền vững, trải nghiệm mượt mà và an toàn tối đa cho dữ liệu tài chính của sinh viên, hệ thống tuân thủ nghiêm ngặt các tiêu chuẩn phi chức năng sau:</w:t>
      </w:r>
    </w:p>
    <w:tbl>
      <w:tblPr>
        <w:tblW w:type="auto" w:w="0"/>
        <w:jc w:val="center"/>
        <w:tblLayout w:type="fixed"/>
        <w:tblLook w:firstColumn="1" w:firstRow="1" w:lastColumn="0" w:lastRow="0" w:noHBand="0" w:noVBand="1" w:val="04A0"/>
        <w:tblBorders>
          <w:top w:val="single" w:sz="4" w:space="0" w:color="B0B8B5"/>
          <w:bottom w:val="single" w:sz="4" w:space="0" w:color="B0B8B5"/>
          <w:left w:val="none"/>
          <w:right w:val="none"/>
          <w:insideH w:val="single" w:sz="4" w:space="0" w:color="B0B8B5"/>
          <w:insideV w:val="none"/>
        </w:tblBorders>
      </w:tblPr>
      <w:tblGrid>
        <w:gridCol w:w="2268"/>
        <w:gridCol w:w="2268"/>
        <w:gridCol w:w="2268"/>
        <w:gridCol w:w="2268"/>
      </w:tblGrid>
      <w:tr>
        <w:tc>
          <w:tcPr>
            <w:tcW w:type="dxa" w:w="1296"/>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Mã NFR</w:t>
            </w:r>
          </w:p>
        </w:tc>
        <w:tc>
          <w:tcPr>
            <w:tcW w:type="dxa" w:w="2592"/>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Nhóm yêu cầu</w:t>
            </w:r>
          </w:p>
        </w:tc>
        <w:tc>
          <w:tcPr>
            <w:tcW w:type="dxa" w:w="3168"/>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Tiêu chuẩn kỹ thuật định lượng</w:t>
            </w:r>
          </w:p>
        </w:tc>
        <w:tc>
          <w:tcPr>
            <w:tcW w:type="dxa" w:w="2592"/>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Giải pháp hiện thực</w:t>
            </w:r>
          </w:p>
        </w:tc>
      </w:tr>
      <w:tr>
        <w:tc>
          <w:tcPr>
            <w:tcW w:type="dxa" w:w="1296"/>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NFR01</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Hiệu năng xử lý (Performance)</w:t>
            </w:r>
          </w:p>
        </w:tc>
        <w:tc>
          <w:tcPr>
            <w:tcW w:type="dxa" w:w="316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Thời gian phản hồi API trung bình &lt; 150ms; câu lệnh Fast Regex xử lý &lt; 20ms; streaming AI bắt đầu xuất hiện chữ đầu tiên &lt; 1.2s.</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Connection Pooling MySQL, bộ nhớ đệm In-Memory Cache TTL 5 phút, Regex tối ưu.</w:t>
            </w:r>
          </w:p>
        </w:tc>
      </w:tr>
      <w:tr>
        <w:tc>
          <w:tcPr>
            <w:tcW w:type="dxa" w:w="1296"/>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NFR02</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Bảo mật dữ liệu (Security)</w:t>
            </w:r>
          </w:p>
        </w:tc>
        <w:tc>
          <w:tcPr>
            <w:tcW w:type="dxa" w:w="316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Mật khẩu mã hóa Bcrypt cost factor 12; phiên làm việc JWT ký khóa bí mật an toàn; chống SQL Injection 100% bằng Parameterized Query.</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Thư viện bcryptjs, jsonwebtoken, mysql2 prepared statements, sanitize dữ liệu.</w:t>
            </w:r>
          </w:p>
        </w:tc>
      </w:tr>
      <w:tr>
        <w:tc>
          <w:tcPr>
            <w:tcW w:type="dxa" w:w="1296"/>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NFR03</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Chống lạm dụng (Rate Limit)</w:t>
            </w:r>
          </w:p>
        </w:tc>
        <w:tc>
          <w:tcPr>
            <w:tcW w:type="dxa" w:w="316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Giới hạn tối đa 10 lần thử đăng nhập/đăng ký sai trong 15 phút trên 1 địa chỉ IP; tối đa 200 requests/phút cho toàn bộ API nghiệp vụ.</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Express-rate-limit middleware với cấu hình `skipSuccessfulRequests` cho auth.</w:t>
            </w:r>
          </w:p>
        </w:tc>
      </w:tr>
      <w:tr>
        <w:tc>
          <w:tcPr>
            <w:tcW w:type="dxa" w:w="1296"/>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NFR04</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Tính sẵn sàng (Availability)</w:t>
            </w:r>
          </w:p>
        </w:tc>
        <w:tc>
          <w:tcPr>
            <w:tcW w:type="dxa" w:w="316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Hệ thống đạt mức sẵn sàng 99.5%; tự động chuyển đổi mô hình AI dự phòng (fallback gemini-3.6-flash -&gt; gemini-3.5-flash) khi gặp sự cố mạng.</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Cơ chế Retry loop đa mô hình AI trong service multimodal và chat.</w:t>
            </w:r>
          </w:p>
        </w:tc>
      </w:tr>
      <w:tr>
        <w:tc>
          <w:tcPr>
            <w:tcW w:type="dxa" w:w="1296"/>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NFR05</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Khả năng đáp ứng (Responsive)</w:t>
            </w:r>
          </w:p>
        </w:tc>
        <w:tc>
          <w:tcPr>
            <w:tcW w:type="dxa" w:w="316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Giao diện co giãn mượt mà từ màn hình điện thoại 360px đến màn hình máy tính 4K; tương thích hoàn toàn Chrome, Safari, Edge, Firefox.</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CSS Flexbox, CSS Grid, breakpoints linh hoạt, tối ưu hóa kích thước cảm ứng chạm 48px.</w:t>
            </w:r>
          </w:p>
        </w:tc>
      </w:tr>
      <w:tr>
        <w:tc>
          <w:tcPr>
            <w:tcW w:type="dxa" w:w="1296"/>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NFR06</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Tính thân thiện (Usability)</w:t>
            </w:r>
          </w:p>
        </w:tc>
        <w:tc>
          <w:tcPr>
            <w:tcW w:type="dxa" w:w="316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Sinh viên hoàn thành việc ghi nhận một khoản chi tiêu chỉ trong vòng 3 thao tác chạm hoặc 1 câu lệnh thoại trong dưới 5 giây.</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Thanh điều hướng cố định phía dưới (Bottom Navigation) kết hợp nút tròn FAB nổi bật.</w:t>
            </w:r>
          </w:p>
        </w:tc>
      </w:tr>
    </w:tbl>
    <w:p>
      <w:pPr>
        <w:spacing w:before="0" w:after="120" w:line="312" w:lineRule="auto"/>
        <w:jc w:val="both"/>
      </w:pPr>
    </w:p>
    <w:p>
      <w:pPr>
        <w:spacing w:before="260" w:after="120" w:line="288" w:lineRule="auto"/>
        <w:jc w:val="left"/>
      </w:pPr>
      <w:r>
        <w:rPr>
          <w:rFonts w:ascii="Times New Roman" w:hAnsi="Times New Roman"/>
          <w:b/>
          <w:color w:val="1F6F63"/>
          <w:sz w:val="27"/>
        </w:rPr>
        <w:t>2.4. Sơ đồ Use Case tổng quát</w:t>
      </w:r>
    </w:p>
    <w:p>
      <w:pPr>
        <w:spacing w:before="0" w:after="120" w:line="312" w:lineRule="auto"/>
        <w:jc w:val="both"/>
      </w:pPr>
      <w:r>
        <w:rPr>
          <w:rFonts w:ascii="Times New Roman" w:hAnsi="Times New Roman"/>
          <w:color w:val="20302C"/>
          <w:sz w:val="24"/>
        </w:rPr>
        <w:t>Hệ thống phân chia quyền hạn rõ ràng thành 2 nhóm tác nhân (Actors): Người dùng Sinh viên (User) và Quản trị viên (Admin). Quản trị viên kế thừa toàn bộ quyền hạn của Sinh viên, đồng thời được phân quyền bổ sung để quản trị Cơ sở tri thức đào tạo cho AI.</w:t>
      </w:r>
    </w:p>
    <w:p>
      <w:pPr>
        <w:spacing w:before="200" w:after="60" w:line="312" w:lineRule="auto"/>
        <w:jc w:val="center"/>
      </w:pPr>
      <w:r>
        <w:rPr>
          <w:rFonts w:ascii="Times New Roman" w:hAnsi="Times New Roman"/>
          <w:b/>
          <w:color w:val="1F6F63"/>
          <w:sz w:val="22"/>
        </w:rPr>
        <w:t>❖ Sơ đồ Use Case Tổng quát của Hệ thống (Mermaid Use Case Diagram)</w:t>
      </w:r>
    </w:p>
    <w:tbl>
      <w:tblPr>
        <w:tblW w:type="auto" w:w="0"/>
        <w:jc w:val="center"/>
        <w:tblLayout w:type="fixed"/>
        <w:tblLook w:firstColumn="1" w:firstRow="1" w:lastColumn="0" w:lastRow="0" w:noHBand="0" w:noVBand="1" w:val="04A0"/>
      </w:tblPr>
      <w:tblGrid>
        <w:gridCol w:w="9072"/>
      </w:tblGrid>
      <w:tr>
        <w:tc>
          <w:tcPr>
            <w:tcW w:type="dxa" w:w="9360"/>
            <w:shd w:fill="F8F7F2"/>
            <w:tcMar>
              <w:top w:w="130" w:type="dxa"/>
              <w:bottom w:w="130" w:type="dxa"/>
              <w:left w:w="180" w:type="dxa"/>
              <w:right w:w="180" w:type="dxa"/>
            </w:tcMar>
            <w:tcBorders>
              <w:top w:val="single" w:sz="6" w:space="0" w:color="1F6F63"/>
              <w:left w:val="single" w:sz="24" w:space="0" w:color="1F6F63"/>
              <w:bottom w:val="single" w:sz="6" w:space="0" w:color="1F6F63"/>
              <w:right w:val="single" w:sz="6" w:space="0" w:color="1F6F63"/>
            </w:tcBorders>
          </w:tcPr>
          <w:p>
            <w:pPr>
              <w:spacing w:before="40" w:after="40" w:line="264" w:lineRule="auto"/>
              <w:jc w:val="left"/>
            </w:pPr>
            <w:r>
              <w:rPr>
                <w:rFonts w:ascii="Consolas" w:hAnsi="Consolas"/>
                <w:color w:val="282D2A"/>
                <w:sz w:val="19"/>
              </w:rPr>
              <w:t>flowchart TD</w:t>
              <w:br/>
              <w:t xml:space="preserve">    subgraph SYSTEM [" HỆ THỐNG VÍ SINH VIÊN "]</w:t>
              <w:br/>
              <w:t xml:space="preserve">        UC01["UC01: Đăng ký &amp; Đăng nhập"]</w:t>
              <w:br/>
              <w:t xml:space="preserve">        UC02["UC02: Ghi nhận giao dịch Thu/Chi"]</w:t>
              <w:br/>
              <w:t xml:space="preserve">        UC03["UC03: Quét hóa đơn bằng AI Vision"]</w:t>
              <w:br/>
              <w:t xml:space="preserve">        UC04["UC04: Cài đặt Ngân sách &amp; Hạn mức"]</w:t>
              <w:br/>
              <w:t xml:space="preserve">        UC05["UC05: Xem Hạn mức Safe-to-Spend"]</w:t>
              <w:br/>
              <w:t xml:space="preserve">        UC06["UC06: Trò chuyện với Trợ lý ảo AI"]</w:t>
              <w:br/>
              <w:t xml:space="preserve">        UC07["UC07: Quản trị Cơ sở tri thức (KB)"]</w:t>
              <w:br/>
              <w:t xml:space="preserve">        UC08["UC08: Quản lý Hồ sơ &amp; Điểm danh"]</w:t>
              <w:br/>
              <w:t xml:space="preserve">    end</w:t>
              <w:br/>
              <w:br/>
              <w:t xml:space="preserve">    User(["🧑‍🎓 Sinh viên (User)"])</w:t>
              <w:br/>
              <w:t xml:space="preserve">    Admin(["👨‍💼 Quản trị viên (Admin)"])</w:t>
              <w:br/>
              <w:br/>
              <w:t xml:space="preserve">    User --&gt; UC01</w:t>
              <w:br/>
              <w:t xml:space="preserve">    User --&gt; UC02</w:t>
              <w:br/>
              <w:t xml:space="preserve">    User --&gt; UC03</w:t>
              <w:br/>
              <w:t xml:space="preserve">    User --&gt; UC04</w:t>
              <w:br/>
              <w:t xml:space="preserve">    User --&gt; UC05</w:t>
              <w:br/>
              <w:t xml:space="preserve">    User --&gt; UC06</w:t>
              <w:br/>
              <w:t xml:space="preserve">    User --&gt; UC08</w:t>
              <w:br/>
              <w:br/>
              <w:t xml:space="preserve">    Admin --&gt; UC07</w:t>
              <w:br/>
              <w:t xml:space="preserve">    Admin -. kế thừa .-&gt; User</w:t>
            </w:r>
          </w:p>
        </w:tc>
      </w:tr>
    </w:tbl>
    <w:p>
      <w:pPr>
        <w:spacing w:before="0" w:after="120" w:line="312" w:lineRule="auto"/>
        <w:jc w:val="both"/>
      </w:pPr>
    </w:p>
    <w:p>
      <w:pPr>
        <w:spacing w:before="260" w:after="120" w:line="288" w:lineRule="auto"/>
        <w:jc w:val="left"/>
      </w:pPr>
      <w:r>
        <w:rPr>
          <w:rFonts w:ascii="Times New Roman" w:hAnsi="Times New Roman"/>
          <w:b/>
          <w:color w:val="1F6F63"/>
          <w:sz w:val="27"/>
        </w:rPr>
        <w:t>2.5. Đặc tả chi tiết các Use Case trọng tâm</w:t>
      </w:r>
    </w:p>
    <w:p>
      <w:pPr>
        <w:spacing w:before="0" w:after="120" w:line="312" w:lineRule="auto"/>
        <w:jc w:val="both"/>
      </w:pPr>
      <w:r>
        <w:rPr>
          <w:rFonts w:ascii="Times New Roman" w:hAnsi="Times New Roman"/>
          <w:color w:val="20302C"/>
          <w:sz w:val="24"/>
        </w:rPr>
        <w:t>Dưới đây là bảng đặc tả chi tiết cho hai nghiệp vụ phức tạp và mang tính đột phá nhất của hệ thống:</w:t>
      </w:r>
    </w:p>
    <w:p>
      <w:pPr>
        <w:spacing w:before="180" w:after="80" w:line="288" w:lineRule="auto"/>
        <w:jc w:val="left"/>
      </w:pPr>
      <w:r>
        <w:rPr>
          <w:rFonts w:ascii="Times New Roman" w:hAnsi="Times New Roman"/>
          <w:b/>
          <w:i/>
          <w:color w:val="20302C"/>
          <w:sz w:val="24"/>
        </w:rPr>
        <w:t>Đặc tả Use Case UC03: Quét hóa đơn và Bóc tách giao dịch tự động bằng AI Vision</w:t>
      </w:r>
    </w:p>
    <w:tbl>
      <w:tblPr>
        <w:tblW w:type="auto" w:w="0"/>
        <w:jc w:val="center"/>
        <w:tblLayout w:type="fixed"/>
        <w:tblLook w:firstColumn="1" w:firstRow="1" w:lastColumn="0" w:lastRow="0" w:noHBand="0" w:noVBand="1" w:val="04A0"/>
        <w:tblBorders>
          <w:top w:val="single" w:sz="4" w:space="0" w:color="B0B8B5"/>
          <w:bottom w:val="single" w:sz="4" w:space="0" w:color="B0B8B5"/>
          <w:left w:val="none"/>
          <w:right w:val="none"/>
          <w:insideH w:val="single" w:sz="4" w:space="0" w:color="B0B8B5"/>
          <w:insideV w:val="none"/>
        </w:tblBorders>
      </w:tblPr>
      <w:tblGrid>
        <w:gridCol w:w="4536"/>
        <w:gridCol w:w="4536"/>
      </w:tblGrid>
      <w:tr>
        <w:tc>
          <w:tcPr>
            <w:tcW w:type="dxa" w:w="2592"/>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Thuộc tính Use Case</w:t>
            </w:r>
          </w:p>
        </w:tc>
        <w:tc>
          <w:tcPr>
            <w:tcW w:type="dxa" w:w="6768"/>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Nội dung đặc tả chi tiết nghiệp vụ</w:t>
            </w:r>
          </w:p>
        </w:tc>
      </w:tr>
      <w:tr>
        <w:tc>
          <w:tcPr>
            <w:tcW w:type="dxa" w:w="2592"/>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Tên Use Case</w:t>
            </w:r>
          </w:p>
        </w:tc>
        <w:tc>
          <w:tcPr>
            <w:tcW w:type="dxa" w:w="676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Quét hóa đơn và tự động bóc tách giao dịch (AI Vision Receipt Scanning)</w:t>
            </w:r>
          </w:p>
        </w:tc>
      </w:tr>
      <w:tr>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Tác nhân (Actor)</w:t>
            </w:r>
          </w:p>
        </w:tc>
        <w:tc>
          <w:tcPr>
            <w:tcW w:type="dxa" w:w="676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Sinh viên (Người dùng đã xác thực hệ thống)</w:t>
            </w:r>
          </w:p>
        </w:tc>
      </w:tr>
      <w:tr>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Tiền điều kiện</w:t>
            </w:r>
          </w:p>
        </w:tc>
        <w:tc>
          <w:tcPr>
            <w:tcW w:type="dxa" w:w="676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Người dùng đã đăng nhập, thiết bị có kết nối Internet và quyền truy cập Camera/Tệp tin.</w:t>
            </w:r>
          </w:p>
        </w:tc>
      </w:tr>
      <w:tr>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Hậu điều kiện</w:t>
            </w:r>
          </w:p>
        </w:tc>
        <w:tc>
          <w:tcPr>
            <w:tcW w:type="dxa" w:w="676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Một hoặc nhiều giao dịch mới được tạo thành công trong bảng `transactions`.</w:t>
            </w:r>
          </w:p>
        </w:tc>
      </w:tr>
      <w:tr>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Luồng sự kiện chính</w:t>
            </w:r>
          </w:p>
        </w:tc>
        <w:tc>
          <w:tcPr>
            <w:tcW w:type="dxa" w:w="676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1. Người dùng bấm nút FAB [+] trên màn hình và chọn tab 'Quét hóa đơn'.</w:t>
              <w:br/>
              <w:t>2. Người dùng tải ảnh chụp biên lai/chuyển khoản hoặc chụp trực tiếp từ camera.</w:t>
              <w:br/>
              <w:t>3. Frontend nén ảnh và gửi multipart/form-data lên endpoint `/api/multimodal/parse-receipt`.</w:t>
              <w:br/>
              <w:t>4. Backend chuyển ảnh sang base64 và gửi kèm System Prompt sang Google Gemini Multimodal.</w:t>
              <w:br/>
              <w:t>5. Gemini phân tích các chi tiết (tên hàng, giá tiền, ngày tháng, dấu hiệu nhóm) và trả về JSON chuẩn.</w:t>
              <w:br/>
              <w:t>6. Frontend hiển thị danh sách giao dịch đã bóc tách lên giao diện xác nhận.</w:t>
              <w:br/>
              <w:t>7. Người dùng kiểm tra, chỉnh sửa lại nếu cần và bấm 'Lưu giao dịch'.</w:t>
            </w:r>
          </w:p>
        </w:tc>
      </w:tr>
      <w:tr>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Luồng ngoại lệ</w:t>
            </w:r>
          </w:p>
        </w:tc>
        <w:tc>
          <w:tcPr>
            <w:tcW w:type="dxa" w:w="676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 4a. Ảnh mờ nhòe hoặc không tìm thấy thông tin tài chính: Gemini trả về confidence 'low', hệ thống hiển thị thông báo yêu cầu chụp lại ảnh rõ nét hơn.</w:t>
              <w:br/>
              <w:t>• 4b. Lỗi kết nối API Gemini: Hệ thống tự động kích hoạt model fallback hoặc thông báo cho người dùng chuyển sang nhập thủ công.</w:t>
            </w:r>
          </w:p>
        </w:tc>
      </w:tr>
    </w:tbl>
    <w:p>
      <w:pPr>
        <w:spacing w:before="0" w:after="120" w:line="312" w:lineRule="auto"/>
        <w:jc w:val="both"/>
      </w:pPr>
    </w:p>
    <w:p>
      <w:pPr>
        <w:spacing w:before="180" w:after="80" w:line="288" w:lineRule="auto"/>
        <w:jc w:val="left"/>
      </w:pPr>
      <w:r>
        <w:rPr>
          <w:rFonts w:ascii="Times New Roman" w:hAnsi="Times New Roman"/>
          <w:b/>
          <w:i/>
          <w:color w:val="20302C"/>
          <w:sz w:val="24"/>
        </w:rPr>
        <w:t>Đặc tả Use Case UC05: Tính toán Hạn mức Chi tiêu An toàn Hàng ngày (Safe-to-Spend)</w:t>
      </w:r>
    </w:p>
    <w:tbl>
      <w:tblPr>
        <w:tblW w:type="auto" w:w="0"/>
        <w:jc w:val="center"/>
        <w:tblLayout w:type="fixed"/>
        <w:tblLook w:firstColumn="1" w:firstRow="1" w:lastColumn="0" w:lastRow="0" w:noHBand="0" w:noVBand="1" w:val="04A0"/>
        <w:tblBorders>
          <w:top w:val="single" w:sz="4" w:space="0" w:color="B0B8B5"/>
          <w:bottom w:val="single" w:sz="4" w:space="0" w:color="B0B8B5"/>
          <w:left w:val="none"/>
          <w:right w:val="none"/>
          <w:insideH w:val="single" w:sz="4" w:space="0" w:color="B0B8B5"/>
          <w:insideV w:val="none"/>
        </w:tblBorders>
      </w:tblPr>
      <w:tblGrid>
        <w:gridCol w:w="4536"/>
        <w:gridCol w:w="4536"/>
      </w:tblGrid>
      <w:tr>
        <w:tc>
          <w:tcPr>
            <w:tcW w:type="dxa" w:w="2592"/>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Thuộc tính Use Case</w:t>
            </w:r>
          </w:p>
        </w:tc>
        <w:tc>
          <w:tcPr>
            <w:tcW w:type="dxa" w:w="6768"/>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Nội dung đặc tả chi tiết nghiệp vụ</w:t>
            </w:r>
          </w:p>
        </w:tc>
      </w:tr>
      <w:tr>
        <w:tc>
          <w:tcPr>
            <w:tcW w:type="dxa" w:w="2592"/>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Tên Use Case</w:t>
            </w:r>
          </w:p>
        </w:tc>
        <w:tc>
          <w:tcPr>
            <w:tcW w:type="dxa" w:w="676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Tính toán và Hiển thị Hạn mức Safe-to-Spend Hàng ngày cho Sinh viên</w:t>
            </w:r>
          </w:p>
        </w:tc>
      </w:tr>
      <w:tr>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Tác nhân (Actor)</w:t>
            </w:r>
          </w:p>
        </w:tc>
        <w:tc>
          <w:tcPr>
            <w:tcW w:type="dxa" w:w="676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Sinh viên (Người dùng đã đăng nhập)</w:t>
            </w:r>
          </w:p>
        </w:tc>
      </w:tr>
      <w:tr>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Tiền điều kiện</w:t>
            </w:r>
          </w:p>
        </w:tc>
        <w:tc>
          <w:tcPr>
            <w:tcW w:type="dxa" w:w="676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Người dùng đã thiết lập Ngày nhận tiền (Payday) và Quỹ khẩn cấp (Emergency Reserve).</w:t>
            </w:r>
          </w:p>
        </w:tc>
      </w:tr>
      <w:tr>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Hậu điều kiện</w:t>
            </w:r>
          </w:p>
        </w:tc>
        <w:tc>
          <w:tcPr>
            <w:tcW w:type="dxa" w:w="676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Hiển thị con số Safe-to-Spend chính xác trên Trang chủ với mã màu trực quan.</w:t>
            </w:r>
          </w:p>
        </w:tc>
      </w:tr>
      <w:tr>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Luồng sự kiện chính</w:t>
            </w:r>
          </w:p>
        </w:tc>
        <w:tc>
          <w:tcPr>
            <w:tcW w:type="dxa" w:w="676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1. Hệ thống tính toán tổng số dư thực tế trong ví (Tổng Thu - Tổng Chi).</w:t>
              <w:br/>
              <w:t>2. Lấy số tiền trừ đi Quỹ khẩn cấp (số tiền bất khả xâm phạm bảo vệ sinh viên).</w:t>
              <w:br/>
              <w:t>3. Tính toán số ngày còn lại (Days Remaining) từ ngày hiện tại đến Ngày nhận tiền kế tiếp.</w:t>
              <w:br/>
              <w:t>4. Áp dụng công thức: Safe-to-Spend = (Số dư ví - Quỹ dự phòng) / Số ngày còn lại.</w:t>
              <w:br/>
              <w:t>5. Trả về kết quả: Nếu &gt; 100.000đ/ngày hiển thị màu Xanh ngọc (An toàn); từ 50.000đ - 100.000đ hiển thị màu Vàng cam (Cân đối); dưới 50.000đ hoặc âm hiển thị màu Đỏ gạch (Cảnh báo nguy hiểm).</w:t>
            </w:r>
          </w:p>
        </w:tc>
      </w:tr>
      <w:tr>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Luồng ngoại lệ</w:t>
            </w:r>
          </w:p>
        </w:tc>
        <w:tc>
          <w:tcPr>
            <w:tcW w:type="dxa" w:w="676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 Nếu số dư ví nhỏ hơn Quỹ khẩn cấp, hệ thống hiển thị cảnh báo 'Đang chạm vào quỹ dự phòng' và đặt hạn mức chi tiêu hôm nay về mức tối thiểu sinh tồn.</w:t>
            </w:r>
          </w:p>
        </w:tc>
      </w:tr>
    </w:tbl>
    <w:p>
      <w:pPr>
        <w:spacing w:before="0" w:after="120" w:line="312" w:lineRule="auto"/>
        <w:jc w:val="both"/>
      </w:pPr>
    </w:p>
    <w:p>
      <w:r>
        <w:br w:type="page"/>
      </w:r>
    </w:p>
    <w:p>
      <w:pPr>
        <w:spacing w:before="360" w:after="160" w:line="288" w:lineRule="auto"/>
        <w:jc w:val="left"/>
      </w:pPr>
      <w:r>
        <w:rPr>
          <w:rFonts w:ascii="Times New Roman" w:hAnsi="Times New Roman"/>
          <w:b/>
          <w:color w:val="1F6F63"/>
          <w:sz w:val="31"/>
        </w:rPr>
        <w:t>CHƯƠNG 3: THIẾT KẾ KIẾN TRÚC HỆ THỐNG</w:t>
      </w:r>
    </w:p>
    <w:p>
      <w:pPr>
        <w:spacing w:before="260" w:after="120" w:line="288" w:lineRule="auto"/>
        <w:jc w:val="left"/>
      </w:pPr>
      <w:r>
        <w:rPr>
          <w:rFonts w:ascii="Times New Roman" w:hAnsi="Times New Roman"/>
          <w:b/>
          <w:color w:val="1F6F63"/>
          <w:sz w:val="27"/>
        </w:rPr>
        <w:t>3.1. Kiến trúc tổng thể 3 tầng phân tán (3-Tier Architecture)</w:t>
      </w:r>
    </w:p>
    <w:p>
      <w:pPr>
        <w:spacing w:before="0" w:after="120" w:line="312" w:lineRule="auto"/>
        <w:jc w:val="both"/>
      </w:pPr>
      <w:r>
        <w:rPr>
          <w:rFonts w:ascii="Times New Roman" w:hAnsi="Times New Roman"/>
          <w:color w:val="20302C"/>
          <w:sz w:val="24"/>
        </w:rPr>
        <w:t>Hệ thống Ví Sinh Viên được thiết kế tuân theo mô hình Kiến trúc 3 tầng phân tán hiện đại (3-Tier Distributed Architecture) kết hợp với các dịch vụ điện toán đám mây tiên tiến, đảm bảo tính phân tách độc lập giữa giao diện, nghiệp vụ và lưu trữ:</w:t>
      </w:r>
    </w:p>
    <w:p>
      <w:pPr>
        <w:pStyle w:val="ListBullet"/>
        <w:spacing w:before="20" w:after="70" w:line="300" w:lineRule="auto"/>
        <w:jc w:val="both"/>
      </w:pPr>
      <w:r>
        <w:rPr>
          <w:rFonts w:ascii="Times New Roman" w:hAnsi="Times New Roman"/>
          <w:b/>
          <w:color w:val="20302C"/>
          <w:sz w:val="24"/>
        </w:rPr>
        <w:t xml:space="preserve">1. Tầng Trình diễn (Presentation Tier / Client): </w:t>
      </w:r>
      <w:r>
        <w:rPr>
          <w:rFonts w:ascii="Times New Roman" w:hAnsi="Times New Roman"/>
          <w:color w:val="20302C"/>
          <w:sz w:val="24"/>
        </w:rPr>
        <w:t>Được xây dựng dưới dạng ứng dụng Web đơn trang (SPA - Single Page Application) bằng thư viện React 18, trình đóng gói Vite thế hệ mới và bộ thư viện trực quan hóa dữ liệu Recharts. Tầng này chịu trách nhiệm hiển thị giao diện người dùng, tiếp nhận tương tác, kiểm tra sơ bộ dữ liệu phía client và kết nối thời gian thực với backend.</w:t>
      </w:r>
    </w:p>
    <w:p>
      <w:pPr>
        <w:pStyle w:val="ListBullet"/>
        <w:spacing w:before="20" w:after="70" w:line="300" w:lineRule="auto"/>
        <w:jc w:val="both"/>
      </w:pPr>
      <w:r>
        <w:rPr>
          <w:rFonts w:ascii="Times New Roman" w:hAnsi="Times New Roman"/>
          <w:b/>
          <w:color w:val="20302C"/>
          <w:sz w:val="24"/>
        </w:rPr>
        <w:t xml:space="preserve">2. Tầng Nghiệp vụ (Application / Business Logic Tier): </w:t>
      </w:r>
      <w:r>
        <w:rPr>
          <w:rFonts w:ascii="Times New Roman" w:hAnsi="Times New Roman"/>
          <w:color w:val="20302C"/>
          <w:sz w:val="24"/>
        </w:rPr>
        <w:t>Xây dựng trên nền tảng Node.js và khung làm việc Express.js. Đóng vai trò là cổng API trung tâm (API Gateway &amp; Application Server), thực hiện xác thực bảo mật JWT, quản lý phiên làm việc, kiểm soát tần suất request (Rate Limiting), điều phối dữ liệu nghiệp vụ và điều phối kết nối AI (AI Orchestrator) với cơ chế streaming SSE.</w:t>
      </w:r>
    </w:p>
    <w:p>
      <w:pPr>
        <w:pStyle w:val="ListBullet"/>
        <w:spacing w:before="20" w:after="70" w:line="300" w:lineRule="auto"/>
        <w:jc w:val="both"/>
      </w:pPr>
      <w:r>
        <w:rPr>
          <w:rFonts w:ascii="Times New Roman" w:hAnsi="Times New Roman"/>
          <w:b/>
          <w:color w:val="20302C"/>
          <w:sz w:val="24"/>
        </w:rPr>
        <w:t xml:space="preserve">3. Tầng Dữ liệu &amp; Dịch vụ ngoài (Data &amp; External Cloud Tier): </w:t>
      </w:r>
      <w:r>
        <w:rPr>
          <w:rFonts w:ascii="Times New Roman" w:hAnsi="Times New Roman"/>
          <w:color w:val="20302C"/>
          <w:sz w:val="24"/>
        </w:rPr>
        <w:t>Bao gồm Hệ quản trị cơ sở dữ liệu quan hệ MySQL lưu trữ bền vững dữ liệu tài khoản, giao dịch, ngân sách, cài đặt; Bộ nhớ đệm In-Memory Cache lưu trữ Cơ sở tri thức FAQ; và dịch vụ đám mây Google Gemini AI cung cấp trí tuệ nhân tạo thị giác và mô hình ngôn ngữ lớn.</w:t>
      </w:r>
    </w:p>
    <w:p>
      <w:pPr>
        <w:spacing w:before="260" w:after="120" w:line="288" w:lineRule="auto"/>
        <w:jc w:val="left"/>
      </w:pPr>
      <w:r>
        <w:rPr>
          <w:rFonts w:ascii="Times New Roman" w:hAnsi="Times New Roman"/>
          <w:b/>
          <w:color w:val="1F6F63"/>
          <w:sz w:val="27"/>
        </w:rPr>
        <w:t>3.2. Sơ đồ Kiến trúc Hệ thống Trực quan</w:t>
      </w:r>
    </w:p>
    <w:p>
      <w:pPr>
        <w:spacing w:before="0" w:after="120" w:line="312" w:lineRule="auto"/>
        <w:jc w:val="both"/>
      </w:pPr>
      <w:r>
        <w:rPr>
          <w:rFonts w:ascii="Times New Roman" w:hAnsi="Times New Roman"/>
          <w:color w:val="20302C"/>
          <w:sz w:val="24"/>
        </w:rPr>
        <w:t>Sơ đồ kiến trúc dưới đây mô tả sự tương tác chặt chẽ giữa các thành phần phần mềm và các cổng bảo mật của hệ thống:</w:t>
      </w:r>
    </w:p>
    <w:p>
      <w:pPr>
        <w:spacing w:before="200" w:after="60" w:line="312" w:lineRule="auto"/>
        <w:jc w:val="center"/>
      </w:pPr>
      <w:r>
        <w:rPr>
          <w:rFonts w:ascii="Times New Roman" w:hAnsi="Times New Roman"/>
          <w:b/>
          <w:color w:val="1F6F63"/>
          <w:sz w:val="22"/>
        </w:rPr>
        <w:t>❖ Sơ đồ Kiến trúc Hệ thống Phân tán Đa tầng (Mermaid Architecture Diagram)</w:t>
      </w:r>
    </w:p>
    <w:tbl>
      <w:tblPr>
        <w:tblW w:type="auto" w:w="0"/>
        <w:jc w:val="center"/>
        <w:tblLayout w:type="fixed"/>
        <w:tblLook w:firstColumn="1" w:firstRow="1" w:lastColumn="0" w:lastRow="0" w:noHBand="0" w:noVBand="1" w:val="04A0"/>
      </w:tblPr>
      <w:tblGrid>
        <w:gridCol w:w="9072"/>
      </w:tblGrid>
      <w:tr>
        <w:tc>
          <w:tcPr>
            <w:tcW w:type="dxa" w:w="9360"/>
            <w:shd w:fill="F8F7F2"/>
            <w:tcMar>
              <w:top w:w="130" w:type="dxa"/>
              <w:bottom w:w="130" w:type="dxa"/>
              <w:left w:w="180" w:type="dxa"/>
              <w:right w:w="180" w:type="dxa"/>
            </w:tcMar>
            <w:tcBorders>
              <w:top w:val="single" w:sz="6" w:space="0" w:color="1F6F63"/>
              <w:left w:val="single" w:sz="24" w:space="0" w:color="1F6F63"/>
              <w:bottom w:val="single" w:sz="6" w:space="0" w:color="1F6F63"/>
              <w:right w:val="single" w:sz="6" w:space="0" w:color="1F6F63"/>
            </w:tcBorders>
          </w:tcPr>
          <w:p>
            <w:pPr>
              <w:spacing w:before="40" w:after="40" w:line="264" w:lineRule="auto"/>
              <w:jc w:val="left"/>
            </w:pPr>
            <w:r>
              <w:rPr>
                <w:rFonts w:ascii="Consolas" w:hAnsi="Consolas"/>
                <w:color w:val="282D2A"/>
                <w:sz w:val="19"/>
              </w:rPr>
              <w:t>flowchart LR</w:t>
              <w:br/>
              <w:t xml:space="preserve">    subgraph CLIENT [" 📱 TẦNG TRÌNH DIỄN (FRONTEND SPA) "]</w:t>
              <w:br/>
              <w:t xml:space="preserve">        UI_AUTH["Mô đun Xác thực</w:t>
              <w:br/>
              <w:t>(Login/Register)"]</w:t>
              <w:br/>
              <w:t xml:space="preserve">        UI_MAIN["Trang chủ &amp; Ngân sách</w:t>
              <w:br/>
              <w:t>(React 18 + Recharts)"]</w:t>
              <w:br/>
              <w:t xml:space="preserve">        UI_AI["AI Assistant &amp; OCR</w:t>
              <w:br/>
              <w:t>(Speech + Camera Upload)"]</w:t>
              <w:br/>
              <w:t xml:space="preserve">    end</w:t>
              <w:br/>
              <w:br/>
              <w:t xml:space="preserve">    subgraph SECURITY [" 🛡️ CỔNG BẢO MẬT &amp; ĐIỀU PHỐI "]</w:t>
              <w:br/>
              <w:t xml:space="preserve">        CORS["CORS Whitelist"]</w:t>
              <w:br/>
              <w:t xml:space="preserve">        RATE["Rate Limiter</w:t>
              <w:br/>
              <w:t>(10 req/15m auth, 200 api/m)"]</w:t>
              <w:br/>
              <w:t xml:space="preserve">        JWT_MW["JWT Middleware</w:t>
              <w:br/>
              <w:t>(Bearer Token)"]</w:t>
              <w:br/>
              <w:t xml:space="preserve">    end</w:t>
              <w:br/>
              <w:br/>
              <w:t xml:space="preserve">    subgraph SERVER [" ⚙️ TẦNG NGHIỆP VỤ (EXPRESS BACKEND) "]</w:t>
              <w:br/>
              <w:t xml:space="preserve">        AUTH_ROUTER["Auth Controller</w:t>
              <w:br/>
              <w:t>(Bcrypt 12 rounds)"]</w:t>
              <w:br/>
              <w:t xml:space="preserve">        TX_ROUTER["Transactions &amp; Budget Controller</w:t>
              <w:br/>
              <w:t>(Safe-to-Spend Engine)"]</w:t>
              <w:br/>
              <w:t xml:space="preserve">        AI_ROUTER["Multimodal &amp; Chat Orchestrator</w:t>
              <w:br/>
              <w:t>(SSE Streamer + Parser)"]</w:t>
              <w:br/>
              <w:t xml:space="preserve">    end</w:t>
              <w:br/>
              <w:br/>
              <w:t xml:space="preserve">    subgraph DATA_AI [" 💾 TẦNG DỮ LIỆU &amp; DỊCH VỤ CLOUD "]</w:t>
              <w:br/>
              <w:t xml:space="preserve">        CACHE["In-Memory Cache</w:t>
              <w:br/>
              <w:t>(TTL 5m Knowledge Base)"]</w:t>
              <w:br/>
              <w:t xml:space="preserve">        DB[("MySQL Database</w:t>
              <w:br/>
              <w:t>(InnoDB utf8mb4)")]</w:t>
              <w:br/>
              <w:t xml:space="preserve">        GEMINI["Google Gemini Cloud API</w:t>
              <w:br/>
              <w:t>(Flash 3.6 / 3.5 Multimodal)"]</w:t>
              <w:br/>
              <w:t xml:space="preserve">    end</w:t>
              <w:br/>
              <w:br/>
              <w:t xml:space="preserve">    CLIENT --&gt; CORS --&gt; RATE --&gt; JWT_MW</w:t>
              <w:br/>
              <w:t xml:space="preserve">    JWT_MW --&gt; AUTH_ROUTER</w:t>
              <w:br/>
              <w:t xml:space="preserve">    JWT_MW --&gt; TX_ROUTER</w:t>
              <w:br/>
              <w:t xml:space="preserve">    JWT_MW --&gt; AI_ROUTER</w:t>
              <w:br/>
              <w:br/>
              <w:t xml:space="preserve">    AUTH_ROUTER --&gt; DB</w:t>
              <w:br/>
              <w:t xml:space="preserve">    TX_ROUTER --&gt; DB</w:t>
              <w:br/>
              <w:t xml:space="preserve">    AI_ROUTER --&gt; CACHE</w:t>
              <w:br/>
              <w:t xml:space="preserve">    CACHE -. nạp từ .-&gt; DB</w:t>
              <w:br/>
              <w:t xml:space="preserve">    AI_ROUTER --&gt; GEMINI</w:t>
            </w:r>
          </w:p>
        </w:tc>
      </w:tr>
    </w:tbl>
    <w:p>
      <w:pPr>
        <w:spacing w:before="0" w:after="120" w:line="312" w:lineRule="auto"/>
        <w:jc w:val="both"/>
      </w:pPr>
    </w:p>
    <w:p>
      <w:pPr>
        <w:spacing w:before="260" w:after="120" w:line="288" w:lineRule="auto"/>
        <w:jc w:val="left"/>
      </w:pPr>
      <w:r>
        <w:rPr>
          <w:rFonts w:ascii="Times New Roman" w:hAnsi="Times New Roman"/>
          <w:b/>
          <w:color w:val="1F6F63"/>
          <w:sz w:val="27"/>
        </w:rPr>
        <w:t>3.3. Sơ đồ luồng dữ liệu (Data Flow Diagrams - DFD)</w:t>
      </w:r>
    </w:p>
    <w:p>
      <w:pPr>
        <w:spacing w:before="0" w:after="120" w:line="312" w:lineRule="auto"/>
        <w:jc w:val="both"/>
      </w:pPr>
      <w:r>
        <w:rPr>
          <w:rFonts w:ascii="Times New Roman" w:hAnsi="Times New Roman"/>
          <w:color w:val="20302C"/>
          <w:sz w:val="24"/>
        </w:rPr>
        <w:t>Để làm rõ sự dịch chuyển của dòng dữ liệu trong hệ thống, sơ đồ DFD được phân rã thành Mức ngữ cảnh (Level 0) và Mức 1 (Level 1):</w:t>
      </w:r>
    </w:p>
    <w:p>
      <w:pPr>
        <w:spacing w:before="180" w:after="80" w:line="288" w:lineRule="auto"/>
        <w:jc w:val="left"/>
      </w:pPr>
      <w:r>
        <w:rPr>
          <w:rFonts w:ascii="Times New Roman" w:hAnsi="Times New Roman"/>
          <w:b/>
          <w:i/>
          <w:color w:val="20302C"/>
          <w:sz w:val="24"/>
        </w:rPr>
        <w:t>a) Sơ đồ DFD Mức ngữ cảnh (Context Level - DFD Level 0)</w:t>
      </w:r>
    </w:p>
    <w:p>
      <w:pPr>
        <w:spacing w:before="200" w:after="60" w:line="312" w:lineRule="auto"/>
        <w:jc w:val="center"/>
      </w:pPr>
      <w:r>
        <w:rPr>
          <w:rFonts w:ascii="Times New Roman" w:hAnsi="Times New Roman"/>
          <w:b/>
          <w:color w:val="1F6F63"/>
          <w:sz w:val="22"/>
        </w:rPr>
        <w:t>❖ Sơ đồ Luồng dữ liệu Mức ngữ cảnh (DFD Level 0) (Mermaid DFD Level 0)</w:t>
      </w:r>
    </w:p>
    <w:tbl>
      <w:tblPr>
        <w:tblW w:type="auto" w:w="0"/>
        <w:jc w:val="center"/>
        <w:tblLayout w:type="fixed"/>
        <w:tblLook w:firstColumn="1" w:firstRow="1" w:lastColumn="0" w:lastRow="0" w:noHBand="0" w:noVBand="1" w:val="04A0"/>
      </w:tblPr>
      <w:tblGrid>
        <w:gridCol w:w="9072"/>
      </w:tblGrid>
      <w:tr>
        <w:tc>
          <w:tcPr>
            <w:tcW w:type="dxa" w:w="9360"/>
            <w:shd w:fill="F8F7F2"/>
            <w:tcMar>
              <w:top w:w="130" w:type="dxa"/>
              <w:bottom w:w="130" w:type="dxa"/>
              <w:left w:w="180" w:type="dxa"/>
              <w:right w:w="180" w:type="dxa"/>
            </w:tcMar>
            <w:tcBorders>
              <w:top w:val="single" w:sz="6" w:space="0" w:color="1F6F63"/>
              <w:left w:val="single" w:sz="24" w:space="0" w:color="1F6F63"/>
              <w:bottom w:val="single" w:sz="6" w:space="0" w:color="1F6F63"/>
              <w:right w:val="single" w:sz="6" w:space="0" w:color="1F6F63"/>
            </w:tcBorders>
          </w:tcPr>
          <w:p>
            <w:pPr>
              <w:spacing w:before="40" w:after="40" w:line="264" w:lineRule="auto"/>
              <w:jc w:val="left"/>
            </w:pPr>
            <w:r>
              <w:rPr>
                <w:rFonts w:ascii="Consolas" w:hAnsi="Consolas"/>
                <w:color w:val="282D2A"/>
                <w:sz w:val="19"/>
              </w:rPr>
              <w:t>flowchart TD</w:t>
              <w:br/>
              <w:t xml:space="preserve">    USER["Sinh viên (User)"]</w:t>
              <w:br/>
              <w:t xml:space="preserve">    ADMIN["Quản trị viên (Admin)"]</w:t>
              <w:br/>
              <w:t xml:space="preserve">    GEMINI_EXT["Google Gemini AI Service"]</w:t>
              <w:br/>
              <w:t xml:space="preserve">    </w:t>
              <w:br/>
              <w:t xml:space="preserve">    SYSTEM(("HỆ THỐNG QUẢN LÝ</w:t>
              <w:br/>
              <w:t>TÀI CHÍNH SINH VIÊN</w:t>
              <w:br/>
              <w:t>(VÍ SINH VIÊN)"))</w:t>
              <w:br/>
              <w:br/>
              <w:t xml:space="preserve">    USER -- "Thông tin tài khoản, Giao dịch,</w:t>
              <w:br/>
              <w:t>Ảnh hóa đơn, Câu hỏi tài chính" --&gt; SYSTEM</w:t>
              <w:br/>
              <w:t xml:space="preserve">    SYSTEM -- "Báo cáo thu chi, Hạn mức Safe-to-Spend,</w:t>
              <w:br/>
              <w:t>Cảnh báo ngân sách, Câu trả lời AI" --&gt; USER</w:t>
              <w:br/>
              <w:br/>
              <w:t xml:space="preserve">    ADMIN -- "Tài liệu đào tạo, Câu hỏi FAQ" --&gt; SYSTEM</w:t>
              <w:br/>
              <w:t xml:space="preserve">    SYSTEM -- "Báo cáo thống kê, Trạng thái cơ sở tri thức" --&gt; ADMIN</w:t>
              <w:br/>
              <w:br/>
              <w:t xml:space="preserve">    SYSTEM -- "Prompt, Ảnh hóa đơn Base64, Ngữ cảnh" --&gt; GEMINI_EXT</w:t>
              <w:br/>
              <w:t xml:space="preserve">    GEMINI_EXT -- "JSON giao dịch bóc tách, Dòng phản hồi AI" --&gt; SYSTEM</w:t>
            </w:r>
          </w:p>
        </w:tc>
      </w:tr>
    </w:tbl>
    <w:p>
      <w:pPr>
        <w:spacing w:before="0" w:after="120" w:line="312" w:lineRule="auto"/>
        <w:jc w:val="both"/>
      </w:pPr>
    </w:p>
    <w:p>
      <w:pPr>
        <w:spacing w:before="180" w:after="80" w:line="288" w:lineRule="auto"/>
        <w:jc w:val="left"/>
      </w:pPr>
      <w:r>
        <w:rPr>
          <w:rFonts w:ascii="Times New Roman" w:hAnsi="Times New Roman"/>
          <w:b/>
          <w:i/>
          <w:color w:val="20302C"/>
          <w:sz w:val="24"/>
        </w:rPr>
        <w:t>b) Sơ đồ DFD Phân rã Mức 1 (DFD Level 1)</w:t>
      </w:r>
    </w:p>
    <w:p>
      <w:pPr>
        <w:spacing w:before="200" w:after="60" w:line="312" w:lineRule="auto"/>
        <w:jc w:val="center"/>
      </w:pPr>
      <w:r>
        <w:rPr>
          <w:rFonts w:ascii="Times New Roman" w:hAnsi="Times New Roman"/>
          <w:b/>
          <w:color w:val="1F6F63"/>
          <w:sz w:val="22"/>
        </w:rPr>
        <w:t>❖ Sơ đồ Luồng dữ liệu Phân rã Mức 1 (DFD Level 1) (Mermaid DFD Level 1)</w:t>
      </w:r>
    </w:p>
    <w:tbl>
      <w:tblPr>
        <w:tblW w:type="auto" w:w="0"/>
        <w:jc w:val="center"/>
        <w:tblLayout w:type="fixed"/>
        <w:tblLook w:firstColumn="1" w:firstRow="1" w:lastColumn="0" w:lastRow="0" w:noHBand="0" w:noVBand="1" w:val="04A0"/>
      </w:tblPr>
      <w:tblGrid>
        <w:gridCol w:w="9072"/>
      </w:tblGrid>
      <w:tr>
        <w:tc>
          <w:tcPr>
            <w:tcW w:type="dxa" w:w="9360"/>
            <w:shd w:fill="F8F7F2"/>
            <w:tcMar>
              <w:top w:w="130" w:type="dxa"/>
              <w:bottom w:w="130" w:type="dxa"/>
              <w:left w:w="180" w:type="dxa"/>
              <w:right w:w="180" w:type="dxa"/>
            </w:tcMar>
            <w:tcBorders>
              <w:top w:val="single" w:sz="6" w:space="0" w:color="1F6F63"/>
              <w:left w:val="single" w:sz="24" w:space="0" w:color="1F6F63"/>
              <w:bottom w:val="single" w:sz="6" w:space="0" w:color="1F6F63"/>
              <w:right w:val="single" w:sz="6" w:space="0" w:color="1F6F63"/>
            </w:tcBorders>
          </w:tcPr>
          <w:p>
            <w:pPr>
              <w:spacing w:before="40" w:after="40" w:line="264" w:lineRule="auto"/>
              <w:jc w:val="left"/>
            </w:pPr>
            <w:r>
              <w:rPr>
                <w:rFonts w:ascii="Consolas" w:hAnsi="Consolas"/>
                <w:color w:val="282D2A"/>
                <w:sz w:val="19"/>
              </w:rPr>
              <w:t>flowchart TD</w:t>
              <w:br/>
              <w:t xml:space="preserve">    USER["Sinh viên"]</w:t>
              <w:br/>
              <w:t xml:space="preserve">    </w:t>
              <w:br/>
              <w:t xml:space="preserve">    P1(("1.0 Xác thực</w:t>
              <w:br/>
              <w:t>&amp; Phiên làm việc"))</w:t>
              <w:br/>
              <w:t xml:space="preserve">    P2(("2.0 Xử lý</w:t>
              <w:br/>
              <w:t>Giao dịch &amp; OCR"))</w:t>
              <w:br/>
              <w:t xml:space="preserve">    P3(("3.0 Tính toán</w:t>
              <w:br/>
              <w:t>Ngân sách &amp; Safe-to-Spend"))</w:t>
              <w:br/>
              <w:t xml:space="preserve">    P4(("4.0 Trợ lý AI</w:t>
              <w:br/>
              <w:t>&amp; Truy xuất RAG"))</w:t>
              <w:br/>
              <w:br/>
              <w:t xml:space="preserve">    D_USERS[("D1: Bảng users")]</w:t>
              <w:br/>
              <w:t xml:space="preserve">    D_TX[("D2: Bảng transactions")]</w:t>
              <w:br/>
              <w:t xml:space="preserve">    D_BUDGET[("D3: Bảng budgets &amp; settings")]</w:t>
              <w:br/>
              <w:t xml:space="preserve">    D_KB[("D4: Bảng knowledge_base")]</w:t>
              <w:br/>
              <w:t xml:space="preserve">    EXT_GEMINI["Google Gemini API"]</w:t>
              <w:br/>
              <w:br/>
              <w:t xml:space="preserve">    USER --&gt;|"Đăng nhập / Đăng ký"| P1</w:t>
              <w:br/>
              <w:t xml:space="preserve">    P1 &lt;--&gt;|"Kiểm tra &amp; Cập nhật Streak"| D_USERS</w:t>
              <w:br/>
              <w:t xml:space="preserve">    P1 --&gt;|"JWT Token"| USER</w:t>
              <w:br/>
              <w:br/>
              <w:t xml:space="preserve">    USER --&gt;|"Thêm thu chi / Ảnh hóa đơn"| P2</w:t>
              <w:br/>
              <w:t xml:space="preserve">    P2 &lt;--&gt;|"Bóc tách dữ liệu thị giác"| EXT_GEMINI</w:t>
              <w:br/>
              <w:t xml:space="preserve">    P2 --&gt;|"Ghi nhận giao dịch"| D_TX</w:t>
              <w:br/>
              <w:br/>
              <w:t xml:space="preserve">    D_TX --&gt;|"Dữ liệu thu chi tháng"| P3</w:t>
              <w:br/>
              <w:t xml:space="preserve">    D_BUDGET &lt;--&gt;|"Hạn mức &amp; Ngày nhận tiền"| P3</w:t>
              <w:br/>
              <w:t xml:space="preserve">    P3 --&gt;|"Hạn mức ngày &amp; Cảnh báo"| USER</w:t>
              <w:br/>
              <w:br/>
              <w:t xml:space="preserve">    USER --&gt;|"Câu hỏi tư vấn tài chính"| P4</w:t>
              <w:br/>
              <w:t xml:space="preserve">    D_KB --&gt;|"Tri thức chuẩn bị trước"| P4</w:t>
              <w:br/>
              <w:t xml:space="preserve">    P4 &lt;--&gt;|"Suy luận ngôn ngữ lớn"| EXT_GEMINI</w:t>
              <w:br/>
              <w:t xml:space="preserve">    P4 --&gt;|"Phản hồi Streaming"| USER</w:t>
            </w:r>
          </w:p>
        </w:tc>
      </w:tr>
    </w:tbl>
    <w:p>
      <w:pPr>
        <w:spacing w:before="0" w:after="120" w:line="312" w:lineRule="auto"/>
        <w:jc w:val="both"/>
      </w:pPr>
    </w:p>
    <w:p>
      <w:pPr>
        <w:spacing w:before="260" w:after="120" w:line="288" w:lineRule="auto"/>
        <w:jc w:val="left"/>
      </w:pPr>
      <w:r>
        <w:rPr>
          <w:rFonts w:ascii="Times New Roman" w:hAnsi="Times New Roman"/>
          <w:b/>
          <w:color w:val="1F6F63"/>
          <w:sz w:val="27"/>
        </w:rPr>
        <w:t>3.4. Sơ đồ tuần tự (Sequence Diagrams)</w:t>
      </w:r>
    </w:p>
    <w:p>
      <w:pPr>
        <w:spacing w:before="0" w:after="120" w:line="312" w:lineRule="auto"/>
        <w:jc w:val="both"/>
      </w:pPr>
      <w:r>
        <w:rPr>
          <w:rFonts w:ascii="Times New Roman" w:hAnsi="Times New Roman"/>
          <w:color w:val="20302C"/>
          <w:sz w:val="24"/>
        </w:rPr>
        <w:t>Sơ đồ dưới đây minh họa sự tương tác theo trục thời gian trong kịch bản quét hóa đơn và lưu trữ giao dịch:</w:t>
      </w:r>
    </w:p>
    <w:p>
      <w:pPr>
        <w:spacing w:before="200" w:after="60" w:line="312" w:lineRule="auto"/>
        <w:jc w:val="center"/>
      </w:pPr>
      <w:r>
        <w:rPr>
          <w:rFonts w:ascii="Times New Roman" w:hAnsi="Times New Roman"/>
          <w:b/>
          <w:color w:val="1F6F63"/>
          <w:sz w:val="22"/>
        </w:rPr>
        <w:t>❖ Sơ đồ Tuần tự Nghiệp vụ Quét hóa đơn và Bóc tách tự động (Mermaid Sequence Diagram)</w:t>
      </w:r>
    </w:p>
    <w:tbl>
      <w:tblPr>
        <w:tblW w:type="auto" w:w="0"/>
        <w:jc w:val="center"/>
        <w:tblLayout w:type="fixed"/>
        <w:tblLook w:firstColumn="1" w:firstRow="1" w:lastColumn="0" w:lastRow="0" w:noHBand="0" w:noVBand="1" w:val="04A0"/>
      </w:tblPr>
      <w:tblGrid>
        <w:gridCol w:w="9072"/>
      </w:tblGrid>
      <w:tr>
        <w:tc>
          <w:tcPr>
            <w:tcW w:type="dxa" w:w="9360"/>
            <w:shd w:fill="F8F7F2"/>
            <w:tcMar>
              <w:top w:w="130" w:type="dxa"/>
              <w:bottom w:w="130" w:type="dxa"/>
              <w:left w:w="180" w:type="dxa"/>
              <w:right w:w="180" w:type="dxa"/>
            </w:tcMar>
            <w:tcBorders>
              <w:top w:val="single" w:sz="6" w:space="0" w:color="1F6F63"/>
              <w:left w:val="single" w:sz="24" w:space="0" w:color="1F6F63"/>
              <w:bottom w:val="single" w:sz="6" w:space="0" w:color="1F6F63"/>
              <w:right w:val="single" w:sz="6" w:space="0" w:color="1F6F63"/>
            </w:tcBorders>
          </w:tcPr>
          <w:p>
            <w:pPr>
              <w:spacing w:before="40" w:after="40" w:line="264" w:lineRule="auto"/>
              <w:jc w:val="left"/>
            </w:pPr>
            <w:r>
              <w:rPr>
                <w:rFonts w:ascii="Consolas" w:hAnsi="Consolas"/>
                <w:color w:val="282D2A"/>
                <w:sz w:val="19"/>
              </w:rPr>
              <w:t>sequenceDiagram</w:t>
              <w:br/>
              <w:t xml:space="preserve">    autonumber</w:t>
              <w:br/>
              <w:t xml:space="preserve">    actor SinhVien as 🧑‍🎓 Sinh viên</w:t>
              <w:br/>
              <w:t xml:space="preserve">    participant UI as 📱 Frontend SPA</w:t>
              <w:br/>
              <w:t xml:space="preserve">    participant Server as ⚙️ Express Backend</w:t>
              <w:br/>
              <w:t xml:space="preserve">    participant Gemini as 🧠 Google Gemini AI</w:t>
              <w:br/>
              <w:t xml:space="preserve">    participant DB as 💾 MySQL Database</w:t>
              <w:br/>
              <w:br/>
              <w:t xml:space="preserve">    SinhVien-&gt;&gt;UI: Chụp ảnh hóa đơn ăn uống &amp; bấm Quét</w:t>
              <w:br/>
              <w:t xml:space="preserve">    UI-&gt;&gt;Server: POST /api/multimodal/parse-receipt (Multipart Form)</w:t>
              <w:br/>
              <w:t xml:space="preserve">    Note over Server: Kiểm tra JWT Token &amp; định dạng tệp ảnh</w:t>
              <w:br/>
              <w:t xml:space="preserve">    Server-&gt;&gt;Server: Chuyển Buffer ảnh sang Base64</w:t>
              <w:br/>
              <w:t xml:space="preserve">    Server-&gt;&gt;Gemini: POST generateContent (System Prompt + Image Base64)</w:t>
              <w:br/>
              <w:t xml:space="preserve">    Gemini--&gt;&gt;Server: Trả về JSON (transactions, groupExpense, confidence)</w:t>
              <w:br/>
              <w:t xml:space="preserve">    Server-&gt;&gt;Server: parseGeminiJson() kiểm tra &amp; làm sạch dữ liệu</w:t>
              <w:br/>
              <w:t xml:space="preserve">    Server--&gt;&gt;UI: Trả về kết quả bóc tách (Status 200 OK)</w:t>
              <w:br/>
              <w:t xml:space="preserve">    UI-&gt;&gt;SinhVien: Hiển thị giao dịch kèm thông báo đề xuất chia tiền</w:t>
              <w:br/>
              <w:t xml:space="preserve">    SinhVien-&gt;&gt;UI: Xác nhận &amp; Bấm Lưu giao dịch</w:t>
              <w:br/>
              <w:t xml:space="preserve">    UI-&gt;&gt;Server: POST /api/transactions (type, cat, amount, note, date)</w:t>
              <w:br/>
              <w:t xml:space="preserve">    Server-&gt;&gt;DB: INSERT INTO transactions VALUES (...)</w:t>
              <w:br/>
              <w:t xml:space="preserve">    DB--&gt;&gt;Server: Trả về insertId thành công</w:t>
              <w:br/>
              <w:t xml:space="preserve">    Server--&gt;&gt;UI: Trả về Transaction đã lưu</w:t>
              <w:br/>
              <w:t xml:space="preserve">    UI-&gt;&gt;UI: Cập nhật lại Số dư ví &amp; Biểu đồ chi tiêu tức thì</w:t>
              <w:br/>
              <w:t xml:space="preserve">    UI--&gt;&gt;SinhVien: Hiển thị Toast thông báo thành công</w:t>
            </w:r>
          </w:p>
        </w:tc>
      </w:tr>
    </w:tbl>
    <w:p>
      <w:pPr>
        <w:spacing w:before="0" w:after="120" w:line="312" w:lineRule="auto"/>
        <w:jc w:val="both"/>
      </w:pPr>
    </w:p>
    <w:p>
      <w:r>
        <w:br w:type="page"/>
      </w:r>
    </w:p>
    <w:p>
      <w:pPr>
        <w:spacing w:before="360" w:after="160" w:line="288" w:lineRule="auto"/>
        <w:jc w:val="left"/>
      </w:pPr>
      <w:r>
        <w:rPr>
          <w:rFonts w:ascii="Times New Roman" w:hAnsi="Times New Roman"/>
          <w:b/>
          <w:color w:val="1F6F63"/>
          <w:sz w:val="31"/>
        </w:rPr>
        <w:t>CHƯƠNG 4: THIẾT KẾ CƠ SỞ DỮ LIỆU</w:t>
      </w:r>
    </w:p>
    <w:p>
      <w:pPr>
        <w:spacing w:before="260" w:after="120" w:line="288" w:lineRule="auto"/>
        <w:jc w:val="left"/>
      </w:pPr>
      <w:r>
        <w:rPr>
          <w:rFonts w:ascii="Times New Roman" w:hAnsi="Times New Roman"/>
          <w:b/>
          <w:color w:val="1F6F63"/>
          <w:sz w:val="27"/>
        </w:rPr>
        <w:t>4.1. Mô hình thực thể liên kết (Entity Relationship Diagram - ERD)</w:t>
      </w:r>
    </w:p>
    <w:p>
      <w:pPr>
        <w:spacing w:before="0" w:after="120" w:line="312" w:lineRule="auto"/>
        <w:jc w:val="both"/>
      </w:pPr>
      <w:r>
        <w:rPr>
          <w:rFonts w:ascii="Times New Roman" w:hAnsi="Times New Roman"/>
          <w:color w:val="20302C"/>
          <w:sz w:val="24"/>
        </w:rPr>
        <w:t>Cơ sở dữ liệu của hệ thống được xây dựng trên Hệ quản trị cơ sở dữ liệu quan hệ MySQL phiên bản 8.0+, sử dụng bộ mã hóa `utf8mb4` và collation `utf8mb4_unicode_ci` nhằm hỗ trợ đầy đủ tiếng Việt có dấu và các ký tự đặc biệt. Mô hình bao gồm 5 thực thể chính phản ánh toàn bộ nghiệp vụ của ứng dụng.</w:t>
      </w:r>
    </w:p>
    <w:p>
      <w:pPr>
        <w:spacing w:before="200" w:after="60" w:line="312" w:lineRule="auto"/>
        <w:jc w:val="center"/>
      </w:pPr>
      <w:r>
        <w:rPr>
          <w:rFonts w:ascii="Times New Roman" w:hAnsi="Times New Roman"/>
          <w:b/>
          <w:color w:val="1F6F63"/>
          <w:sz w:val="22"/>
        </w:rPr>
        <w:t>❖ Sơ đồ Thực thể Liên kết (Entity Relationship Diagram - ERD) (Mermaid ERD)</w:t>
      </w:r>
    </w:p>
    <w:tbl>
      <w:tblPr>
        <w:tblW w:type="auto" w:w="0"/>
        <w:jc w:val="center"/>
        <w:tblLayout w:type="fixed"/>
        <w:tblLook w:firstColumn="1" w:firstRow="1" w:lastColumn="0" w:lastRow="0" w:noHBand="0" w:noVBand="1" w:val="04A0"/>
      </w:tblPr>
      <w:tblGrid>
        <w:gridCol w:w="9072"/>
      </w:tblGrid>
      <w:tr>
        <w:tc>
          <w:tcPr>
            <w:tcW w:type="dxa" w:w="9360"/>
            <w:shd w:fill="F8F7F2"/>
            <w:tcMar>
              <w:top w:w="130" w:type="dxa"/>
              <w:bottom w:w="130" w:type="dxa"/>
              <w:left w:w="180" w:type="dxa"/>
              <w:right w:w="180" w:type="dxa"/>
            </w:tcMar>
            <w:tcBorders>
              <w:top w:val="single" w:sz="6" w:space="0" w:color="1F6F63"/>
              <w:left w:val="single" w:sz="24" w:space="0" w:color="1F6F63"/>
              <w:bottom w:val="single" w:sz="6" w:space="0" w:color="1F6F63"/>
              <w:right w:val="single" w:sz="6" w:space="0" w:color="1F6F63"/>
            </w:tcBorders>
          </w:tcPr>
          <w:p>
            <w:pPr>
              <w:spacing w:before="40" w:after="40" w:line="264" w:lineRule="auto"/>
              <w:jc w:val="left"/>
            </w:pPr>
            <w:r>
              <w:rPr>
                <w:rFonts w:ascii="Consolas" w:hAnsi="Consolas"/>
                <w:color w:val="282D2A"/>
                <w:sz w:val="19"/>
              </w:rPr>
              <w:t>erDiagram</w:t>
              <w:br/>
              <w:t xml:space="preserve">    USERS ||--o{ TRANSACTIONS : "sở hữu (1-N)"</w:t>
              <w:br/>
              <w:t xml:space="preserve">    USERS ||--o{ BUDGETS : "thiết lập (1-N)"</w:t>
              <w:br/>
              <w:t xml:space="preserve">    USERS ||--o| USER_SETTINGS : "cấu hình (1-1)"</w:t>
              <w:br/>
              <w:t xml:space="preserve">    USERS ||--o{ KNOWLEDGE_BASE : "tạo tài liệu (1-N)"</w:t>
              <w:br/>
              <w:br/>
              <w:t xml:space="preserve">    USERS {</w:t>
              <w:br/>
              <w:t xml:space="preserve">        int id PK "Khóa chính tự tăng"</w:t>
              <w:br/>
              <w:t xml:space="preserve">        varchar name "Họ và tên sinh viên"</w:t>
              <w:br/>
              <w:t xml:space="preserve">        varchar email UK "Email đăng nhập duy nhất"</w:t>
              <w:br/>
              <w:t xml:space="preserve">        varchar password_hash "Mật khẩu băm Bcrypt"</w:t>
              <w:br/>
              <w:t xml:space="preserve">        varchar role "Quyền: user / admin"</w:t>
              <w:br/>
              <w:t xml:space="preserve">        mediumtext avatar_url "Ảnh đại diện Base64/URL"</w:t>
              <w:br/>
              <w:t xml:space="preserve">        date birthday "Ngày sinh"</w:t>
              <w:br/>
              <w:t xml:space="preserve">        int streak_count "Chuỗi ngày đăng nhập"</w:t>
              <w:br/>
              <w:t xml:space="preserve">        date last_login_date "Ngày đăng nhập gần nhất"</w:t>
              <w:br/>
              <w:t xml:space="preserve">        timestamp created_at "Thời điểm tạo tài khoản"</w:t>
              <w:br/>
              <w:t xml:space="preserve">    }</w:t>
              <w:br/>
              <w:br/>
              <w:t xml:space="preserve">    TRANSACTIONS {</w:t>
              <w:br/>
              <w:t xml:space="preserve">        int id PK "Khóa chính tự tăng"</w:t>
              <w:br/>
              <w:t xml:space="preserve">        int user_id FK "Khóa ngoại tham chiếu USERS"</w:t>
              <w:br/>
              <w:t xml:space="preserve">        enum type "Loại: income / expense"</w:t>
              <w:br/>
              <w:t xml:space="preserve">        varchar category "Danh mục sinh viên"</w:t>
              <w:br/>
              <w:t xml:space="preserve">        decimal amount "Số tiền giao dịch VND"</w:t>
              <w:br/>
              <w:t xml:space="preserve">        varchar note "Ghi chú nội dung giao dịch"</w:t>
              <w:br/>
              <w:t xml:space="preserve">        date tx_date "Ngày thực hiện giao dịch"</w:t>
              <w:br/>
              <w:t xml:space="preserve">        timestamp created_at "Thời điểm ghi nhận"</w:t>
              <w:br/>
              <w:t xml:space="preserve">    }</w:t>
              <w:br/>
              <w:br/>
              <w:t xml:space="preserve">    BUDGETS {</w:t>
              <w:br/>
              <w:t xml:space="preserve">        int id PK "Khóa chính tự tăng"</w:t>
              <w:br/>
              <w:t xml:space="preserve">        int user_id FK "Khóa ngoại tham chiếu USERS"</w:t>
              <w:br/>
              <w:t xml:space="preserve">        varchar category "Danh mục áp dụng hạn mức"</w:t>
              <w:br/>
              <w:t xml:space="preserve">        decimal monthly_limit "Hạn mức tối đa/tháng VND"</w:t>
              <w:br/>
              <w:t xml:space="preserve">    }</w:t>
              <w:br/>
              <w:br/>
              <w:t xml:space="preserve">    USER_SETTINGS {</w:t>
              <w:br/>
              <w:t xml:space="preserve">        int user_id PK_FK "Khóa chính tham chiếu USERS"</w:t>
              <w:br/>
              <w:t xml:space="preserve">        int payday_day "Ngày nhận tiền hàng tháng (1-31)"</w:t>
              <w:br/>
              <w:t xml:space="preserve">        decimal emergency_reserve "Quỹ khẩn cấp bảo lưu VND"</w:t>
              <w:br/>
              <w:t xml:space="preserve">        timestamp updated_at "Thời điểm cập nhật"</w:t>
              <w:br/>
              <w:t xml:space="preserve">    }</w:t>
              <w:br/>
              <w:br/>
              <w:t xml:space="preserve">    KNOWLEDGE_BASE {</w:t>
              <w:br/>
              <w:t xml:space="preserve">        int id PK "Khóa chính tự tăng"</w:t>
              <w:br/>
              <w:t xml:space="preserve">        enum type "Loại: faq / document / text"</w:t>
              <w:br/>
              <w:t xml:space="preserve">        varchar title "Tiêu đề câu hỏi / tài liệu"</w:t>
              <w:br/>
              <w:t xml:space="preserve">        mediumtext content "Nội dung kiến thức đào tạo AI"</w:t>
              <w:br/>
              <w:t xml:space="preserve">        varchar file_name "Tên tệp gốc đính kèm nếu có"</w:t>
              <w:br/>
              <w:t xml:space="preserve">        tinyint is_active "Trạng thái kích hoạt: 0 / 1"</w:t>
              <w:br/>
              <w:t xml:space="preserve">        int created_by FK "Khóa ngoại tham chiếu USERS"</w:t>
              <w:br/>
              <w:t xml:space="preserve">        timestamp created_at "Thời điểm khởi tạo"</w:t>
              <w:br/>
              <w:t xml:space="preserve">        timestamp updated_at "Thời điểm sửa đổi"</w:t>
              <w:br/>
              <w:t xml:space="preserve">    }</w:t>
            </w:r>
          </w:p>
        </w:tc>
      </w:tr>
    </w:tbl>
    <w:p>
      <w:pPr>
        <w:spacing w:before="0" w:after="120" w:line="312" w:lineRule="auto"/>
        <w:jc w:val="both"/>
      </w:pPr>
    </w:p>
    <w:p>
      <w:pPr>
        <w:spacing w:before="260" w:after="120" w:line="288" w:lineRule="auto"/>
        <w:jc w:val="left"/>
      </w:pPr>
      <w:r>
        <w:rPr>
          <w:rFonts w:ascii="Times New Roman" w:hAnsi="Times New Roman"/>
          <w:b/>
          <w:color w:val="1F6F63"/>
          <w:sz w:val="27"/>
        </w:rPr>
        <w:t>4.2. Từ điển dữ liệu và Mô tả cấu trúc các bảng vật lý</w:t>
      </w:r>
    </w:p>
    <w:p>
      <w:pPr>
        <w:spacing w:before="0" w:after="120" w:line="312" w:lineRule="auto"/>
        <w:jc w:val="both"/>
      </w:pPr>
      <w:r>
        <w:rPr>
          <w:rFonts w:ascii="Times New Roman" w:hAnsi="Times New Roman"/>
          <w:color w:val="20302C"/>
          <w:sz w:val="24"/>
        </w:rPr>
        <w:t>Cấu trúc chi tiết các trường, kiểu dữ liệu và ý nghĩa nghiệp vụ của 5 bảng trong cơ sở dữ liệu `loc_app`:</w:t>
      </w:r>
    </w:p>
    <w:p>
      <w:pPr>
        <w:spacing w:before="180" w:after="80" w:line="288" w:lineRule="auto"/>
        <w:jc w:val="left"/>
      </w:pPr>
      <w:r>
        <w:rPr>
          <w:rFonts w:ascii="Times New Roman" w:hAnsi="Times New Roman"/>
          <w:b/>
          <w:i/>
          <w:color w:val="20302C"/>
          <w:sz w:val="24"/>
        </w:rPr>
        <w:t>1. Bảng `users` (Quản lý tài khoản và định danh sinh viên)</w:t>
      </w:r>
    </w:p>
    <w:tbl>
      <w:tblPr>
        <w:tblW w:type="auto" w:w="0"/>
        <w:jc w:val="center"/>
        <w:tblLayout w:type="fixed"/>
        <w:tblLook w:firstColumn="1" w:firstRow="1" w:lastColumn="0" w:lastRow="0" w:noHBand="0" w:noVBand="1" w:val="04A0"/>
        <w:tblBorders>
          <w:top w:val="single" w:sz="4" w:space="0" w:color="B0B8B5"/>
          <w:bottom w:val="single" w:sz="4" w:space="0" w:color="B0B8B5"/>
          <w:left w:val="none"/>
          <w:right w:val="none"/>
          <w:insideH w:val="single" w:sz="4" w:space="0" w:color="B0B8B5"/>
          <w:insideV w:val="none"/>
        </w:tblBorders>
      </w:tblPr>
      <w:tblGrid>
        <w:gridCol w:w="2268"/>
        <w:gridCol w:w="2268"/>
        <w:gridCol w:w="2268"/>
        <w:gridCol w:w="2268"/>
      </w:tblGrid>
      <w:tr>
        <w:tc>
          <w:tcPr>
            <w:tcW w:type="dxa" w:w="1728"/>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Tên cột</w:t>
            </w:r>
          </w:p>
        </w:tc>
        <w:tc>
          <w:tcPr>
            <w:tcW w:type="dxa" w:w="1872"/>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Kiểu dữ liệu</w:t>
            </w:r>
          </w:p>
        </w:tc>
        <w:tc>
          <w:tcPr>
            <w:tcW w:type="dxa" w:w="2592"/>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Ràng buộc</w:t>
            </w:r>
          </w:p>
        </w:tc>
        <w:tc>
          <w:tcPr>
            <w:tcW w:type="dxa" w:w="3168"/>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Ý nghĩa và Mô tả nghiệp vụ</w:t>
            </w:r>
          </w:p>
        </w:tc>
      </w:tr>
      <w:tr>
        <w:tc>
          <w:tcPr>
            <w:tcW w:type="dxa" w:w="1728"/>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id</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INT</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PK, AUTO_INCREMENT</w:t>
            </w:r>
          </w:p>
        </w:tc>
        <w:tc>
          <w:tcPr>
            <w:tcW w:type="dxa" w:w="316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Mã định danh duy nhất của mỗi người dùng sinh viên.</w:t>
            </w:r>
          </w:p>
        </w:tc>
      </w:tr>
      <w:tr>
        <w:tc>
          <w:tcPr>
            <w:tcW w:type="dxa" w:w="1728"/>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name</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VARCHAR(100)</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NOT NULL</w:t>
            </w:r>
          </w:p>
        </w:tc>
        <w:tc>
          <w:tcPr>
            <w:tcW w:type="dxa" w:w="316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Họ và tên đầy đủ của sinh viên hiển thị trên ứng dụng.</w:t>
            </w:r>
          </w:p>
        </w:tc>
      </w:tr>
      <w:tr>
        <w:tc>
          <w:tcPr>
            <w:tcW w:type="dxa" w:w="1728"/>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email</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VARCHAR(190)</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NOT NULL, UNIQUE</w:t>
            </w:r>
          </w:p>
        </w:tc>
        <w:tc>
          <w:tcPr>
            <w:tcW w:type="dxa" w:w="316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Địa chỉ email sinh viên dùng để đăng nhập và định danh.</w:t>
            </w:r>
          </w:p>
        </w:tc>
      </w:tr>
      <w:tr>
        <w:tc>
          <w:tcPr>
            <w:tcW w:type="dxa" w:w="172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password_hash</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VARCHAR(255)</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NOT NULL</w:t>
            </w:r>
          </w:p>
        </w:tc>
        <w:tc>
          <w:tcPr>
            <w:tcW w:type="dxa" w:w="316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Chuỗi băm mật khẩu bảo mật (Bcrypt $2a$/$2b$ hoặc SHA-256 legacy).</w:t>
            </w:r>
          </w:p>
        </w:tc>
      </w:tr>
      <w:tr>
        <w:tc>
          <w:tcPr>
            <w:tcW w:type="dxa" w:w="1728"/>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role</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VARCHAR(20)</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DEFAULT 'user'</w:t>
            </w:r>
          </w:p>
        </w:tc>
        <w:tc>
          <w:tcPr>
            <w:tcW w:type="dxa" w:w="316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Vai trò phân quyền hệ thống: 'user' (sinh viên) hoặc 'admin' (quản trị).</w:t>
            </w:r>
          </w:p>
        </w:tc>
      </w:tr>
      <w:tr>
        <w:tc>
          <w:tcPr>
            <w:tcW w:type="dxa" w:w="1728"/>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avatar_url</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MEDIUMTEXT</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DEFAULT NULL</w:t>
            </w:r>
          </w:p>
        </w:tc>
        <w:tc>
          <w:tcPr>
            <w:tcW w:type="dxa" w:w="316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Chuỗi Base64 hoặc liên kết ảnh đại diện cá nhân của sinh viên.</w:t>
            </w:r>
          </w:p>
        </w:tc>
      </w:tr>
      <w:tr>
        <w:tc>
          <w:tcPr>
            <w:tcW w:type="dxa" w:w="1728"/>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birthday</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DATE</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DEFAULT NULL</w:t>
            </w:r>
          </w:p>
        </w:tc>
        <w:tc>
          <w:tcPr>
            <w:tcW w:type="dxa" w:w="316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Ngày tháng năm sinh của sinh viên.</w:t>
            </w:r>
          </w:p>
        </w:tc>
      </w:tr>
      <w:tr>
        <w:tc>
          <w:tcPr>
            <w:tcW w:type="dxa" w:w="1728"/>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streak_count</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INT</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DEFAULT 1</w:t>
            </w:r>
          </w:p>
        </w:tc>
        <w:tc>
          <w:tcPr>
            <w:tcW w:type="dxa" w:w="316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Số ngày liên tiếp sinh viên đăng nhập vào hệ thống để ghi chép.</w:t>
            </w:r>
          </w:p>
        </w:tc>
      </w:tr>
      <w:tr>
        <w:tc>
          <w:tcPr>
            <w:tcW w:type="dxa" w:w="172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last_login_date</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DATE</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DEFAULT NULL</w:t>
            </w:r>
          </w:p>
        </w:tc>
        <w:tc>
          <w:tcPr>
            <w:tcW w:type="dxa" w:w="316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Ngày ghi nhận lần đăng nhập thành công gần nhất.</w:t>
            </w:r>
          </w:p>
        </w:tc>
      </w:tr>
      <w:tr>
        <w:tc>
          <w:tcPr>
            <w:tcW w:type="dxa" w:w="1728"/>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created_at</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TIMESTAMP</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DEFAULT CURRENT_TIMESTAMP</w:t>
            </w:r>
          </w:p>
        </w:tc>
        <w:tc>
          <w:tcPr>
            <w:tcW w:type="dxa" w:w="316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Thời điểm tài khoản được khởi tạo trong hệ thống.</w:t>
            </w:r>
          </w:p>
        </w:tc>
      </w:tr>
    </w:tbl>
    <w:p>
      <w:pPr>
        <w:spacing w:before="0" w:after="120" w:line="312" w:lineRule="auto"/>
        <w:jc w:val="both"/>
      </w:pPr>
    </w:p>
    <w:p>
      <w:pPr>
        <w:spacing w:before="180" w:after="80" w:line="288" w:lineRule="auto"/>
        <w:jc w:val="left"/>
      </w:pPr>
      <w:r>
        <w:rPr>
          <w:rFonts w:ascii="Times New Roman" w:hAnsi="Times New Roman"/>
          <w:b/>
          <w:i/>
          <w:color w:val="20302C"/>
          <w:sz w:val="24"/>
        </w:rPr>
        <w:t>2. Bảng `transactions` (Lưu trữ các giao dịch Thu và Chi)</w:t>
      </w:r>
    </w:p>
    <w:tbl>
      <w:tblPr>
        <w:tblW w:type="auto" w:w="0"/>
        <w:jc w:val="center"/>
        <w:tblLayout w:type="fixed"/>
        <w:tblLook w:firstColumn="1" w:firstRow="1" w:lastColumn="0" w:lastRow="0" w:noHBand="0" w:noVBand="1" w:val="04A0"/>
        <w:tblBorders>
          <w:top w:val="single" w:sz="4" w:space="0" w:color="B0B8B5"/>
          <w:bottom w:val="single" w:sz="4" w:space="0" w:color="B0B8B5"/>
          <w:left w:val="none"/>
          <w:right w:val="none"/>
          <w:insideH w:val="single" w:sz="4" w:space="0" w:color="B0B8B5"/>
          <w:insideV w:val="none"/>
        </w:tblBorders>
      </w:tblPr>
      <w:tblGrid>
        <w:gridCol w:w="2268"/>
        <w:gridCol w:w="2268"/>
        <w:gridCol w:w="2268"/>
        <w:gridCol w:w="2268"/>
      </w:tblGrid>
      <w:tr>
        <w:tc>
          <w:tcPr>
            <w:tcW w:type="dxa" w:w="1728"/>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Tên cột</w:t>
            </w:r>
          </w:p>
        </w:tc>
        <w:tc>
          <w:tcPr>
            <w:tcW w:type="dxa" w:w="1872"/>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Kiểu dữ liệu</w:t>
            </w:r>
          </w:p>
        </w:tc>
        <w:tc>
          <w:tcPr>
            <w:tcW w:type="dxa" w:w="2592"/>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Ràng buộc</w:t>
            </w:r>
          </w:p>
        </w:tc>
        <w:tc>
          <w:tcPr>
            <w:tcW w:type="dxa" w:w="3168"/>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Ý nghĩa và Mô tả nghiệp vụ</w:t>
            </w:r>
          </w:p>
        </w:tc>
      </w:tr>
      <w:tr>
        <w:tc>
          <w:tcPr>
            <w:tcW w:type="dxa" w:w="1728"/>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id</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INT</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PK, AUTO_INCREMENT</w:t>
            </w:r>
          </w:p>
        </w:tc>
        <w:tc>
          <w:tcPr>
            <w:tcW w:type="dxa" w:w="316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Mã giao dịch duy nhất trong hệ thống.</w:t>
            </w:r>
          </w:p>
        </w:tc>
      </w:tr>
      <w:tr>
        <w:tc>
          <w:tcPr>
            <w:tcW w:type="dxa" w:w="1728"/>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user_id</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INT</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FK, NOT NULL</w:t>
            </w:r>
          </w:p>
        </w:tc>
        <w:tc>
          <w:tcPr>
            <w:tcW w:type="dxa" w:w="316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Tham chiếu đến `users(id)`, thiết lập ON DELETE CASCADE.</w:t>
            </w:r>
          </w:p>
        </w:tc>
      </w:tr>
      <w:tr>
        <w:tc>
          <w:tcPr>
            <w:tcW w:type="dxa" w:w="1728"/>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type</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ENUM</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NOT NULL ('income', 'expense')</w:t>
            </w:r>
          </w:p>
        </w:tc>
        <w:tc>
          <w:tcPr>
            <w:tcW w:type="dxa" w:w="316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Xác định bản chất dòng tiền: 'income' (tiền vào) hoặc 'expense' (tiền ra).</w:t>
            </w:r>
          </w:p>
        </w:tc>
      </w:tr>
      <w:tr>
        <w:tc>
          <w:tcPr>
            <w:tcW w:type="dxa" w:w="1728"/>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category</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VARCHAR(50)</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NOT NULL</w:t>
            </w:r>
          </w:p>
        </w:tc>
        <w:tc>
          <w:tcPr>
            <w:tcW w:type="dxa" w:w="316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Danh mục: food, transport, study, housing, shopping, scholarship, parttime...</w:t>
            </w:r>
          </w:p>
        </w:tc>
      </w:tr>
      <w:tr>
        <w:tc>
          <w:tcPr>
            <w:tcW w:type="dxa" w:w="1728"/>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amount</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DECIMAL(14,2)</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NOT NULL</w:t>
            </w:r>
          </w:p>
        </w:tc>
        <w:tc>
          <w:tcPr>
            <w:tcW w:type="dxa" w:w="316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Số tiền giao dịch thực tế (VND), độ chính xác lên đến hàng trăm tỷ đồng.</w:t>
            </w:r>
          </w:p>
        </w:tc>
      </w:tr>
      <w:tr>
        <w:tc>
          <w:tcPr>
            <w:tcW w:type="dxa" w:w="1728"/>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note</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VARCHAR(255)</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DEFAULT ''</w:t>
            </w:r>
          </w:p>
        </w:tc>
        <w:tc>
          <w:tcPr>
            <w:tcW w:type="dxa" w:w="316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Ghi chú ngắn mô tả nội dung giao dịch.</w:t>
            </w:r>
          </w:p>
        </w:tc>
      </w:tr>
      <w:tr>
        <w:tc>
          <w:tcPr>
            <w:tcW w:type="dxa" w:w="1728"/>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tx_date</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DATE</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NOT NULL</w:t>
            </w:r>
          </w:p>
        </w:tc>
        <w:tc>
          <w:tcPr>
            <w:tcW w:type="dxa" w:w="316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Ngày phát sinh giao dịch thực tế (chuẩn YYYY-MM-DD theo giờ Việt Nam).</w:t>
            </w:r>
          </w:p>
        </w:tc>
      </w:tr>
      <w:tr>
        <w:tc>
          <w:tcPr>
            <w:tcW w:type="dxa" w:w="1728"/>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created_at</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TIMESTAMP</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DEFAULT CURRENT_TIMESTAMP</w:t>
            </w:r>
          </w:p>
        </w:tc>
        <w:tc>
          <w:tcPr>
            <w:tcW w:type="dxa" w:w="316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Thời điểm bản ghi giao dịch được chèn vào CSDL.</w:t>
            </w:r>
          </w:p>
        </w:tc>
      </w:tr>
    </w:tbl>
    <w:p>
      <w:pPr>
        <w:spacing w:before="0" w:after="120" w:line="312" w:lineRule="auto"/>
        <w:jc w:val="both"/>
      </w:pPr>
    </w:p>
    <w:p>
      <w:pPr>
        <w:spacing w:before="180" w:after="80" w:line="288" w:lineRule="auto"/>
        <w:jc w:val="left"/>
      </w:pPr>
      <w:r>
        <w:rPr>
          <w:rFonts w:ascii="Times New Roman" w:hAnsi="Times New Roman"/>
          <w:b/>
          <w:i/>
          <w:color w:val="20302C"/>
          <w:sz w:val="24"/>
        </w:rPr>
        <w:t>3. Bảng `budgets` (Ngân sách định mức hàng tháng theo danh mục)</w:t>
      </w:r>
    </w:p>
    <w:tbl>
      <w:tblPr>
        <w:tblW w:type="auto" w:w="0"/>
        <w:jc w:val="center"/>
        <w:tblLayout w:type="fixed"/>
        <w:tblLook w:firstColumn="1" w:firstRow="1" w:lastColumn="0" w:lastRow="0" w:noHBand="0" w:noVBand="1" w:val="04A0"/>
        <w:tblBorders>
          <w:top w:val="single" w:sz="4" w:space="0" w:color="B0B8B5"/>
          <w:bottom w:val="single" w:sz="4" w:space="0" w:color="B0B8B5"/>
          <w:left w:val="none"/>
          <w:right w:val="none"/>
          <w:insideH w:val="single" w:sz="4" w:space="0" w:color="B0B8B5"/>
          <w:insideV w:val="none"/>
        </w:tblBorders>
      </w:tblPr>
      <w:tblGrid>
        <w:gridCol w:w="2268"/>
        <w:gridCol w:w="2268"/>
        <w:gridCol w:w="2268"/>
        <w:gridCol w:w="2268"/>
      </w:tblGrid>
      <w:tr>
        <w:tc>
          <w:tcPr>
            <w:tcW w:type="dxa" w:w="1728"/>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Tên cột</w:t>
            </w:r>
          </w:p>
        </w:tc>
        <w:tc>
          <w:tcPr>
            <w:tcW w:type="dxa" w:w="1872"/>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Kiểu dữ liệu</w:t>
            </w:r>
          </w:p>
        </w:tc>
        <w:tc>
          <w:tcPr>
            <w:tcW w:type="dxa" w:w="2592"/>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Ràng buộc</w:t>
            </w:r>
          </w:p>
        </w:tc>
        <w:tc>
          <w:tcPr>
            <w:tcW w:type="dxa" w:w="3168"/>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Ý nghĩa và Mô tả nghiệp vụ</w:t>
            </w:r>
          </w:p>
        </w:tc>
      </w:tr>
      <w:tr>
        <w:tc>
          <w:tcPr>
            <w:tcW w:type="dxa" w:w="1728"/>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id</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INT</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PK, AUTO_INCREMENT</w:t>
            </w:r>
          </w:p>
        </w:tc>
        <w:tc>
          <w:tcPr>
            <w:tcW w:type="dxa" w:w="316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Mã hạn mức ngân sách.</w:t>
            </w:r>
          </w:p>
        </w:tc>
      </w:tr>
      <w:tr>
        <w:tc>
          <w:tcPr>
            <w:tcW w:type="dxa" w:w="1728"/>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user_id</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INT</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FK, NOT NULL</w:t>
            </w:r>
          </w:p>
        </w:tc>
        <w:tc>
          <w:tcPr>
            <w:tcW w:type="dxa" w:w="316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Tham chiếu đến `users(id)`, thiết lập ON DELETE CASCADE.</w:t>
            </w:r>
          </w:p>
        </w:tc>
      </w:tr>
      <w:tr>
        <w:tc>
          <w:tcPr>
            <w:tcW w:type="dxa" w:w="1728"/>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category</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VARCHAR(50)</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NOT NULL</w:t>
            </w:r>
          </w:p>
        </w:tc>
        <w:tc>
          <w:tcPr>
            <w:tcW w:type="dxa" w:w="316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Tên danh mục chi tiêu áp dụng hạn mức.</w:t>
            </w:r>
          </w:p>
        </w:tc>
      </w:tr>
      <w:tr>
        <w:tc>
          <w:tcPr>
            <w:tcW w:type="dxa" w:w="172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monthly_limit</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DECIMAL(14,2)</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NOT NULL, DEFAULT 0</w:t>
            </w:r>
          </w:p>
        </w:tc>
        <w:tc>
          <w:tcPr>
            <w:tcW w:type="dxa" w:w="316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Hạn mức tối đa cho phép chi tiêu trong một tháng của danh mục đó (VND).</w:t>
            </w:r>
          </w:p>
        </w:tc>
      </w:tr>
    </w:tbl>
    <w:p>
      <w:pPr>
        <w:spacing w:before="0" w:after="120" w:line="312" w:lineRule="auto"/>
        <w:jc w:val="both"/>
      </w:pPr>
    </w:p>
    <w:p>
      <w:pPr>
        <w:spacing w:before="180" w:after="80" w:line="288" w:lineRule="auto"/>
        <w:jc w:val="left"/>
      </w:pPr>
      <w:r>
        <w:rPr>
          <w:rFonts w:ascii="Times New Roman" w:hAnsi="Times New Roman"/>
          <w:b/>
          <w:i/>
          <w:color w:val="20302C"/>
          <w:sz w:val="24"/>
        </w:rPr>
        <w:t>4. Bảng `user_settings` (Cấu hình hạn mức Safe-to-Spend của sinh viên)</w:t>
      </w:r>
    </w:p>
    <w:tbl>
      <w:tblPr>
        <w:tblW w:type="auto" w:w="0"/>
        <w:jc w:val="center"/>
        <w:tblLayout w:type="fixed"/>
        <w:tblLook w:firstColumn="1" w:firstRow="1" w:lastColumn="0" w:lastRow="0" w:noHBand="0" w:noVBand="1" w:val="04A0"/>
        <w:tblBorders>
          <w:top w:val="single" w:sz="4" w:space="0" w:color="B0B8B5"/>
          <w:bottom w:val="single" w:sz="4" w:space="0" w:color="B0B8B5"/>
          <w:left w:val="none"/>
          <w:right w:val="none"/>
          <w:insideH w:val="single" w:sz="4" w:space="0" w:color="B0B8B5"/>
          <w:insideV w:val="none"/>
        </w:tblBorders>
      </w:tblPr>
      <w:tblGrid>
        <w:gridCol w:w="2268"/>
        <w:gridCol w:w="2268"/>
        <w:gridCol w:w="2268"/>
        <w:gridCol w:w="2268"/>
      </w:tblGrid>
      <w:tr>
        <w:tc>
          <w:tcPr>
            <w:tcW w:type="dxa" w:w="1728"/>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Tên cột</w:t>
            </w:r>
          </w:p>
        </w:tc>
        <w:tc>
          <w:tcPr>
            <w:tcW w:type="dxa" w:w="1872"/>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Kiểu dữ liệu</w:t>
            </w:r>
          </w:p>
        </w:tc>
        <w:tc>
          <w:tcPr>
            <w:tcW w:type="dxa" w:w="2592"/>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Ràng buộc</w:t>
            </w:r>
          </w:p>
        </w:tc>
        <w:tc>
          <w:tcPr>
            <w:tcW w:type="dxa" w:w="3168"/>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Ý nghĩa và Mô tả nghiệp vụ</w:t>
            </w:r>
          </w:p>
        </w:tc>
      </w:tr>
      <w:tr>
        <w:tc>
          <w:tcPr>
            <w:tcW w:type="dxa" w:w="1728"/>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user_id</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INT</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PK, FK</w:t>
            </w:r>
          </w:p>
        </w:tc>
        <w:tc>
          <w:tcPr>
            <w:tcW w:type="dxa" w:w="316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Khóa chính và khóa ngoại tham chiếu 1-1 tới `users(id)`, ON DELETE CASCADE.</w:t>
            </w:r>
          </w:p>
        </w:tc>
      </w:tr>
      <w:tr>
        <w:tc>
          <w:tcPr>
            <w:tcW w:type="dxa" w:w="1728"/>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payday_day</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INT</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DEFAULT 1</w:t>
            </w:r>
          </w:p>
        </w:tc>
        <w:tc>
          <w:tcPr>
            <w:tcW w:type="dxa" w:w="316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Ngày nhận tiền chu cấp/lương hàng tháng của sinh viên (giá trị từ 1 đến 31).</w:t>
            </w:r>
          </w:p>
        </w:tc>
      </w:tr>
      <w:tr>
        <w:tc>
          <w:tcPr>
            <w:tcW w:type="dxa" w:w="172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emergency_reserve</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DECIMAL(14,2)</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DEFAULT 0</w:t>
            </w:r>
          </w:p>
        </w:tc>
        <w:tc>
          <w:tcPr>
            <w:tcW w:type="dxa" w:w="316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Số tiền quỹ khẩn cấp bảo lưu không được tiêu (ví dụ: 1-2 triệu đồng).</w:t>
            </w:r>
          </w:p>
        </w:tc>
      </w:tr>
      <w:tr>
        <w:tc>
          <w:tcPr>
            <w:tcW w:type="dxa" w:w="1728"/>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updated_at</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TIMESTAMP</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ON UPDATE CURRENT_TIMESTAMP</w:t>
            </w:r>
          </w:p>
        </w:tc>
        <w:tc>
          <w:tcPr>
            <w:tcW w:type="dxa" w:w="316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Thời điểm sinh viên cập nhật lại thông số gần nhất.</w:t>
            </w:r>
          </w:p>
        </w:tc>
      </w:tr>
    </w:tbl>
    <w:p>
      <w:pPr>
        <w:spacing w:before="0" w:after="120" w:line="312" w:lineRule="auto"/>
        <w:jc w:val="both"/>
      </w:pPr>
    </w:p>
    <w:p>
      <w:pPr>
        <w:spacing w:before="180" w:after="80" w:line="288" w:lineRule="auto"/>
        <w:jc w:val="left"/>
      </w:pPr>
      <w:r>
        <w:rPr>
          <w:rFonts w:ascii="Times New Roman" w:hAnsi="Times New Roman"/>
          <w:b/>
          <w:i/>
          <w:color w:val="20302C"/>
          <w:sz w:val="24"/>
        </w:rPr>
        <w:t>5. Bảng `knowledge_base` (Cơ sở tri thức và cẩm nang tài chính đào tạo AI)</w:t>
      </w:r>
    </w:p>
    <w:tbl>
      <w:tblPr>
        <w:tblW w:type="auto" w:w="0"/>
        <w:jc w:val="center"/>
        <w:tblLayout w:type="fixed"/>
        <w:tblLook w:firstColumn="1" w:firstRow="1" w:lastColumn="0" w:lastRow="0" w:noHBand="0" w:noVBand="1" w:val="04A0"/>
        <w:tblBorders>
          <w:top w:val="single" w:sz="4" w:space="0" w:color="B0B8B5"/>
          <w:bottom w:val="single" w:sz="4" w:space="0" w:color="B0B8B5"/>
          <w:left w:val="none"/>
          <w:right w:val="none"/>
          <w:insideH w:val="single" w:sz="4" w:space="0" w:color="B0B8B5"/>
          <w:insideV w:val="none"/>
        </w:tblBorders>
      </w:tblPr>
      <w:tblGrid>
        <w:gridCol w:w="2268"/>
        <w:gridCol w:w="2268"/>
        <w:gridCol w:w="2268"/>
        <w:gridCol w:w="2268"/>
      </w:tblGrid>
      <w:tr>
        <w:tc>
          <w:tcPr>
            <w:tcW w:type="dxa" w:w="1728"/>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Tên cột</w:t>
            </w:r>
          </w:p>
        </w:tc>
        <w:tc>
          <w:tcPr>
            <w:tcW w:type="dxa" w:w="1872"/>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Kiểu dữ liệu</w:t>
            </w:r>
          </w:p>
        </w:tc>
        <w:tc>
          <w:tcPr>
            <w:tcW w:type="dxa" w:w="2592"/>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Ràng buộc</w:t>
            </w:r>
          </w:p>
        </w:tc>
        <w:tc>
          <w:tcPr>
            <w:tcW w:type="dxa" w:w="3168"/>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Ý nghĩa và Mô tả nghiệp vụ</w:t>
            </w:r>
          </w:p>
        </w:tc>
      </w:tr>
      <w:tr>
        <w:tc>
          <w:tcPr>
            <w:tcW w:type="dxa" w:w="1728"/>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id</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INT</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PK, AUTO_INCREMENT</w:t>
            </w:r>
          </w:p>
        </w:tc>
        <w:tc>
          <w:tcPr>
            <w:tcW w:type="dxa" w:w="316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Mã định danh tri thức.</w:t>
            </w:r>
          </w:p>
        </w:tc>
      </w:tr>
      <w:tr>
        <w:tc>
          <w:tcPr>
            <w:tcW w:type="dxa" w:w="1728"/>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type</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ENUM</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NOT NULL ('faq', 'document', 'text')</w:t>
            </w:r>
          </w:p>
        </w:tc>
        <w:tc>
          <w:tcPr>
            <w:tcW w:type="dxa" w:w="316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Phân loại tri thức: câu hỏi mẫu (faq) hoặc tài liệu hướng dẫn (document).</w:t>
            </w:r>
          </w:p>
        </w:tc>
      </w:tr>
      <w:tr>
        <w:tc>
          <w:tcPr>
            <w:tcW w:type="dxa" w:w="1728"/>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title</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VARCHAR(255)</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NOT NULL</w:t>
            </w:r>
          </w:p>
        </w:tc>
        <w:tc>
          <w:tcPr>
            <w:tcW w:type="dxa" w:w="316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Tiêu đề câu hỏi hoặc tên đề mục cẩm nang tài chính.</w:t>
            </w:r>
          </w:p>
        </w:tc>
      </w:tr>
      <w:tr>
        <w:tc>
          <w:tcPr>
            <w:tcW w:type="dxa" w:w="1728"/>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content</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MEDIUMTEXT</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NOT NULL</w:t>
            </w:r>
          </w:p>
        </w:tc>
        <w:tc>
          <w:tcPr>
            <w:tcW w:type="dxa" w:w="316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Nội dung chi tiết câu trả lời mẫu hoặc tài liệu hướng dẫn.</w:t>
            </w:r>
          </w:p>
        </w:tc>
      </w:tr>
      <w:tr>
        <w:tc>
          <w:tcPr>
            <w:tcW w:type="dxa" w:w="1728"/>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file_name</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VARCHAR(255)</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DEFAULT NULL</w:t>
            </w:r>
          </w:p>
        </w:tc>
        <w:tc>
          <w:tcPr>
            <w:tcW w:type="dxa" w:w="316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Tên tệp đính kèm nếu được nhập từ tệp văn bản/PDF.</w:t>
            </w:r>
          </w:p>
        </w:tc>
      </w:tr>
      <w:tr>
        <w:tc>
          <w:tcPr>
            <w:tcW w:type="dxa" w:w="1728"/>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is_active</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TINYINT(1)</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DEFAULT 1</w:t>
            </w:r>
          </w:p>
        </w:tc>
        <w:tc>
          <w:tcPr>
            <w:tcW w:type="dxa" w:w="316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Trạng thái kích hoạt: 1 là đang sử dụng để nạp cho AI, 0 là tạm tắt.</w:t>
            </w:r>
          </w:p>
        </w:tc>
      </w:tr>
      <w:tr>
        <w:tc>
          <w:tcPr>
            <w:tcW w:type="dxa" w:w="1728"/>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created_by</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INT</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FK, NULL</w:t>
            </w:r>
          </w:p>
        </w:tc>
        <w:tc>
          <w:tcPr>
            <w:tcW w:type="dxa" w:w="316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Mã người quản trị đã tạo bản ghi tri thức này.</w:t>
            </w:r>
          </w:p>
        </w:tc>
      </w:tr>
      <w:tr>
        <w:tc>
          <w:tcPr>
            <w:tcW w:type="dxa" w:w="1728"/>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created_at</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TIMESTAMP</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DEFAULT CURRENT_TIMESTAMP</w:t>
            </w:r>
          </w:p>
        </w:tc>
        <w:tc>
          <w:tcPr>
            <w:tcW w:type="dxa" w:w="316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Thời điểm tạo tài liệu tri thức.</w:t>
            </w:r>
          </w:p>
        </w:tc>
      </w:tr>
      <w:tr>
        <w:tc>
          <w:tcPr>
            <w:tcW w:type="dxa" w:w="1728"/>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updated_at</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TIMESTAMP</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ON UPDATE CURRENT_TIMESTAMP</w:t>
            </w:r>
          </w:p>
        </w:tc>
        <w:tc>
          <w:tcPr>
            <w:tcW w:type="dxa" w:w="316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Thời điểm cập nhật nội dung tri thức gần nhất.</w:t>
            </w:r>
          </w:p>
        </w:tc>
      </w:tr>
    </w:tbl>
    <w:p>
      <w:pPr>
        <w:spacing w:before="0" w:after="120" w:line="312" w:lineRule="auto"/>
        <w:jc w:val="both"/>
      </w:pPr>
    </w:p>
    <w:p>
      <w:pPr>
        <w:spacing w:before="260" w:after="120" w:line="288" w:lineRule="auto"/>
        <w:jc w:val="left"/>
      </w:pPr>
      <w:r>
        <w:rPr>
          <w:rFonts w:ascii="Times New Roman" w:hAnsi="Times New Roman"/>
          <w:b/>
          <w:color w:val="1F6F63"/>
          <w:sz w:val="27"/>
        </w:rPr>
        <w:t>4.3. Ràng buộc toàn vẹn và Chiến lược tối ưu hóa chỉ mục (Indexing)</w:t>
      </w:r>
    </w:p>
    <w:p>
      <w:pPr>
        <w:spacing w:before="0" w:after="120" w:line="312" w:lineRule="auto"/>
        <w:jc w:val="both"/>
      </w:pPr>
      <w:r>
        <w:rPr>
          <w:rFonts w:ascii="Times New Roman" w:hAnsi="Times New Roman"/>
          <w:color w:val="20302C"/>
          <w:sz w:val="24"/>
        </w:rPr>
        <w:t>Nhằm đảm bảo tính toàn vẹn của dữ liệu tài chính và tối ưu hóa tốc độ truy vấn khi số lượng giao dịch tăng lên hàng triệu bản ghi, hệ thống áp dụng các giải pháp kỹ thuật sau:</w:t>
      </w:r>
    </w:p>
    <w:p>
      <w:pPr>
        <w:pStyle w:val="ListBullet"/>
        <w:spacing w:before="20" w:after="70" w:line="300" w:lineRule="auto"/>
        <w:jc w:val="both"/>
      </w:pPr>
      <w:r>
        <w:rPr>
          <w:rFonts w:ascii="Times New Roman" w:hAnsi="Times New Roman"/>
          <w:b/>
          <w:color w:val="20302C"/>
          <w:sz w:val="24"/>
        </w:rPr>
        <w:t xml:space="preserve">Toàn vẹn quan hệ (Referential Integrity): </w:t>
      </w:r>
      <w:r>
        <w:rPr>
          <w:rFonts w:ascii="Times New Roman" w:hAnsi="Times New Roman"/>
          <w:color w:val="20302C"/>
          <w:sz w:val="24"/>
        </w:rPr>
        <w:t>Tất cả các bảng phụ thuộc (`transactions`, `budgets`, `user_settings`) đều liên kết khóa ngoại với bảng `users` thông qua mệnh đề `ON DELETE CASCADE`. Khi một sinh viên thực hiện yêu cầu xóa tài khoản, toàn bộ dữ liệu tài chính liên quan sẽ được dọn dẹp sạch sẽ tự động, tránh hiện tượng dữ liệu mồ côi (orphaned data).</w:t>
      </w:r>
    </w:p>
    <w:p>
      <w:pPr>
        <w:pStyle w:val="ListBullet"/>
        <w:spacing w:before="20" w:after="70" w:line="300" w:lineRule="auto"/>
        <w:jc w:val="both"/>
      </w:pPr>
      <w:r>
        <w:rPr>
          <w:rFonts w:ascii="Times New Roman" w:hAnsi="Times New Roman"/>
          <w:b/>
          <w:color w:val="20302C"/>
          <w:sz w:val="24"/>
        </w:rPr>
        <w:t xml:space="preserve">Ràng buộc tính duy nhất (Uniqueness): </w:t>
      </w:r>
      <w:r>
        <w:rPr>
          <w:rFonts w:ascii="Times New Roman" w:hAnsi="Times New Roman"/>
          <w:color w:val="20302C"/>
          <w:sz w:val="24"/>
        </w:rPr>
        <w:t>Bảng `budgets` thiết lập ràng buộc duy nhất phức hợp `UNIQUE KEY uniq_user_category (user_id, category)`, đảm bảo mỗi sinh viên chỉ có duy nhất một hạn mức cho mỗi danh mục, cho phép thực thi câu lệnh nạp/cập nhật thông minh `ON DUPLICATE KEY UPDATE` với hiệu năng tối đa.</w:t>
      </w:r>
    </w:p>
    <w:p>
      <w:pPr>
        <w:pStyle w:val="ListBullet"/>
        <w:spacing w:before="20" w:after="70" w:line="300" w:lineRule="auto"/>
        <w:jc w:val="both"/>
      </w:pPr>
      <w:r>
        <w:rPr>
          <w:rFonts w:ascii="Times New Roman" w:hAnsi="Times New Roman"/>
          <w:b/>
          <w:color w:val="20302C"/>
          <w:sz w:val="24"/>
        </w:rPr>
        <w:t xml:space="preserve">Chỉ mục truy vấn giao dịch: </w:t>
      </w:r>
      <w:r>
        <w:rPr>
          <w:rFonts w:ascii="Times New Roman" w:hAnsi="Times New Roman"/>
          <w:color w:val="20302C"/>
          <w:sz w:val="24"/>
        </w:rPr>
        <w:t>Tạo chỉ mục phức hợp `INDEX idx_user_date (user_id, tx_date)` trên bảng `transactions`. Các truy vấn lọc lịch sử giao dịch theo tháng và thống kê biểu đồ đều sử dụng mệnh đề `WHERE user_id = ? AND tx_date BETWEEN ? AND ?`, nhờ chỉ mục này, tốc độ truy vấn đạt độ phức tạp O(log N) thay vì quét toàn bộ bảng (Table Scan).</w:t>
      </w:r>
    </w:p>
    <w:p>
      <w:pPr>
        <w:pStyle w:val="ListBullet"/>
        <w:spacing w:before="20" w:after="70" w:line="300" w:lineRule="auto"/>
        <w:jc w:val="both"/>
      </w:pPr>
      <w:r>
        <w:rPr>
          <w:rFonts w:ascii="Times New Roman" w:hAnsi="Times New Roman"/>
          <w:b/>
          <w:color w:val="20302C"/>
          <w:sz w:val="24"/>
        </w:rPr>
        <w:t xml:space="preserve">Chỉ mục Cơ sở tri thức: </w:t>
      </w:r>
      <w:r>
        <w:rPr>
          <w:rFonts w:ascii="Times New Roman" w:hAnsi="Times New Roman"/>
          <w:color w:val="20302C"/>
          <w:sz w:val="24"/>
        </w:rPr>
        <w:t>Tạo chỉ mục `INDEX idx_active (is_active)` trên bảng `knowledge_base` giúp câu lệnh nạp danh sách FAQ kích hoạt cho AI chạy tức thì.</w:t>
      </w:r>
    </w:p>
    <w:p>
      <w:r>
        <w:br w:type="page"/>
      </w:r>
    </w:p>
    <w:p>
      <w:pPr>
        <w:spacing w:before="360" w:after="160" w:line="288" w:lineRule="auto"/>
        <w:jc w:val="left"/>
      </w:pPr>
      <w:r>
        <w:rPr>
          <w:rFonts w:ascii="Times New Roman" w:hAnsi="Times New Roman"/>
          <w:b/>
          <w:color w:val="1F6F63"/>
          <w:sz w:val="31"/>
        </w:rPr>
        <w:t>CHƯƠNG 5: THIẾT KẾ PHÂN HỆ BACKEND</w:t>
      </w:r>
    </w:p>
    <w:p>
      <w:pPr>
        <w:spacing w:before="260" w:after="120" w:line="288" w:lineRule="auto"/>
        <w:jc w:val="left"/>
      </w:pPr>
      <w:r>
        <w:rPr>
          <w:rFonts w:ascii="Times New Roman" w:hAnsi="Times New Roman"/>
          <w:b/>
          <w:color w:val="1F6F63"/>
          <w:sz w:val="27"/>
        </w:rPr>
        <w:t>5.1. Cấu trúc tổ chức thư mục mã nguồn Node.js Express</w:t>
      </w:r>
    </w:p>
    <w:p>
      <w:pPr>
        <w:spacing w:before="0" w:after="120" w:line="312" w:lineRule="auto"/>
        <w:jc w:val="both"/>
      </w:pPr>
      <w:r>
        <w:rPr>
          <w:rFonts w:ascii="Times New Roman" w:hAnsi="Times New Roman"/>
          <w:color w:val="20302C"/>
          <w:sz w:val="24"/>
        </w:rPr>
        <w:t>Mã nguồn máy chủ Backend được tổ chức theo kiến trúc Controller-Route phân tách rõ ràng, dễ bảo trì và mở rộng:</w:t>
      </w:r>
    </w:p>
    <w:p>
      <w:pPr>
        <w:spacing w:before="200" w:after="60" w:line="312" w:lineRule="auto"/>
        <w:jc w:val="center"/>
      </w:pPr>
      <w:r>
        <w:rPr>
          <w:rFonts w:ascii="Times New Roman" w:hAnsi="Times New Roman"/>
          <w:b/>
          <w:color w:val="1F6F63"/>
          <w:sz w:val="22"/>
        </w:rPr>
        <w:t>❖ Cây Cấu trúc Thư mục Mã nguồn Phân hệ Backend (Directory Structure)</w:t>
      </w:r>
    </w:p>
    <w:tbl>
      <w:tblPr>
        <w:tblW w:type="auto" w:w="0"/>
        <w:jc w:val="center"/>
        <w:tblLayout w:type="fixed"/>
        <w:tblLook w:firstColumn="1" w:firstRow="1" w:lastColumn="0" w:lastRow="0" w:noHBand="0" w:noVBand="1" w:val="04A0"/>
      </w:tblPr>
      <w:tblGrid>
        <w:gridCol w:w="9072"/>
      </w:tblGrid>
      <w:tr>
        <w:tc>
          <w:tcPr>
            <w:tcW w:type="dxa" w:w="9360"/>
            <w:shd w:fill="F8F7F2"/>
            <w:tcMar>
              <w:top w:w="130" w:type="dxa"/>
              <w:bottom w:w="130" w:type="dxa"/>
              <w:left w:w="180" w:type="dxa"/>
              <w:right w:w="180" w:type="dxa"/>
            </w:tcMar>
            <w:tcBorders>
              <w:top w:val="single" w:sz="6" w:space="0" w:color="1F6F63"/>
              <w:left w:val="single" w:sz="24" w:space="0" w:color="1F6F63"/>
              <w:bottom w:val="single" w:sz="6" w:space="0" w:color="1F6F63"/>
              <w:right w:val="single" w:sz="6" w:space="0" w:color="1F6F63"/>
            </w:tcBorders>
          </w:tcPr>
          <w:p>
            <w:pPr>
              <w:spacing w:before="40" w:after="40" w:line="264" w:lineRule="auto"/>
              <w:jc w:val="left"/>
            </w:pPr>
            <w:r>
              <w:rPr>
                <w:rFonts w:ascii="Consolas" w:hAnsi="Consolas"/>
                <w:color w:val="282D2A"/>
                <w:sz w:val="19"/>
              </w:rPr>
              <w:t>backend/</w:t>
              <w:br/>
              <w:t>├── middleware/</w:t>
              <w:br/>
              <w:t>│   └── auth.js             # Middleware xác thực JWT token và phân quyền Admin</w:t>
              <w:br/>
              <w:t>├── routes/</w:t>
              <w:br/>
              <w:t>│   ├── auth.js             # Đăng ký, đăng nhập, hồ sơ, streak, đổi mật khẩu</w:t>
              <w:br/>
              <w:t>│   ├── transactions.js     # Thêm, sửa, xóa, liệt kê giao dịch thu/chi</w:t>
              <w:br/>
              <w:t>│   ├── budgets.js          # Lấy danh sách và cập nhật hạn mức ngân sách tháng</w:t>
              <w:br/>
              <w:t>│   ├── settings.js         # Lấy và cập nhật cấu hình Safe-to-Spend</w:t>
              <w:br/>
              <w:t>│   ├── multimodal.js       # Fast Regex parser, Gemini Vision OCR hóa đơn, batch save</w:t>
              <w:br/>
              <w:t>│   ├── chat.js             # Trợ lý AI streaming SSE, RAG cache, history context</w:t>
              <w:br/>
              <w:t>│   └── knowledge.js        # Quản trị cơ sở tri thức FAQ/tài liệu dành cho Admin</w:t>
              <w:br/>
              <w:t>├── public/                 # Thư mục lưu trữ bản build giao diện tĩnh và architecture.html</w:t>
              <w:br/>
              <w:t>├── .env                    # Tệp cấu hình các biến môi trường nhạy cảm</w:t>
              <w:br/>
              <w:t>├── .env.example            # Tệp mẫu cấu hình môi trường cho cộng đồng phát triển</w:t>
              <w:br/>
              <w:t>├── db.js                   # Cấu hình Connection Pool MySQL (mysql2/promise)</w:t>
              <w:br/>
              <w:t>├── schema.sql              # Script DDL khởi tạo cấu trúc cơ sở dữ liệu</w:t>
              <w:br/>
              <w:t>└── server.js               # Entrypoint máy chủ Express, thiết lập CORS, Rate Limit, Error Handling</w:t>
            </w:r>
          </w:p>
        </w:tc>
      </w:tr>
    </w:tbl>
    <w:p>
      <w:pPr>
        <w:spacing w:before="0" w:after="120" w:line="312" w:lineRule="auto"/>
        <w:jc w:val="both"/>
      </w:pPr>
    </w:p>
    <w:p>
      <w:pPr>
        <w:spacing w:before="260" w:after="120" w:line="288" w:lineRule="auto"/>
        <w:jc w:val="left"/>
      </w:pPr>
      <w:r>
        <w:rPr>
          <w:rFonts w:ascii="Times New Roman" w:hAnsi="Times New Roman"/>
          <w:b/>
          <w:color w:val="1F6F63"/>
          <w:sz w:val="27"/>
        </w:rPr>
        <w:t>5.2. Danh mục chi tiết các RESTful API Endpoints</w:t>
      </w:r>
    </w:p>
    <w:p>
      <w:pPr>
        <w:spacing w:before="0" w:after="120" w:line="312" w:lineRule="auto"/>
        <w:jc w:val="both"/>
      </w:pPr>
      <w:r>
        <w:rPr>
          <w:rFonts w:ascii="Times New Roman" w:hAnsi="Times New Roman"/>
          <w:color w:val="20302C"/>
          <w:sz w:val="24"/>
        </w:rPr>
        <w:t>Hệ thống cung cấp bộ giao diện lập trình ứng dụng RESTful API gồm 16 endpoints chuẩn mực, trao đổi dữ liệu hoàn toàn dưới định dạng JSON:</w:t>
      </w:r>
    </w:p>
    <w:tbl>
      <w:tblPr>
        <w:tblW w:type="auto" w:w="0"/>
        <w:jc w:val="center"/>
        <w:tblLayout w:type="fixed"/>
        <w:tblLook w:firstColumn="1" w:firstRow="1" w:lastColumn="0" w:lastRow="0" w:noHBand="0" w:noVBand="1" w:val="04A0"/>
        <w:tblBorders>
          <w:top w:val="single" w:sz="4" w:space="0" w:color="B0B8B5"/>
          <w:bottom w:val="single" w:sz="4" w:space="0" w:color="B0B8B5"/>
          <w:left w:val="none"/>
          <w:right w:val="none"/>
          <w:insideH w:val="single" w:sz="4" w:space="0" w:color="B0B8B5"/>
          <w:insideV w:val="none"/>
        </w:tblBorders>
      </w:tblPr>
      <w:tblGrid>
        <w:gridCol w:w="1814"/>
        <w:gridCol w:w="1814"/>
        <w:gridCol w:w="1814"/>
        <w:gridCol w:w="1814"/>
        <w:gridCol w:w="1814"/>
      </w:tblGrid>
      <w:tr>
        <w:tc>
          <w:tcPr>
            <w:tcW w:type="dxa" w:w="1296"/>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Phương thức</w:t>
            </w:r>
          </w:p>
        </w:tc>
        <w:tc>
          <w:tcPr>
            <w:tcW w:type="dxa" w:w="2736"/>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Endpoint URL</w:t>
            </w:r>
          </w:p>
        </w:tc>
        <w:tc>
          <w:tcPr>
            <w:tcW w:type="dxa" w:w="1296"/>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Xác thực</w:t>
            </w:r>
          </w:p>
        </w:tc>
        <w:tc>
          <w:tcPr>
            <w:tcW w:type="dxa" w:w="2160"/>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Request Body / Params</w:t>
            </w:r>
          </w:p>
        </w:tc>
        <w:tc>
          <w:tcPr>
            <w:tcW w:type="dxa" w:w="1872"/>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Mô tả phản hồi &amp; Dữ liệu trả về</w:t>
            </w:r>
          </w:p>
        </w:tc>
      </w:tr>
      <w:tr>
        <w:tc>
          <w:tcPr>
            <w:tcW w:type="dxa" w:w="1296"/>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POST</w:t>
            </w:r>
          </w:p>
        </w:tc>
        <w:tc>
          <w:tcPr>
            <w:tcW w:type="dxa" w:w="2736"/>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/api/auth/register</w:t>
            </w:r>
          </w:p>
        </w:tc>
        <w:tc>
          <w:tcPr>
            <w:tcW w:type="dxa" w:w="1296"/>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Public</w:t>
            </w:r>
          </w:p>
        </w:tc>
        <w:tc>
          <w:tcPr>
            <w:tcW w:type="dxa" w:w="216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 name, email, password }</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Tạo tài khoản mới, trả về JWT Token và thông tin sinh viên.</w:t>
            </w:r>
          </w:p>
        </w:tc>
      </w:tr>
      <w:tr>
        <w:tc>
          <w:tcPr>
            <w:tcW w:type="dxa" w:w="1296"/>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POST</w:t>
            </w:r>
          </w:p>
        </w:tc>
        <w:tc>
          <w:tcPr>
            <w:tcW w:type="dxa" w:w="2736"/>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/api/auth/login</w:t>
            </w:r>
          </w:p>
        </w:tc>
        <w:tc>
          <w:tcPr>
            <w:tcW w:type="dxa" w:w="1296"/>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Public</w:t>
            </w:r>
          </w:p>
        </w:tc>
        <w:tc>
          <w:tcPr>
            <w:tcW w:type="dxa" w:w="216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 email, password }</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Kiểm tra đăng nhập, cập nhật streak, trả về JWT Token.</w:t>
            </w:r>
          </w:p>
        </w:tc>
      </w:tr>
      <w:tr>
        <w:tc>
          <w:tcPr>
            <w:tcW w:type="dxa" w:w="1296"/>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GET</w:t>
            </w:r>
          </w:p>
        </w:tc>
        <w:tc>
          <w:tcPr>
            <w:tcW w:type="dxa" w:w="2736"/>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/api/auth/me</w:t>
            </w:r>
          </w:p>
        </w:tc>
        <w:tc>
          <w:tcPr>
            <w:tcW w:type="dxa" w:w="1296"/>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Bearer JWT</w:t>
            </w:r>
          </w:p>
        </w:tc>
        <w:tc>
          <w:tcPr>
            <w:tcW w:type="dxa" w:w="216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None</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Lấy thông tin tài khoản đang đăng nhập và streak mới nhất.</w:t>
            </w:r>
          </w:p>
        </w:tc>
      </w:tr>
      <w:tr>
        <w:tc>
          <w:tcPr>
            <w:tcW w:type="dxa" w:w="1296"/>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PUT</w:t>
            </w:r>
          </w:p>
        </w:tc>
        <w:tc>
          <w:tcPr>
            <w:tcW w:type="dxa" w:w="2736"/>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/api/auth/profile</w:t>
            </w:r>
          </w:p>
        </w:tc>
        <w:tc>
          <w:tcPr>
            <w:tcW w:type="dxa" w:w="1296"/>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Bearer JWT</w:t>
            </w:r>
          </w:p>
        </w:tc>
        <w:tc>
          <w:tcPr>
            <w:tcW w:type="dxa" w:w="216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 name, email, birthday, avatar_url }</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Cập nhật thông tin hồ sơ và ảnh đại diện sinh viên.</w:t>
            </w:r>
          </w:p>
        </w:tc>
      </w:tr>
      <w:tr>
        <w:tc>
          <w:tcPr>
            <w:tcW w:type="dxa" w:w="1296"/>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PUT</w:t>
            </w:r>
          </w:p>
        </w:tc>
        <w:tc>
          <w:tcPr>
            <w:tcW w:type="dxa" w:w="2736"/>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/api/auth/change-password</w:t>
            </w:r>
          </w:p>
        </w:tc>
        <w:tc>
          <w:tcPr>
            <w:tcW w:type="dxa" w:w="1296"/>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Bearer JWT</w:t>
            </w:r>
          </w:p>
        </w:tc>
        <w:tc>
          <w:tcPr>
            <w:tcW w:type="dxa" w:w="216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 currentPassword, newPassword }</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Đổi mật khẩu tài khoản với xác minh mật khẩu cũ.</w:t>
            </w:r>
          </w:p>
        </w:tc>
      </w:tr>
      <w:tr>
        <w:tc>
          <w:tcPr>
            <w:tcW w:type="dxa" w:w="1296"/>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GET</w:t>
            </w:r>
          </w:p>
        </w:tc>
        <w:tc>
          <w:tcPr>
            <w:tcW w:type="dxa" w:w="2736"/>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/api/auth/check-email</w:t>
            </w:r>
          </w:p>
        </w:tc>
        <w:tc>
          <w:tcPr>
            <w:tcW w:type="dxa" w:w="1296"/>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Public</w:t>
            </w:r>
          </w:p>
        </w:tc>
        <w:tc>
          <w:tcPr>
            <w:tcW w:type="dxa" w:w="216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?email=...</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Kiểm tra tính hợp lệ và sự tồn tại của email trong CSDL.</w:t>
            </w:r>
          </w:p>
        </w:tc>
      </w:tr>
      <w:tr>
        <w:tc>
          <w:tcPr>
            <w:tcW w:type="dxa" w:w="1296"/>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GET</w:t>
            </w:r>
          </w:p>
        </w:tc>
        <w:tc>
          <w:tcPr>
            <w:tcW w:type="dxa" w:w="2736"/>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/api/transactions</w:t>
            </w:r>
          </w:p>
        </w:tc>
        <w:tc>
          <w:tcPr>
            <w:tcW w:type="dxa" w:w="1296"/>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Bearer JWT</w:t>
            </w:r>
          </w:p>
        </w:tc>
        <w:tc>
          <w:tcPr>
            <w:tcW w:type="dxa" w:w="216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None</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Trả về toàn bộ danh sách giao dịch thu/chi của sinh viên.</w:t>
            </w:r>
          </w:p>
        </w:tc>
      </w:tr>
      <w:tr>
        <w:tc>
          <w:tcPr>
            <w:tcW w:type="dxa" w:w="1296"/>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POST</w:t>
            </w:r>
          </w:p>
        </w:tc>
        <w:tc>
          <w:tcPr>
            <w:tcW w:type="dxa" w:w="2736"/>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/api/transactions</w:t>
            </w:r>
          </w:p>
        </w:tc>
        <w:tc>
          <w:tcPr>
            <w:tcW w:type="dxa" w:w="1296"/>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Bearer JWT</w:t>
            </w:r>
          </w:p>
        </w:tc>
        <w:tc>
          <w:tcPr>
            <w:tcW w:type="dxa" w:w="216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 type, category, amount, note, date }</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Ghi nhận một giao dịch mới vào cơ sở dữ liệu.</w:t>
            </w:r>
          </w:p>
        </w:tc>
      </w:tr>
      <w:tr>
        <w:tc>
          <w:tcPr>
            <w:tcW w:type="dxa" w:w="1296"/>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PUT</w:t>
            </w:r>
          </w:p>
        </w:tc>
        <w:tc>
          <w:tcPr>
            <w:tcW w:type="dxa" w:w="2736"/>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/api/transactions/:id</w:t>
            </w:r>
          </w:p>
        </w:tc>
        <w:tc>
          <w:tcPr>
            <w:tcW w:type="dxa" w:w="1296"/>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Bearer JWT</w:t>
            </w:r>
          </w:p>
        </w:tc>
        <w:tc>
          <w:tcPr>
            <w:tcW w:type="dxa" w:w="216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 type, category, amount, note, date }</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Cập nhật thông tin của giao dịch đã có.</w:t>
            </w:r>
          </w:p>
        </w:tc>
      </w:tr>
      <w:tr>
        <w:tc>
          <w:tcPr>
            <w:tcW w:type="dxa" w:w="1296"/>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DELETE</w:t>
            </w:r>
          </w:p>
        </w:tc>
        <w:tc>
          <w:tcPr>
            <w:tcW w:type="dxa" w:w="2736"/>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/api/transactions/:id</w:t>
            </w:r>
          </w:p>
        </w:tc>
        <w:tc>
          <w:tcPr>
            <w:tcW w:type="dxa" w:w="1296"/>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Bearer JWT</w:t>
            </w:r>
          </w:p>
        </w:tc>
        <w:tc>
          <w:tcPr>
            <w:tcW w:type="dxa" w:w="216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None (URL param :id)</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Xóa giao dịch thuộc quyền sở hữu của sinh viên.</w:t>
            </w:r>
          </w:p>
        </w:tc>
      </w:tr>
      <w:tr>
        <w:tc>
          <w:tcPr>
            <w:tcW w:type="dxa" w:w="1296"/>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GET</w:t>
            </w:r>
          </w:p>
        </w:tc>
        <w:tc>
          <w:tcPr>
            <w:tcW w:type="dxa" w:w="2736"/>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/api/budgets</w:t>
            </w:r>
          </w:p>
        </w:tc>
        <w:tc>
          <w:tcPr>
            <w:tcW w:type="dxa" w:w="1296"/>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Bearer JWT</w:t>
            </w:r>
          </w:p>
        </w:tc>
        <w:tc>
          <w:tcPr>
            <w:tcW w:type="dxa" w:w="216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None</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Trả về object hạn mức ngân sách các danh mục của tháng.</w:t>
            </w:r>
          </w:p>
        </w:tc>
      </w:tr>
      <w:tr>
        <w:tc>
          <w:tcPr>
            <w:tcW w:type="dxa" w:w="1296"/>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PUT</w:t>
            </w:r>
          </w:p>
        </w:tc>
        <w:tc>
          <w:tcPr>
            <w:tcW w:type="dxa" w:w="2736"/>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/api/budgets</w:t>
            </w:r>
          </w:p>
        </w:tc>
        <w:tc>
          <w:tcPr>
            <w:tcW w:type="dxa" w:w="1296"/>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Bearer JWT</w:t>
            </w:r>
          </w:p>
        </w:tc>
        <w:tc>
          <w:tcPr>
            <w:tcW w:type="dxa" w:w="216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 category, limit }</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Thiết lập hoặc cập nhật hạn mức ngân sách danh mục.</w:t>
            </w:r>
          </w:p>
        </w:tc>
      </w:tr>
      <w:tr>
        <w:tc>
          <w:tcPr>
            <w:tcW w:type="dxa" w:w="1296"/>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GET</w:t>
            </w:r>
          </w:p>
        </w:tc>
        <w:tc>
          <w:tcPr>
            <w:tcW w:type="dxa" w:w="2736"/>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/api/settings</w:t>
            </w:r>
          </w:p>
        </w:tc>
        <w:tc>
          <w:tcPr>
            <w:tcW w:type="dxa" w:w="1296"/>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Bearer JWT</w:t>
            </w:r>
          </w:p>
        </w:tc>
        <w:tc>
          <w:tcPr>
            <w:tcW w:type="dxa" w:w="216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None</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Lấy ngày nhận tiền (payday_day) và quỹ khẩn cấp (emergency_reserve).</w:t>
            </w:r>
          </w:p>
        </w:tc>
      </w:tr>
      <w:tr>
        <w:tc>
          <w:tcPr>
            <w:tcW w:type="dxa" w:w="1296"/>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PUT</w:t>
            </w:r>
          </w:p>
        </w:tc>
        <w:tc>
          <w:tcPr>
            <w:tcW w:type="dxa" w:w="2736"/>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/api/settings</w:t>
            </w:r>
          </w:p>
        </w:tc>
        <w:tc>
          <w:tcPr>
            <w:tcW w:type="dxa" w:w="1296"/>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Bearer JWT</w:t>
            </w:r>
          </w:p>
        </w:tc>
        <w:tc>
          <w:tcPr>
            <w:tcW w:type="dxa" w:w="216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 payday_day, emergency_reserve }</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Lưu cài đặt ngày nhận tiền và quỹ dự phòng.</w:t>
            </w:r>
          </w:p>
        </w:tc>
      </w:tr>
      <w:tr>
        <w:tc>
          <w:tcPr>
            <w:tcW w:type="dxa" w:w="1296"/>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POST</w:t>
            </w:r>
          </w:p>
        </w:tc>
        <w:tc>
          <w:tcPr>
            <w:tcW w:type="dxa" w:w="2736"/>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/api/multimodal/parse-text</w:t>
            </w:r>
          </w:p>
        </w:tc>
        <w:tc>
          <w:tcPr>
            <w:tcW w:type="dxa" w:w="1296"/>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Bearer JWT</w:t>
            </w:r>
          </w:p>
        </w:tc>
        <w:tc>
          <w:tcPr>
            <w:tcW w:type="dxa" w:w="216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 text }</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Phân tích câu lệnh tiếng Việt tự nhiên qua Regex/Gemini.</w:t>
            </w:r>
          </w:p>
        </w:tc>
      </w:tr>
      <w:tr>
        <w:tc>
          <w:tcPr>
            <w:tcW w:type="dxa" w:w="1296"/>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POST</w:t>
            </w:r>
          </w:p>
        </w:tc>
        <w:tc>
          <w:tcPr>
            <w:tcW w:type="dxa" w:w="2736"/>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/api/multimodal/parse-receipt</w:t>
            </w:r>
          </w:p>
        </w:tc>
        <w:tc>
          <w:tcPr>
            <w:tcW w:type="dxa" w:w="1296"/>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Bearer JWT</w:t>
            </w:r>
          </w:p>
        </w:tc>
        <w:tc>
          <w:tcPr>
            <w:tcW w:type="dxa" w:w="216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Multipart/form-data (file ảnh)</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Bóc tách hóa đơn ăn uống/biên lai bằng Gemini Vision.</w:t>
            </w:r>
          </w:p>
        </w:tc>
      </w:tr>
      <w:tr>
        <w:tc>
          <w:tcPr>
            <w:tcW w:type="dxa" w:w="1296"/>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POST</w:t>
            </w:r>
          </w:p>
        </w:tc>
        <w:tc>
          <w:tcPr>
            <w:tcW w:type="dxa" w:w="2736"/>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/api/multimodal/batch-save</w:t>
            </w:r>
          </w:p>
        </w:tc>
        <w:tc>
          <w:tcPr>
            <w:tcW w:type="dxa" w:w="1296"/>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Bearer JWT</w:t>
            </w:r>
          </w:p>
        </w:tc>
        <w:tc>
          <w:tcPr>
            <w:tcW w:type="dxa" w:w="216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 transactions: [...] }</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Lưu hàng loạt giao dịch đã được người dùng xác nhận.</w:t>
            </w:r>
          </w:p>
        </w:tc>
      </w:tr>
      <w:tr>
        <w:tc>
          <w:tcPr>
            <w:tcW w:type="dxa" w:w="1296"/>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POST</w:t>
            </w:r>
          </w:p>
        </w:tc>
        <w:tc>
          <w:tcPr>
            <w:tcW w:type="dxa" w:w="2736"/>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/api/chat/stream</w:t>
            </w:r>
          </w:p>
        </w:tc>
        <w:tc>
          <w:tcPr>
            <w:tcW w:type="dxa" w:w="1296"/>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Bearer JWT</w:t>
            </w:r>
          </w:p>
        </w:tc>
        <w:tc>
          <w:tcPr>
            <w:tcW w:type="dxa" w:w="216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 messages, systemPrompt }</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Giao tiếp đối thoại streaming SSE với Trợ lý ảo Gemini.</w:t>
            </w:r>
          </w:p>
        </w:tc>
      </w:tr>
      <w:tr>
        <w:tc>
          <w:tcPr>
            <w:tcW w:type="dxa" w:w="1296"/>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GET</w:t>
            </w:r>
          </w:p>
        </w:tc>
        <w:tc>
          <w:tcPr>
            <w:tcW w:type="dxa" w:w="2736"/>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/api/knowledge</w:t>
            </w:r>
          </w:p>
        </w:tc>
        <w:tc>
          <w:tcPr>
            <w:tcW w:type="dxa" w:w="1296"/>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Bearer JWT</w:t>
            </w:r>
          </w:p>
        </w:tc>
        <w:tc>
          <w:tcPr>
            <w:tcW w:type="dxa" w:w="216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None</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Lấy danh sách các tài liệu và FAQ trong Cơ sở tri thức.</w:t>
            </w:r>
          </w:p>
        </w:tc>
      </w:tr>
      <w:tr>
        <w:tc>
          <w:tcPr>
            <w:tcW w:type="dxa" w:w="1296"/>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POST</w:t>
            </w:r>
          </w:p>
        </w:tc>
        <w:tc>
          <w:tcPr>
            <w:tcW w:type="dxa" w:w="2736"/>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/api/knowledge</w:t>
            </w:r>
          </w:p>
        </w:tc>
        <w:tc>
          <w:tcPr>
            <w:tcW w:type="dxa" w:w="1296"/>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Admin JWT</w:t>
            </w:r>
          </w:p>
        </w:tc>
        <w:tc>
          <w:tcPr>
            <w:tcW w:type="dxa" w:w="216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 type, title, content }</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Thêm mới câu hỏi FAQ/tài liệu tri thức (chỉ Admin).</w:t>
            </w:r>
          </w:p>
        </w:tc>
      </w:tr>
    </w:tbl>
    <w:p>
      <w:pPr>
        <w:spacing w:before="0" w:after="120" w:line="312" w:lineRule="auto"/>
        <w:jc w:val="both"/>
      </w:pPr>
    </w:p>
    <w:p>
      <w:pPr>
        <w:spacing w:before="260" w:after="120" w:line="288" w:lineRule="auto"/>
        <w:jc w:val="left"/>
      </w:pPr>
      <w:r>
        <w:rPr>
          <w:rFonts w:ascii="Times New Roman" w:hAnsi="Times New Roman"/>
          <w:b/>
          <w:color w:val="1F6F63"/>
          <w:sz w:val="27"/>
        </w:rPr>
        <w:t>5.3. Cơ chế Xác thực, Phân quyền và Nâng cấp Mật khẩu</w:t>
      </w:r>
    </w:p>
    <w:p>
      <w:pPr>
        <w:spacing w:before="0" w:after="120" w:line="312" w:lineRule="auto"/>
        <w:jc w:val="both"/>
      </w:pPr>
      <w:r>
        <w:rPr>
          <w:rFonts w:ascii="Times New Roman" w:hAnsi="Times New Roman"/>
          <w:color w:val="20302C"/>
          <w:sz w:val="24"/>
        </w:rPr>
        <w:t>Hệ thống thiết lập cơ chế xác thực không trạng thái (Stateless Authentication) dựa trên chuẩn JSON Web Token (JWT). Khi sinh viên đăng nhập thành công, máy chủ tạo một chuỗi Token được ký điện tử bằng thuật toán HMAC-SHA256 với khóa bí mật `JWT_SECRET` lưu tại tệp cấu hình máy chủ, thời gian hết hạn mặc định là 24 giờ. Phía Client lưu Token vào `localStorage` và gửi kèm trong tiêu đề HTTP `Authorization: Bearer &lt;Token&gt;` trong mọi request sau đó.</w:t>
      </w:r>
    </w:p>
    <w:p>
      <w:pPr>
        <w:spacing w:before="0" w:after="120" w:line="312" w:lineRule="auto"/>
        <w:jc w:val="both"/>
      </w:pPr>
      <w:r>
        <w:rPr>
          <w:rFonts w:ascii="Times New Roman" w:hAnsi="Times New Roman"/>
          <w:color w:val="20302C"/>
          <w:sz w:val="24"/>
        </w:rPr>
        <w:t>Về mặt bảo mật mật khẩu, hệ thống sử dụng thuật toán băm Bcrypt với Salt Rounds 12 (`bcryptjs`). Đây là độ phức tạp tối ưu giúp ngăn chặn hoàn toàn các cuộc tấn công tra từ điển và dò tìm bằng phần cứng GPU chuyên dụng. Đặc biệt, backend cài đặt cơ chế Tự động nâng cấp mật khẩu (Auto-migration path): khi một tài khoản cũ (từng được lưu trữ bằng hàm băm SHA-256 không salt) đăng nhập thành công, hệ thống tự động băm lại mật khẩu bằng Bcrypt và ghi đè vào CSDL một cách trong suốt với người dùng, nâng cấp toàn diện bảo mật hệ thống mà không làm gián đoạn trải nghiệm.</w:t>
      </w:r>
    </w:p>
    <w:p>
      <w:pPr>
        <w:spacing w:before="260" w:after="120" w:line="288" w:lineRule="auto"/>
        <w:jc w:val="left"/>
      </w:pPr>
      <w:r>
        <w:rPr>
          <w:rFonts w:ascii="Times New Roman" w:hAnsi="Times New Roman"/>
          <w:b/>
          <w:color w:val="1F6F63"/>
          <w:sz w:val="27"/>
        </w:rPr>
        <w:t>5.4. Xử lý ngoại lệ, Kiểm soát tải và In-Memory Caching</w:t>
      </w:r>
    </w:p>
    <w:p>
      <w:pPr>
        <w:pStyle w:val="ListBullet"/>
        <w:spacing w:before="20" w:after="70" w:line="300" w:lineRule="auto"/>
        <w:jc w:val="both"/>
      </w:pPr>
      <w:r>
        <w:rPr>
          <w:rFonts w:ascii="Times New Roman" w:hAnsi="Times New Roman"/>
          <w:b/>
          <w:color w:val="20302C"/>
          <w:sz w:val="24"/>
        </w:rPr>
        <w:t xml:space="preserve">Kiểm soát tải đa tầng (Rate Limiting): </w:t>
      </w:r>
      <w:r>
        <w:rPr>
          <w:rFonts w:ascii="Times New Roman" w:hAnsi="Times New Roman"/>
          <w:color w:val="20302C"/>
          <w:sz w:val="24"/>
        </w:rPr>
        <w:t>Toàn bộ API được bảo vệ bởi middleware `express-rate-limit`. Khu vực xác thực `/api/auth/login` và `/api/auth/register` áp dụng giới hạn nghiêm ngặt: tối đa 10 lần yêu cầu trong vòng 15 phút từ một địa chỉ IP (chỉ đếm các yêu cầu thất bại qua cờ `skipSuccessfulRequests: true`), triệt tiêu hoàn toàn nguy cơ tấn công brute-force dò mật khẩu. Tầng API nghiệp vụ chung áp dụng ngưỡng 200 requests/phút, bảo vệ máy chủ khỏi nguy cơ cạn kiệt tài nguyên do DDoS.</w:t>
      </w:r>
    </w:p>
    <w:p>
      <w:pPr>
        <w:pStyle w:val="ListBullet"/>
        <w:spacing w:before="20" w:after="70" w:line="300" w:lineRule="auto"/>
        <w:jc w:val="both"/>
      </w:pPr>
      <w:r>
        <w:rPr>
          <w:rFonts w:ascii="Times New Roman" w:hAnsi="Times New Roman"/>
          <w:b/>
          <w:color w:val="20302C"/>
          <w:sz w:val="24"/>
        </w:rPr>
        <w:t xml:space="preserve">Xử lý lỗi tập trung &amp; Che giấu thông tin nhạy cảm: </w:t>
      </w:r>
      <w:r>
        <w:rPr>
          <w:rFonts w:ascii="Times New Roman" w:hAnsi="Times New Roman"/>
          <w:color w:val="20302C"/>
          <w:sz w:val="24"/>
        </w:rPr>
        <w:t>Máy chủ Express cài đặt Middleware bắt lỗi tập trung (Global Error Handler) tại cuối chuỗi xử lý. Mọi lỗi phát sinh đều được ghi log đầy đủ ở phía máy chủ kèm mã lỗi và đường dẫn URL để phục vụ công tác điều tra; tuy nhiên ở phía client, hệ thống chỉ phản hồi thông điệp chung `Đã có lỗi xảy ra trên server` kèm mã HTTP tương ứng (400, 401, 404, 500), tuyệt đối không để lộ cấu trúc bảng, truy vấn SQL hay stack trace nhạy cảm ra ngoài.</w:t>
      </w:r>
    </w:p>
    <w:p>
      <w:pPr>
        <w:pStyle w:val="ListBullet"/>
        <w:spacing w:before="20" w:after="70" w:line="300" w:lineRule="auto"/>
        <w:jc w:val="both"/>
      </w:pPr>
      <w:r>
        <w:rPr>
          <w:rFonts w:ascii="Times New Roman" w:hAnsi="Times New Roman"/>
          <w:b/>
          <w:color w:val="20302C"/>
          <w:sz w:val="24"/>
        </w:rPr>
        <w:t xml:space="preserve">Bộ nhớ đệm siêu tốc (In-Memory Cache TTL 5m): </w:t>
      </w:r>
      <w:r>
        <w:rPr>
          <w:rFonts w:ascii="Times New Roman" w:hAnsi="Times New Roman"/>
          <w:color w:val="20302C"/>
          <w:sz w:val="24"/>
        </w:rPr>
        <w:t>Đối với tính năng Trợ lý ảo đối thoại RAG, nếu mỗi tin nhắn chat đều phải truy vấn bảng `knowledge_base` để lấy tài liệu tham khảo sẽ gây quá tải cơ sở dữ liệu. Nhóm nghiên cứu đã hiện thực cơ chế bộ nhớ đệm In-Memory Cache với thời gian sống TTL (Time-To-Live) 5 phút. Khi có cập nhật mới trong trang Admin, bộ đệm tự động bị xóa (Cache Invalidation) để nạp nội dung mới tức thì, giảm độ trễ truy vấn CSDL về 0ms.</w:t>
      </w:r>
    </w:p>
    <w:p>
      <w:r>
        <w:br w:type="page"/>
      </w:r>
    </w:p>
    <w:p>
      <w:pPr>
        <w:spacing w:before="360" w:after="160" w:line="288" w:lineRule="auto"/>
        <w:jc w:val="left"/>
      </w:pPr>
      <w:r>
        <w:rPr>
          <w:rFonts w:ascii="Times New Roman" w:hAnsi="Times New Roman"/>
          <w:b/>
          <w:color w:val="1F6F63"/>
          <w:sz w:val="31"/>
        </w:rPr>
        <w:t>CHƯƠNG 6: THIẾT KẾ PHÂN HỆ FRONTEND</w:t>
      </w:r>
    </w:p>
    <w:p>
      <w:pPr>
        <w:spacing w:before="260" w:after="120" w:line="288" w:lineRule="auto"/>
        <w:jc w:val="left"/>
      </w:pPr>
      <w:r>
        <w:rPr>
          <w:rFonts w:ascii="Times New Roman" w:hAnsi="Times New Roman"/>
          <w:b/>
          <w:color w:val="1F6F63"/>
          <w:sz w:val="27"/>
        </w:rPr>
        <w:t>6.1. Cấu trúc component và Tổ chức thư mục React SPA</w:t>
      </w:r>
    </w:p>
    <w:p>
      <w:pPr>
        <w:spacing w:before="0" w:after="120" w:line="312" w:lineRule="auto"/>
        <w:jc w:val="both"/>
      </w:pPr>
      <w:r>
        <w:rPr>
          <w:rFonts w:ascii="Times New Roman" w:hAnsi="Times New Roman"/>
          <w:color w:val="20302C"/>
          <w:sz w:val="24"/>
        </w:rPr>
        <w:t>Giao diện người dùng được xây dựng bằng React 18 với triết lý thiết kế hướng thành phần (Component-Based Architecture), kết hợp thư viện biểu tượng hiện đại Lucide-React và công cụ vẽ đồ thị Recharts. Thư mục mã nguồn `frontend/src/` được phân tách khoa học:</w:t>
      </w:r>
    </w:p>
    <w:p>
      <w:pPr>
        <w:spacing w:before="200" w:after="60" w:line="312" w:lineRule="auto"/>
        <w:jc w:val="center"/>
      </w:pPr>
      <w:r>
        <w:rPr>
          <w:rFonts w:ascii="Times New Roman" w:hAnsi="Times New Roman"/>
          <w:b/>
          <w:color w:val="1F6F63"/>
          <w:sz w:val="22"/>
        </w:rPr>
        <w:t>❖ Cấu trúc Thư mục Phân hệ Giao diện Frontend (Directory Structure)</w:t>
      </w:r>
    </w:p>
    <w:tbl>
      <w:tblPr>
        <w:tblW w:type="auto" w:w="0"/>
        <w:jc w:val="center"/>
        <w:tblLayout w:type="fixed"/>
        <w:tblLook w:firstColumn="1" w:firstRow="1" w:lastColumn="0" w:lastRow="0" w:noHBand="0" w:noVBand="1" w:val="04A0"/>
      </w:tblPr>
      <w:tblGrid>
        <w:gridCol w:w="9072"/>
      </w:tblGrid>
      <w:tr>
        <w:tc>
          <w:tcPr>
            <w:tcW w:type="dxa" w:w="9360"/>
            <w:shd w:fill="F8F7F2"/>
            <w:tcMar>
              <w:top w:w="130" w:type="dxa"/>
              <w:bottom w:w="130" w:type="dxa"/>
              <w:left w:w="180" w:type="dxa"/>
              <w:right w:w="180" w:type="dxa"/>
            </w:tcMar>
            <w:tcBorders>
              <w:top w:val="single" w:sz="6" w:space="0" w:color="1F6F63"/>
              <w:left w:val="single" w:sz="24" w:space="0" w:color="1F6F63"/>
              <w:bottom w:val="single" w:sz="6" w:space="0" w:color="1F6F63"/>
              <w:right w:val="single" w:sz="6" w:space="0" w:color="1F6F63"/>
            </w:tcBorders>
          </w:tcPr>
          <w:p>
            <w:pPr>
              <w:spacing w:before="40" w:after="40" w:line="264" w:lineRule="auto"/>
              <w:jc w:val="left"/>
            </w:pPr>
            <w:r>
              <w:rPr>
                <w:rFonts w:ascii="Consolas" w:hAnsi="Consolas"/>
                <w:color w:val="282D2A"/>
                <w:sz w:val="19"/>
              </w:rPr>
              <w:t>frontend/src/</w:t>
              <w:br/>
              <w:t>├── components/</w:t>
              <w:br/>
              <w:t>│   ├── modals/             # Hộp thoại nghiệp vụ: EditTxModal (sửa giao dịch)</w:t>
              <w:br/>
              <w:t>│   ├── onboarding/         # OnboardingModal (hướng dẫn thiết lập hạn mức cho người mới)</w:t>
              <w:br/>
              <w:t>│   └── ui/                 # Thành phần nguyên tử: Toast (thông báo), ConfirmModal, ProfileModal</w:t>
              <w:br/>
              <w:t>├── utils/</w:t>
              <w:br/>
              <w:t>│   └── format.js           # Xử lý định dạng tiền tệ VND, phân tách phần nghìn, định dạng ngày VN</w:t>
              <w:br/>
              <w:t>├── api.js                  # Lớp trừu tượng hóa mạng (Network Layer) giao tiếp với Backend</w:t>
              <w:br/>
              <w:t>├── AuthContext.jsx         # Quản lý trạng thái đăng nhập toàn cục qua React Context API</w:t>
              <w:br/>
              <w:t>├── LocApp.jsx              # Thành phần lõi (Core Shell) tích hợp điều hướng 4 Tab và logic Safe-to-Spend</w:t>
              <w:br/>
              <w:t>├── Login.jsx               # Màn hình Đăng nhập / Đăng ký chuyên biệt với hiệu ứng tương tác cao</w:t>
              <w:br/>
              <w:t>├── styles.css              # Hệ thống định kiểu toàn cục, CSS Tokens, Ledger Theme &amp; Responsive layout</w:t>
              <w:br/>
              <w:t>├── Login.css               # Định kiểu chuyên sâu cho phân hệ xác thực</w:t>
              <w:br/>
              <w:t>└── main.jsx                # Điểm khởi động ứng dụng React và bọc Provider xác thực</w:t>
            </w:r>
          </w:p>
        </w:tc>
      </w:tr>
    </w:tbl>
    <w:p>
      <w:pPr>
        <w:spacing w:before="0" w:after="120" w:line="312" w:lineRule="auto"/>
        <w:jc w:val="both"/>
      </w:pPr>
    </w:p>
    <w:p>
      <w:pPr>
        <w:spacing w:before="260" w:after="120" w:line="288" w:lineRule="auto"/>
        <w:jc w:val="left"/>
      </w:pPr>
      <w:r>
        <w:rPr>
          <w:rFonts w:ascii="Times New Roman" w:hAnsi="Times New Roman"/>
          <w:b/>
          <w:color w:val="1F6F63"/>
          <w:sz w:val="27"/>
        </w:rPr>
        <w:t>6.2. Quản lý trạng thái toàn cục và Vòng đời dữ liệu</w:t>
      </w:r>
    </w:p>
    <w:p>
      <w:pPr>
        <w:spacing w:before="0" w:after="120" w:line="312" w:lineRule="auto"/>
        <w:jc w:val="both"/>
      </w:pPr>
      <w:r>
        <w:rPr>
          <w:rFonts w:ascii="Times New Roman" w:hAnsi="Times New Roman"/>
          <w:color w:val="20302C"/>
          <w:sz w:val="24"/>
        </w:rPr>
        <w:t>Hệ thống áp dụng mô hình phân tách trạng thái thành hai cấp bậc: Trạng thái Toàn cục (Global State) và Trạng thái Cục bộ (Local Component State):</w:t>
      </w:r>
    </w:p>
    <w:p>
      <w:pPr>
        <w:pStyle w:val="ListBullet"/>
        <w:spacing w:before="20" w:after="70" w:line="300" w:lineRule="auto"/>
        <w:jc w:val="both"/>
      </w:pPr>
      <w:r>
        <w:rPr>
          <w:rFonts w:ascii="Times New Roman" w:hAnsi="Times New Roman"/>
          <w:b/>
          <w:color w:val="20302C"/>
          <w:sz w:val="24"/>
        </w:rPr>
        <w:t xml:space="preserve">Trạng thái Toàn cục (Global Auth State): </w:t>
      </w:r>
      <w:r>
        <w:rPr>
          <w:rFonts w:ascii="Times New Roman" w:hAnsi="Times New Roman"/>
          <w:color w:val="20302C"/>
          <w:sz w:val="24"/>
        </w:rPr>
        <w:t>Được đóng gói trong `AuthContext.jsx`. Cung cấp trạng thái đăng nhập `user`, chuỗi mã `token`, hàm `login()`, `logout()` và `updateUser()`. Mọi thành phần trong cây DOM đều có thể truy cập thông tin người dùng hiện tại thông qua Custom Hook `useAuth()` mà không gặp phải hiện tượng truyền props lòng vòng (Prop Drilling). Trạng thái phiên được đồng bộ tự động với `localStorage`.</w:t>
      </w:r>
    </w:p>
    <w:p>
      <w:pPr>
        <w:pStyle w:val="ListBullet"/>
        <w:spacing w:before="20" w:after="70" w:line="300" w:lineRule="auto"/>
        <w:jc w:val="both"/>
      </w:pPr>
      <w:r>
        <w:rPr>
          <w:rFonts w:ascii="Times New Roman" w:hAnsi="Times New Roman"/>
          <w:b/>
          <w:color w:val="20302C"/>
          <w:sz w:val="24"/>
        </w:rPr>
        <w:t xml:space="preserve">Trạng thái Nghiệp vụ &amp; Dữ liệu phái sinh (Derived State): </w:t>
      </w:r>
      <w:r>
        <w:rPr>
          <w:rFonts w:ascii="Times New Roman" w:hAnsi="Times New Roman"/>
          <w:color w:val="20302C"/>
          <w:sz w:val="24"/>
        </w:rPr>
        <w:t>Các dữ liệu danh sách giao dịch (`transactions`), ngân sách (`budgets`), cài đặt ngày nhận tiền (`userSettings`) được quản lý tập trung tại `LocApp.jsx`. Tận dụng tối đa hook `useMemo` để tính toán các chỉ số phái sinh (Tổng thu, Tổng chi, Số dư thực tế, Cơ cấu chi tiêu theo danh mục, Hạn mức Safe-to-Spend) giúp tránh việc tính toán lại không cần thiết khi component re-render.</w:t>
      </w:r>
    </w:p>
    <w:p>
      <w:pPr>
        <w:pStyle w:val="ListBullet"/>
        <w:spacing w:before="20" w:after="70" w:line="300" w:lineRule="auto"/>
        <w:jc w:val="both"/>
      </w:pPr>
      <w:r>
        <w:rPr>
          <w:rFonts w:ascii="Times New Roman" w:hAnsi="Times New Roman"/>
          <w:b/>
          <w:color w:val="20302C"/>
          <w:sz w:val="24"/>
        </w:rPr>
        <w:t xml:space="preserve">Đồng bộ dữ liệu bất đồng bộ an toàn: </w:t>
      </w:r>
      <w:r>
        <w:rPr>
          <w:rFonts w:ascii="Times New Roman" w:hAnsi="Times New Roman"/>
          <w:color w:val="20302C"/>
          <w:sz w:val="24"/>
        </w:rPr>
        <w:t>Khi người dùng đăng nhập thành công, hook `useEffect` khởi tạo lệnh gọi song song `Promise.all([transactionsApi.list, budgetsApi.list, settingsApi.get])`. Thiết lập cờ `cancelled` để hủy bỏ cập nhật state nếu component bị unmount trong khi mạng đang tải (ngăn chặn Memory Leak).</w:t>
      </w:r>
    </w:p>
    <w:p>
      <w:pPr>
        <w:spacing w:before="260" w:after="120" w:line="288" w:lineRule="auto"/>
        <w:jc w:val="left"/>
      </w:pPr>
      <w:r>
        <w:rPr>
          <w:rFonts w:ascii="Times New Roman" w:hAnsi="Times New Roman"/>
          <w:b/>
          <w:color w:val="1F6F63"/>
          <w:sz w:val="27"/>
        </w:rPr>
        <w:t>6.3. Xử lý luồng dữ liệu Server-Sent Events (SSE) cho Trí tuệ Nhân tạo</w:t>
      </w:r>
    </w:p>
    <w:p>
      <w:pPr>
        <w:spacing w:before="0" w:after="120" w:line="312" w:lineRule="auto"/>
        <w:jc w:val="both"/>
      </w:pPr>
      <w:r>
        <w:rPr>
          <w:rFonts w:ascii="Times New Roman" w:hAnsi="Times New Roman"/>
          <w:color w:val="20302C"/>
          <w:sz w:val="24"/>
        </w:rPr>
        <w:t>Điểm nhấn công nghệ vượt trội ở phân hệ Frontend là trải nghiệm trò chuyện với Trợ lý tài chính AI. Thay vì bắt sinh viên phải chờ đợi 5 đến 10 giây để nhận toàn bộ câu trả lời, hệ thống kết nối với endpoint `/api/chat/stream` thông qua giao thức Server-Sent Events (SSE) sử dụng Fetch API kết hợp `ReadableStream` và `TextDecoder`.</w:t>
      </w:r>
    </w:p>
    <w:p>
      <w:pPr>
        <w:spacing w:before="0" w:after="120" w:line="312" w:lineRule="auto"/>
        <w:jc w:val="both"/>
      </w:pPr>
      <w:r>
        <w:rPr>
          <w:rFonts w:ascii="Times New Roman" w:hAnsi="Times New Roman"/>
          <w:color w:val="20302C"/>
          <w:sz w:val="24"/>
        </w:rPr>
        <w:t>Khi người dùng gửi câu hỏi, Frontend khởi tạo một tin nhắn trống của trợ lý trong danh sách `messages`. Ngay khi từng mảnh dữ liệu văn bản (chunk) được máy chủ truyền về, luồng đọc sẽ liên tục giải mã và nối thêm ký tự vào tin nhắn đang hiển thị. Cơ chế này tạo hiệu ứng gõ phím tức thì theo thời gian thực (Typewriter Effect), mang lại cảm giác phản hồi tự nhiên, sống động như đang trò chuyện với một chuyên gia tài chính thực thụ.</w:t>
      </w:r>
    </w:p>
    <w:p>
      <w:r>
        <w:br w:type="page"/>
      </w:r>
    </w:p>
    <w:p>
      <w:pPr>
        <w:spacing w:before="360" w:after="160" w:line="288" w:lineRule="auto"/>
        <w:jc w:val="left"/>
      </w:pPr>
      <w:r>
        <w:rPr>
          <w:rFonts w:ascii="Times New Roman" w:hAnsi="Times New Roman"/>
          <w:b/>
          <w:color w:val="1F6F63"/>
          <w:sz w:val="31"/>
        </w:rPr>
        <w:t>CHƯƠNG 7: THIẾT KẾ GIAO DIỆN NGƯỜI DÙNG (UI/UX DESIGN)</w:t>
      </w:r>
    </w:p>
    <w:p>
      <w:pPr>
        <w:spacing w:before="260" w:after="120" w:line="288" w:lineRule="auto"/>
        <w:jc w:val="left"/>
      </w:pPr>
      <w:r>
        <w:rPr>
          <w:rFonts w:ascii="Times New Roman" w:hAnsi="Times New Roman"/>
          <w:b/>
          <w:color w:val="1F6F63"/>
          <w:sz w:val="27"/>
        </w:rPr>
        <w:t>7.1. Triết lý thiết kế Sổ cái sinh viên (Ledger Theme) và Design Tokens</w:t>
      </w:r>
    </w:p>
    <w:p>
      <w:pPr>
        <w:spacing w:before="0" w:after="120" w:line="312" w:lineRule="auto"/>
        <w:jc w:val="both"/>
      </w:pPr>
      <w:r>
        <w:rPr>
          <w:rFonts w:ascii="Times New Roman" w:hAnsi="Times New Roman"/>
          <w:color w:val="20302C"/>
          <w:sz w:val="24"/>
        </w:rPr>
        <w:t>Trái ngược với phong cách thiết kế công nghiệp lạnh lẽo của các ứng dụng ngân hàng thương mại, 'Ví Sinh Viên' được xây dựng trên triết lý thiết kế 'Sổ cái ghi chép học đường' (Ledger Notebook Theme). Giao diện tái hiện lại cảm giác ấm áp, mộc mạc và gần gũi của những cuốn sổ tay ghi chép thời sinh viên, kết hợp với các đường nét hiện đại, thanh thoát, giảm thiểu cảm giác căng thẳng khi đối mặt với các con số tài chính.</w:t>
      </w:r>
    </w:p>
    <w:tbl>
      <w:tblPr>
        <w:tblW w:type="auto" w:w="0"/>
        <w:jc w:val="center"/>
        <w:tblLayout w:type="fixed"/>
        <w:tblLook w:firstColumn="1" w:firstRow="1" w:lastColumn="0" w:lastRow="0" w:noHBand="0" w:noVBand="1" w:val="04A0"/>
        <w:tblBorders>
          <w:top w:val="single" w:sz="4" w:space="0" w:color="B0B8B5"/>
          <w:bottom w:val="single" w:sz="4" w:space="0" w:color="B0B8B5"/>
          <w:left w:val="none"/>
          <w:right w:val="none"/>
          <w:insideH w:val="single" w:sz="4" w:space="0" w:color="B0B8B5"/>
          <w:insideV w:val="none"/>
        </w:tblBorders>
      </w:tblPr>
      <w:tblGrid>
        <w:gridCol w:w="3024"/>
        <w:gridCol w:w="3024"/>
        <w:gridCol w:w="3024"/>
      </w:tblGrid>
      <w:tr>
        <w:tc>
          <w:tcPr>
            <w:tcW w:type="dxa" w:w="2592"/>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Tên Design Token</w:t>
            </w:r>
          </w:p>
        </w:tc>
        <w:tc>
          <w:tcPr>
            <w:tcW w:type="dxa" w:w="1728"/>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Mã màu Hex</w:t>
            </w:r>
          </w:p>
        </w:tc>
        <w:tc>
          <w:tcPr>
            <w:tcW w:type="dxa" w:w="5040"/>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Vai trò thiết kế &amp; Ý nghĩa tâm lý màu sắc</w:t>
            </w:r>
          </w:p>
        </w:tc>
      </w:tr>
      <w:tr>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Paper Background</w:t>
            </w:r>
          </w:p>
        </w:tc>
        <w:tc>
          <w:tcPr>
            <w:tcW w:type="dxa" w:w="172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#F1EEE3</w:t>
            </w:r>
          </w:p>
        </w:tc>
        <w:tc>
          <w:tcPr>
            <w:tcW w:type="dxa" w:w="504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Màu giấy ngà cổ điển, đóng vai trò nền chủ đạo của ứng dụng, giúp giảm mỏi mắt khi sử dụng ban đêm.</w:t>
            </w:r>
          </w:p>
        </w:tc>
      </w:tr>
      <w:tr>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Paper Line / Border</w:t>
            </w:r>
          </w:p>
        </w:tc>
        <w:tc>
          <w:tcPr>
            <w:tcW w:type="dxa" w:w="172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#DAD5C4</w:t>
            </w:r>
          </w:p>
        </w:tc>
        <w:tc>
          <w:tcPr>
            <w:tcW w:type="dxa" w:w="504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Màu đường kẻ trang giấy, dùng cho các đường viền phân cách, thẻ thông tin và bảng biểu.</w:t>
            </w:r>
          </w:p>
        </w:tc>
      </w:tr>
      <w:tr>
        <w:tc>
          <w:tcPr>
            <w:tcW w:type="dxa" w:w="2592"/>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Deep Teal</w:t>
            </w:r>
          </w:p>
        </w:tc>
        <w:tc>
          <w:tcPr>
            <w:tcW w:type="dxa" w:w="172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#1F6F63</w:t>
            </w:r>
          </w:p>
        </w:tc>
        <w:tc>
          <w:tcPr>
            <w:tcW w:type="dxa" w:w="504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Xanh mòng két trầm ấm — đại diện cho sự thịnh vượng, ổn định và tư duy tài chính chín chắn.</w:t>
            </w:r>
          </w:p>
        </w:tc>
      </w:tr>
      <w:tr>
        <w:tc>
          <w:tcPr>
            <w:tcW w:type="dxa" w:w="2592"/>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Goldenrod</w:t>
            </w:r>
          </w:p>
        </w:tc>
        <w:tc>
          <w:tcPr>
            <w:tcW w:type="dxa" w:w="172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#D9A441</w:t>
            </w:r>
          </w:p>
        </w:tc>
        <w:tc>
          <w:tcPr>
            <w:tcW w:type="dxa" w:w="504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Màu vàng hoàng kim ánh đồng — điểm nhấn cho nút bấm Thêm giao dịch (FAB), biểu tượng xu vàng.</w:t>
            </w:r>
          </w:p>
        </w:tc>
      </w:tr>
      <w:tr>
        <w:tc>
          <w:tcPr>
            <w:tcW w:type="dxa" w:w="2592"/>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Brick Red</w:t>
            </w:r>
          </w:p>
        </w:tc>
        <w:tc>
          <w:tcPr>
            <w:tcW w:type="dxa" w:w="172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#AE4C3B</w:t>
            </w:r>
          </w:p>
        </w:tc>
        <w:tc>
          <w:tcPr>
            <w:tcW w:type="dxa" w:w="504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Màu đỏ gạch nung — chỉ báo cho các khoản chi tiêu, cảnh báo vượt ngưỡng ngân sách.</w:t>
            </w:r>
          </w:p>
        </w:tc>
      </w:tr>
      <w:tr>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Card Background</w:t>
            </w:r>
          </w:p>
        </w:tc>
        <w:tc>
          <w:tcPr>
            <w:tcW w:type="dxa" w:w="172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#FBFAF4</w:t>
            </w:r>
          </w:p>
        </w:tc>
        <w:tc>
          <w:tcPr>
            <w:tcW w:type="dxa" w:w="504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Màu bề mặt các tấm thẻ (Cards) hiển thị số liệu, tạo chiều sâu thị giác phân tầng nhẹ nhàng.</w:t>
            </w:r>
          </w:p>
        </w:tc>
      </w:tr>
      <w:tr>
        <w:tc>
          <w:tcPr>
            <w:tcW w:type="dxa" w:w="2592"/>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Dark Ink</w:t>
            </w:r>
          </w:p>
        </w:tc>
        <w:tc>
          <w:tcPr>
            <w:tcW w:type="dxa" w:w="172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#20302C</w:t>
            </w:r>
          </w:p>
        </w:tc>
        <w:tc>
          <w:tcPr>
            <w:tcW w:type="dxa" w:w="504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Màu mực bút máy đen ánh lục — màu chữ chính, đảm bảo độ tương phản cao đạt chuẩn WCAG 2.1 AA.</w:t>
            </w:r>
          </w:p>
        </w:tc>
      </w:tr>
    </w:tbl>
    <w:p>
      <w:pPr>
        <w:spacing w:before="0" w:after="120" w:line="312" w:lineRule="auto"/>
        <w:jc w:val="both"/>
      </w:pPr>
    </w:p>
    <w:p>
      <w:pPr>
        <w:spacing w:before="260" w:after="120" w:line="288" w:lineRule="auto"/>
        <w:jc w:val="left"/>
      </w:pPr>
      <w:r>
        <w:rPr>
          <w:rFonts w:ascii="Times New Roman" w:hAnsi="Times New Roman"/>
          <w:b/>
          <w:color w:val="1F6F63"/>
          <w:sz w:val="27"/>
        </w:rPr>
        <w:t>7.2. Đặc tả chi tiết các màn hình ứng dụng</w:t>
      </w:r>
    </w:p>
    <w:p>
      <w:pPr>
        <w:spacing w:before="0" w:after="120" w:line="312" w:lineRule="auto"/>
        <w:jc w:val="both"/>
      </w:pPr>
      <w:r>
        <w:rPr>
          <w:rFonts w:ascii="Times New Roman" w:hAnsi="Times New Roman"/>
          <w:color w:val="20302C"/>
          <w:sz w:val="24"/>
        </w:rPr>
        <w:t>Hệ thống bao gồm 8 phân cảnh giao diện chính, được bố trí tuần tự và đánh dấu vị trí ảnh chụp màn hình minh họa:</w:t>
      </w:r>
    </w:p>
    <w:p>
      <w:pPr>
        <w:spacing w:before="180" w:after="80" w:line="288" w:lineRule="auto"/>
        <w:jc w:val="left"/>
      </w:pPr>
      <w:r>
        <w:rPr>
          <w:rFonts w:ascii="Times New Roman" w:hAnsi="Times New Roman"/>
          <w:b/>
          <w:i/>
          <w:color w:val="20302C"/>
          <w:sz w:val="24"/>
        </w:rPr>
        <w:t>1. Màn hình Đăng nhập và Đăng ký người dùng</w:t>
      </w:r>
    </w:p>
    <w:p>
      <w:pPr>
        <w:spacing w:before="0" w:after="120" w:line="312" w:lineRule="auto"/>
        <w:jc w:val="both"/>
      </w:pPr>
      <w:r>
        <w:rPr>
          <w:rFonts w:ascii="Times New Roman" w:hAnsi="Times New Roman"/>
          <w:color w:val="20302C"/>
          <w:sz w:val="24"/>
        </w:rPr>
        <w:t>Giao diện đăng nhập được thiết kế hai chế độ (Đăng nhập và Đăng ký) với cơ chế chuyển tab mượt mà. Hệ thống tích hợp tính năng kiểm tra tính khả dụng của email theo thời gian thực (Real-time email checking) qua hiệu ứng debounce: người dùng vừa nhập xong email, hệ thống sẽ tự động thông báo email đã tồn tại hay khả dụng ngay lập tức mà không cần bấm submit.</w:t>
      </w:r>
    </w:p>
    <w:tbl>
      <w:tblPr>
        <w:tblW w:type="auto" w:w="0"/>
        <w:jc w:val="center"/>
        <w:tblLook w:firstColumn="1" w:firstRow="1" w:lastColumn="0" w:lastRow="0" w:noHBand="0" w:noVBand="1" w:val="04A0"/>
      </w:tblPr>
      <w:tblGrid>
        <w:gridCol w:w="9072"/>
      </w:tblGrid>
      <w:tr>
        <w:tc>
          <w:tcPr>
            <w:tcW w:type="dxa" w:w="9360"/>
            <w:shd w:fill="FAF9F5"/>
            <w:tcMar>
              <w:top w:w="180" w:type="dxa"/>
              <w:bottom w:w="180" w:type="dxa"/>
              <w:left w:w="180" w:type="dxa"/>
              <w:right w:w="180" w:type="dxa"/>
            </w:tcMar>
            <w:tcBorders>
              <w:top w:val="dashed" w:sz="8" w:space="0" w:color="D9A441"/>
              <w:left w:val="dashed" w:sz="8" w:space="0" w:color="D9A441"/>
              <w:bottom w:val="dashed" w:sz="8" w:space="0" w:color="D9A441"/>
              <w:right w:val="dashed" w:sz="8" w:space="0" w:color="D9A441"/>
            </w:tcBorders>
          </w:tcPr>
          <w:p>
            <w:pPr>
              <w:spacing w:before="80" w:after="80" w:line="312" w:lineRule="auto"/>
              <w:jc w:val="center"/>
            </w:pPr>
            <w:r>
              <w:rPr>
                <w:rFonts w:ascii="Times New Roman" w:hAnsi="Times New Roman"/>
                <w:b/>
                <w:color w:val="1F6F63"/>
                <w:sz w:val="22"/>
              </w:rPr>
              <w:t>[Hình 1: Giao diện Đăng nhập và Đăng ký tài khoản Sinh viên tích hợp kiểm tra Email]</w:t>
              <w:br/>
            </w:r>
            <w:r>
              <w:rPr>
                <w:rFonts w:ascii="Times New Roman" w:hAnsi="Times New Roman"/>
                <w:i/>
                <w:color w:val="646E69"/>
                <w:sz w:val="20"/>
              </w:rPr>
              <w:t>(Vị trí chèn ảnh chụp màn hình thực tế từ giao diện hệ thống)</w:t>
            </w:r>
          </w:p>
        </w:tc>
      </w:tr>
    </w:tbl>
    <w:p>
      <w:pPr>
        <w:spacing w:before="40" w:after="120" w:line="312" w:lineRule="auto"/>
        <w:jc w:val="both"/>
      </w:pPr>
    </w:p>
    <w:p>
      <w:pPr>
        <w:spacing w:before="180" w:after="80" w:line="288" w:lineRule="auto"/>
        <w:jc w:val="left"/>
      </w:pPr>
      <w:r>
        <w:rPr>
          <w:rFonts w:ascii="Times New Roman" w:hAnsi="Times New Roman"/>
          <w:b/>
          <w:i/>
          <w:color w:val="20302C"/>
          <w:sz w:val="24"/>
        </w:rPr>
        <w:t>2. Màn hình Trang chủ tổng quan tài chính</w:t>
      </w:r>
    </w:p>
    <w:p>
      <w:pPr>
        <w:spacing w:before="0" w:after="120" w:line="312" w:lineRule="auto"/>
        <w:jc w:val="both"/>
      </w:pPr>
      <w:r>
        <w:rPr>
          <w:rFonts w:ascii="Times New Roman" w:hAnsi="Times New Roman"/>
          <w:color w:val="20302C"/>
          <w:sz w:val="24"/>
        </w:rPr>
        <w:t>Trang chủ là trung tâm điều khiển của ứng dụng, tập hợp các khối thông tin then chốt: (1) Thẻ Số dư ví tổng thể kèm chuỗi ngày điểm danh Streak; (2) Thẻ Safe-to-Spend nổi bật với thông báo số tiền được phép tiêu dùng hôm nay; (3) Hộp tóm tắt Tổng thu nhập và Tổng chi tiêu trong tháng; (4) Biểu đồ cơ cấu chi tiêu Pie Chart Recharts; và (5) Góc cẩm nang tài chính sinh viên hiển thị bài học tài chính ngắn và mẹo chi tiêu trong ngày.</w:t>
      </w:r>
    </w:p>
    <w:tbl>
      <w:tblPr>
        <w:tblW w:type="auto" w:w="0"/>
        <w:jc w:val="center"/>
        <w:tblLook w:firstColumn="1" w:firstRow="1" w:lastColumn="0" w:lastRow="0" w:noHBand="0" w:noVBand="1" w:val="04A0"/>
      </w:tblPr>
      <w:tblGrid>
        <w:gridCol w:w="9072"/>
      </w:tblGrid>
      <w:tr>
        <w:tc>
          <w:tcPr>
            <w:tcW w:type="dxa" w:w="9360"/>
            <w:shd w:fill="FAF9F5"/>
            <w:tcMar>
              <w:top w:w="180" w:type="dxa"/>
              <w:bottom w:w="180" w:type="dxa"/>
              <w:left w:w="180" w:type="dxa"/>
              <w:right w:w="180" w:type="dxa"/>
            </w:tcMar>
            <w:tcBorders>
              <w:top w:val="dashed" w:sz="8" w:space="0" w:color="D9A441"/>
              <w:left w:val="dashed" w:sz="8" w:space="0" w:color="D9A441"/>
              <w:bottom w:val="dashed" w:sz="8" w:space="0" w:color="D9A441"/>
              <w:right w:val="dashed" w:sz="8" w:space="0" w:color="D9A441"/>
            </w:tcBorders>
          </w:tcPr>
          <w:p>
            <w:pPr>
              <w:spacing w:before="80" w:after="80" w:line="312" w:lineRule="auto"/>
              <w:jc w:val="center"/>
            </w:pPr>
            <w:r>
              <w:rPr>
                <w:rFonts w:ascii="Times New Roman" w:hAnsi="Times New Roman"/>
                <w:b/>
                <w:color w:val="1F6F63"/>
                <w:sz w:val="22"/>
              </w:rPr>
              <w:t>[Hình 2: Giao diện Trang chủ tổng quan: Thẻ Số dư, Chỉ số Safe-to-Spend và Biểu đồ chi tiêu]</w:t>
              <w:br/>
            </w:r>
            <w:r>
              <w:rPr>
                <w:rFonts w:ascii="Times New Roman" w:hAnsi="Times New Roman"/>
                <w:i/>
                <w:color w:val="646E69"/>
                <w:sz w:val="20"/>
              </w:rPr>
              <w:t>(Vị trí chèn ảnh chụp màn hình thực tế từ giao diện hệ thống)</w:t>
            </w:r>
          </w:p>
        </w:tc>
      </w:tr>
    </w:tbl>
    <w:p>
      <w:pPr>
        <w:spacing w:before="40" w:after="120" w:line="312" w:lineRule="auto"/>
        <w:jc w:val="both"/>
      </w:pPr>
    </w:p>
    <w:p>
      <w:pPr>
        <w:spacing w:before="180" w:after="80" w:line="288" w:lineRule="auto"/>
        <w:jc w:val="left"/>
      </w:pPr>
      <w:r>
        <w:rPr>
          <w:rFonts w:ascii="Times New Roman" w:hAnsi="Times New Roman"/>
          <w:b/>
          <w:i/>
          <w:color w:val="20302C"/>
          <w:sz w:val="24"/>
        </w:rPr>
        <w:t>3. Hộp thoại Thêm giao dịch Đa phương thức (Modal)</w:t>
      </w:r>
    </w:p>
    <w:p>
      <w:pPr>
        <w:spacing w:before="0" w:after="120" w:line="312" w:lineRule="auto"/>
        <w:jc w:val="both"/>
      </w:pPr>
      <w:r>
        <w:rPr>
          <w:rFonts w:ascii="Times New Roman" w:hAnsi="Times New Roman"/>
          <w:color w:val="20302C"/>
          <w:sz w:val="24"/>
        </w:rPr>
        <w:t>Hộp thoại thêm giao dịch xuất hiện khi người dùng nhấn nút FAB nổi ở giữa thanh điều hướng. Hộp thoại cung cấp 3 tab linh hoạt: Nhập thủ công (chọn danh mục, số tiền, ngày, ghi chú); Nhập nhanh bằng câu lệnh ngôn ngữ tự nhiên (hỗ trợ nhập giọng nói); và Quét ảnh hóa đơn thông minh từ camera hoặc thư viện ảnh.</w:t>
      </w:r>
    </w:p>
    <w:tbl>
      <w:tblPr>
        <w:tblW w:type="auto" w:w="0"/>
        <w:jc w:val="center"/>
        <w:tblLook w:firstColumn="1" w:firstRow="1" w:lastColumn="0" w:lastRow="0" w:noHBand="0" w:noVBand="1" w:val="04A0"/>
      </w:tblPr>
      <w:tblGrid>
        <w:gridCol w:w="9072"/>
      </w:tblGrid>
      <w:tr>
        <w:tc>
          <w:tcPr>
            <w:tcW w:type="dxa" w:w="9360"/>
            <w:shd w:fill="FAF9F5"/>
            <w:tcMar>
              <w:top w:w="180" w:type="dxa"/>
              <w:bottom w:w="180" w:type="dxa"/>
              <w:left w:w="180" w:type="dxa"/>
              <w:right w:w="180" w:type="dxa"/>
            </w:tcMar>
            <w:tcBorders>
              <w:top w:val="dashed" w:sz="8" w:space="0" w:color="D9A441"/>
              <w:left w:val="dashed" w:sz="8" w:space="0" w:color="D9A441"/>
              <w:bottom w:val="dashed" w:sz="8" w:space="0" w:color="D9A441"/>
              <w:right w:val="dashed" w:sz="8" w:space="0" w:color="D9A441"/>
            </w:tcBorders>
          </w:tcPr>
          <w:p>
            <w:pPr>
              <w:spacing w:before="80" w:after="80" w:line="312" w:lineRule="auto"/>
              <w:jc w:val="center"/>
            </w:pPr>
            <w:r>
              <w:rPr>
                <w:rFonts w:ascii="Times New Roman" w:hAnsi="Times New Roman"/>
                <w:b/>
                <w:color w:val="1F6F63"/>
                <w:sz w:val="22"/>
              </w:rPr>
              <w:t>[Hình 3: Hộp thoại Thêm giao dịch đa phương thức: Thủ công, Câu lệnh nhanh và Quét ảnh hóa đơn bằng AI]</w:t>
              <w:br/>
            </w:r>
            <w:r>
              <w:rPr>
                <w:rFonts w:ascii="Times New Roman" w:hAnsi="Times New Roman"/>
                <w:i/>
                <w:color w:val="646E69"/>
                <w:sz w:val="20"/>
              </w:rPr>
              <w:t>(Vị trí chèn ảnh chụp màn hình thực tế từ giao diện hệ thống)</w:t>
            </w:r>
          </w:p>
        </w:tc>
      </w:tr>
    </w:tbl>
    <w:p>
      <w:pPr>
        <w:spacing w:before="40" w:after="120" w:line="312" w:lineRule="auto"/>
        <w:jc w:val="both"/>
      </w:pPr>
    </w:p>
    <w:p>
      <w:pPr>
        <w:spacing w:before="180" w:after="80" w:line="288" w:lineRule="auto"/>
        <w:jc w:val="left"/>
      </w:pPr>
      <w:r>
        <w:rPr>
          <w:rFonts w:ascii="Times New Roman" w:hAnsi="Times New Roman"/>
          <w:b/>
          <w:i/>
          <w:color w:val="20302C"/>
          <w:sz w:val="24"/>
        </w:rPr>
        <w:t>4. Màn hình Lịch sử và Bộ lọc Giao dịch</w:t>
      </w:r>
    </w:p>
    <w:p>
      <w:pPr>
        <w:spacing w:before="0" w:after="120" w:line="312" w:lineRule="auto"/>
        <w:jc w:val="both"/>
      </w:pPr>
      <w:r>
        <w:rPr>
          <w:rFonts w:ascii="Times New Roman" w:hAnsi="Times New Roman"/>
          <w:color w:val="20302C"/>
          <w:sz w:val="24"/>
        </w:rPr>
        <w:t>Hiển thị toàn bộ các khoản thu chi đã phát sinh, được nhóm tuần tự theo từng ngày. Hỗ trợ thanh tìm kiếm từ khóa ghi chú, bộ lọc nhanh theo loại giao dịch (Tất cả / Chỉ xem Chi tiêu / Chỉ xem Thu nhập) và bộ lọc theo tháng. Mỗi mục giao dịch hiển thị biểu tượng danh mục trực quan kèm nút Sửa và Xóa nhanh chóng.</w:t>
      </w:r>
    </w:p>
    <w:tbl>
      <w:tblPr>
        <w:tblW w:type="auto" w:w="0"/>
        <w:jc w:val="center"/>
        <w:tblLook w:firstColumn="1" w:firstRow="1" w:lastColumn="0" w:lastRow="0" w:noHBand="0" w:noVBand="1" w:val="04A0"/>
      </w:tblPr>
      <w:tblGrid>
        <w:gridCol w:w="9072"/>
      </w:tblGrid>
      <w:tr>
        <w:tc>
          <w:tcPr>
            <w:tcW w:type="dxa" w:w="9360"/>
            <w:shd w:fill="FAF9F5"/>
            <w:tcMar>
              <w:top w:w="180" w:type="dxa"/>
              <w:bottom w:w="180" w:type="dxa"/>
              <w:left w:w="180" w:type="dxa"/>
              <w:right w:w="180" w:type="dxa"/>
            </w:tcMar>
            <w:tcBorders>
              <w:top w:val="dashed" w:sz="8" w:space="0" w:color="D9A441"/>
              <w:left w:val="dashed" w:sz="8" w:space="0" w:color="D9A441"/>
              <w:bottom w:val="dashed" w:sz="8" w:space="0" w:color="D9A441"/>
              <w:right w:val="dashed" w:sz="8" w:space="0" w:color="D9A441"/>
            </w:tcBorders>
          </w:tcPr>
          <w:p>
            <w:pPr>
              <w:spacing w:before="80" w:after="80" w:line="312" w:lineRule="auto"/>
              <w:jc w:val="center"/>
            </w:pPr>
            <w:r>
              <w:rPr>
                <w:rFonts w:ascii="Times New Roman" w:hAnsi="Times New Roman"/>
                <w:b/>
                <w:color w:val="1F6F63"/>
                <w:sz w:val="22"/>
              </w:rPr>
              <w:t>[Hình 4: Màn hình Lịch sử giao dịch: Danh sách nhóm theo ngày, Tìm kiếm từ khóa và Bộ lọc loại giao dịch]</w:t>
              <w:br/>
            </w:r>
            <w:r>
              <w:rPr>
                <w:rFonts w:ascii="Times New Roman" w:hAnsi="Times New Roman"/>
                <w:i/>
                <w:color w:val="646E69"/>
                <w:sz w:val="20"/>
              </w:rPr>
              <w:t>(Vị trí chèn ảnh chụp màn hình thực tế từ giao diện hệ thống)</w:t>
            </w:r>
          </w:p>
        </w:tc>
      </w:tr>
    </w:tbl>
    <w:p>
      <w:pPr>
        <w:spacing w:before="40" w:after="120" w:line="312" w:lineRule="auto"/>
        <w:jc w:val="both"/>
      </w:pPr>
    </w:p>
    <w:p>
      <w:pPr>
        <w:spacing w:before="180" w:after="80" w:line="288" w:lineRule="auto"/>
        <w:jc w:val="left"/>
      </w:pPr>
      <w:r>
        <w:rPr>
          <w:rFonts w:ascii="Times New Roman" w:hAnsi="Times New Roman"/>
          <w:b/>
          <w:i/>
          <w:color w:val="20302C"/>
          <w:sz w:val="24"/>
        </w:rPr>
        <w:t>5. Màn hình Quản lý Ngân sách và Hạn mức chi tiêu</w:t>
      </w:r>
    </w:p>
    <w:p>
      <w:pPr>
        <w:spacing w:before="0" w:after="120" w:line="312" w:lineRule="auto"/>
        <w:jc w:val="both"/>
      </w:pPr>
      <w:r>
        <w:rPr>
          <w:rFonts w:ascii="Times New Roman" w:hAnsi="Times New Roman"/>
          <w:color w:val="20302C"/>
          <w:sz w:val="24"/>
        </w:rPr>
        <w:t>Cho phép sinh viên cấu hình ngân sách tối đa hàng tháng cho 8 danh mục chi tiêu thiết yếu. Mỗi danh mục đi kèm một thanh tiến độ Progress Bar hiển thị số tiền đã chi trên hạn mức. Khi chi tiêu vượt quá 100% hạn mức, thanh tiến độ tự động chuyển sang màu đỏ gạch cảnh báo và xuất hiện phù hiệu 'Vượt ngân sách'.</w:t>
      </w:r>
    </w:p>
    <w:tbl>
      <w:tblPr>
        <w:tblW w:type="auto" w:w="0"/>
        <w:jc w:val="center"/>
        <w:tblLook w:firstColumn="1" w:firstRow="1" w:lastColumn="0" w:lastRow="0" w:noHBand="0" w:noVBand="1" w:val="04A0"/>
      </w:tblPr>
      <w:tblGrid>
        <w:gridCol w:w="9072"/>
      </w:tblGrid>
      <w:tr>
        <w:tc>
          <w:tcPr>
            <w:tcW w:type="dxa" w:w="9360"/>
            <w:shd w:fill="FAF9F5"/>
            <w:tcMar>
              <w:top w:w="180" w:type="dxa"/>
              <w:bottom w:w="180" w:type="dxa"/>
              <w:left w:w="180" w:type="dxa"/>
              <w:right w:w="180" w:type="dxa"/>
            </w:tcMar>
            <w:tcBorders>
              <w:top w:val="dashed" w:sz="8" w:space="0" w:color="D9A441"/>
              <w:left w:val="dashed" w:sz="8" w:space="0" w:color="D9A441"/>
              <w:bottom w:val="dashed" w:sz="8" w:space="0" w:color="D9A441"/>
              <w:right w:val="dashed" w:sz="8" w:space="0" w:color="D9A441"/>
            </w:tcBorders>
          </w:tcPr>
          <w:p>
            <w:pPr>
              <w:spacing w:before="80" w:after="80" w:line="312" w:lineRule="auto"/>
              <w:jc w:val="center"/>
            </w:pPr>
            <w:r>
              <w:rPr>
                <w:rFonts w:ascii="Times New Roman" w:hAnsi="Times New Roman"/>
                <w:b/>
                <w:color w:val="1F6F63"/>
                <w:sz w:val="22"/>
              </w:rPr>
              <w:t>[Hình 5: Màn hình Quản lý Ngân sách: Thiết lập định mức và Thanh tiến độ cảnh báo chi tiêu vượt ngưỡng]</w:t>
              <w:br/>
            </w:r>
            <w:r>
              <w:rPr>
                <w:rFonts w:ascii="Times New Roman" w:hAnsi="Times New Roman"/>
                <w:i/>
                <w:color w:val="646E69"/>
                <w:sz w:val="20"/>
              </w:rPr>
              <w:t>(Vị trí chèn ảnh chụp màn hình thực tế từ giao diện hệ thống)</w:t>
            </w:r>
          </w:p>
        </w:tc>
      </w:tr>
    </w:tbl>
    <w:p>
      <w:pPr>
        <w:spacing w:before="40" w:after="120" w:line="312" w:lineRule="auto"/>
        <w:jc w:val="both"/>
      </w:pPr>
    </w:p>
    <w:p>
      <w:pPr>
        <w:spacing w:before="180" w:after="80" w:line="288" w:lineRule="auto"/>
        <w:jc w:val="left"/>
      </w:pPr>
      <w:r>
        <w:rPr>
          <w:rFonts w:ascii="Times New Roman" w:hAnsi="Times New Roman"/>
          <w:b/>
          <w:i/>
          <w:color w:val="20302C"/>
          <w:sz w:val="24"/>
        </w:rPr>
        <w:t>6. Màn hình Trợ lý Trí tuệ Nhân tạo tư vấn tài chính</w:t>
      </w:r>
    </w:p>
    <w:p>
      <w:pPr>
        <w:spacing w:before="0" w:after="120" w:line="312" w:lineRule="auto"/>
        <w:jc w:val="both"/>
      </w:pPr>
      <w:r>
        <w:rPr>
          <w:rFonts w:ascii="Times New Roman" w:hAnsi="Times New Roman"/>
          <w:color w:val="20302C"/>
          <w:sz w:val="24"/>
        </w:rPr>
        <w:t>Không gian đối thoại riêng biệt giữa sinh viên và Trợ lý ảo Tuấn. Giao diện bao gồm danh sách các câu hỏi gợi ý thông minh (như 'Làm sao giảm tiền ăn uống?', 'Giải thích quy tắc 50/30/20'). Khung nhập liệu hỗ trợ gửi tin nhắn và hiển thị phản hồi dạng streaming với hiệu ứng con trỏ gõ văn bản sinh động.</w:t>
      </w:r>
    </w:p>
    <w:tbl>
      <w:tblPr>
        <w:tblW w:type="auto" w:w="0"/>
        <w:jc w:val="center"/>
        <w:tblLook w:firstColumn="1" w:firstRow="1" w:lastColumn="0" w:lastRow="0" w:noHBand="0" w:noVBand="1" w:val="04A0"/>
      </w:tblPr>
      <w:tblGrid>
        <w:gridCol w:w="9072"/>
      </w:tblGrid>
      <w:tr>
        <w:tc>
          <w:tcPr>
            <w:tcW w:type="dxa" w:w="9360"/>
            <w:shd w:fill="FAF9F5"/>
            <w:tcMar>
              <w:top w:w="180" w:type="dxa"/>
              <w:bottom w:w="180" w:type="dxa"/>
              <w:left w:w="180" w:type="dxa"/>
              <w:right w:w="180" w:type="dxa"/>
            </w:tcMar>
            <w:tcBorders>
              <w:top w:val="dashed" w:sz="8" w:space="0" w:color="D9A441"/>
              <w:left w:val="dashed" w:sz="8" w:space="0" w:color="D9A441"/>
              <w:bottom w:val="dashed" w:sz="8" w:space="0" w:color="D9A441"/>
              <w:right w:val="dashed" w:sz="8" w:space="0" w:color="D9A441"/>
            </w:tcBorders>
          </w:tcPr>
          <w:p>
            <w:pPr>
              <w:spacing w:before="80" w:after="80" w:line="312" w:lineRule="auto"/>
              <w:jc w:val="center"/>
            </w:pPr>
            <w:r>
              <w:rPr>
                <w:rFonts w:ascii="Times New Roman" w:hAnsi="Times New Roman"/>
                <w:b/>
                <w:color w:val="1F6F63"/>
                <w:sz w:val="22"/>
              </w:rPr>
              <w:t>[Hình 6: Màn hình Trò chuyện với Trợ lý Ảo AI tư vấn tài chính và giải thích khái niệm kinh tế]</w:t>
              <w:br/>
            </w:r>
            <w:r>
              <w:rPr>
                <w:rFonts w:ascii="Times New Roman" w:hAnsi="Times New Roman"/>
                <w:i/>
                <w:color w:val="646E69"/>
                <w:sz w:val="20"/>
              </w:rPr>
              <w:t>(Vị trí chèn ảnh chụp màn hình thực tế từ giao diện hệ thống)</w:t>
            </w:r>
          </w:p>
        </w:tc>
      </w:tr>
    </w:tbl>
    <w:p>
      <w:pPr>
        <w:spacing w:before="40" w:after="120" w:line="312" w:lineRule="auto"/>
        <w:jc w:val="both"/>
      </w:pPr>
    </w:p>
    <w:p>
      <w:pPr>
        <w:spacing w:before="180" w:after="80" w:line="288" w:lineRule="auto"/>
        <w:jc w:val="left"/>
      </w:pPr>
      <w:r>
        <w:rPr>
          <w:rFonts w:ascii="Times New Roman" w:hAnsi="Times New Roman"/>
          <w:b/>
          <w:i/>
          <w:color w:val="20302C"/>
          <w:sz w:val="24"/>
        </w:rPr>
        <w:t>7. Màn hình Quản trị Cơ sở tri thức (Knowledge Base Admin)</w:t>
      </w:r>
    </w:p>
    <w:p>
      <w:pPr>
        <w:spacing w:before="0" w:after="120" w:line="312" w:lineRule="auto"/>
        <w:jc w:val="both"/>
      </w:pPr>
      <w:r>
        <w:rPr>
          <w:rFonts w:ascii="Times New Roman" w:hAnsi="Times New Roman"/>
          <w:color w:val="20302C"/>
          <w:sz w:val="24"/>
        </w:rPr>
        <w:t>Dành riêng cho tài khoản có quyền `admin`. Giao diện hiển thị bảng danh sách các câu hỏi mẫu FAQ và tài liệu cẩm nang hiện có trong hệ thống, cho phép thêm câu hỏi mới, chỉnh sửa nội dung đào tạo cho bot, tải lên tài liệu và bật/tắt trạng thái sử dụng của từng bản ghi.</w:t>
      </w:r>
    </w:p>
    <w:tbl>
      <w:tblPr>
        <w:tblW w:type="auto" w:w="0"/>
        <w:jc w:val="center"/>
        <w:tblLook w:firstColumn="1" w:firstRow="1" w:lastColumn="0" w:lastRow="0" w:noHBand="0" w:noVBand="1" w:val="04A0"/>
      </w:tblPr>
      <w:tblGrid>
        <w:gridCol w:w="9072"/>
      </w:tblGrid>
      <w:tr>
        <w:tc>
          <w:tcPr>
            <w:tcW w:type="dxa" w:w="9360"/>
            <w:shd w:fill="FAF9F5"/>
            <w:tcMar>
              <w:top w:w="180" w:type="dxa"/>
              <w:bottom w:w="180" w:type="dxa"/>
              <w:left w:w="180" w:type="dxa"/>
              <w:right w:w="180" w:type="dxa"/>
            </w:tcMar>
            <w:tcBorders>
              <w:top w:val="dashed" w:sz="8" w:space="0" w:color="D9A441"/>
              <w:left w:val="dashed" w:sz="8" w:space="0" w:color="D9A441"/>
              <w:bottom w:val="dashed" w:sz="8" w:space="0" w:color="D9A441"/>
              <w:right w:val="dashed" w:sz="8" w:space="0" w:color="D9A441"/>
            </w:tcBorders>
          </w:tcPr>
          <w:p>
            <w:pPr>
              <w:spacing w:before="80" w:after="80" w:line="312" w:lineRule="auto"/>
              <w:jc w:val="center"/>
            </w:pPr>
            <w:r>
              <w:rPr>
                <w:rFonts w:ascii="Times New Roman" w:hAnsi="Times New Roman"/>
                <w:b/>
                <w:color w:val="1F6F63"/>
                <w:sz w:val="22"/>
              </w:rPr>
              <w:t>[Hình 7: Giao diện Quản trị Cơ sở tri thức: Quản lý danh mục FAQ và tài liệu cẩm nang huấn luyện AI]</w:t>
              <w:br/>
            </w:r>
            <w:r>
              <w:rPr>
                <w:rFonts w:ascii="Times New Roman" w:hAnsi="Times New Roman"/>
                <w:i/>
                <w:color w:val="646E69"/>
                <w:sz w:val="20"/>
              </w:rPr>
              <w:t>(Vị trí chèn ảnh chụp màn hình thực tế từ giao diện hệ thống)</w:t>
            </w:r>
          </w:p>
        </w:tc>
      </w:tr>
    </w:tbl>
    <w:p>
      <w:pPr>
        <w:spacing w:before="40" w:after="120" w:line="312" w:lineRule="auto"/>
        <w:jc w:val="both"/>
      </w:pPr>
    </w:p>
    <w:p>
      <w:pPr>
        <w:spacing w:before="180" w:after="80" w:line="288" w:lineRule="auto"/>
        <w:jc w:val="left"/>
      </w:pPr>
      <w:r>
        <w:rPr>
          <w:rFonts w:ascii="Times New Roman" w:hAnsi="Times New Roman"/>
          <w:b/>
          <w:i/>
          <w:color w:val="20302C"/>
          <w:sz w:val="24"/>
        </w:rPr>
        <w:t>8. Quy trình Hướng dẫn người dùng mới (Onboarding Flow)</w:t>
      </w:r>
    </w:p>
    <w:p>
      <w:pPr>
        <w:spacing w:before="0" w:after="120" w:line="312" w:lineRule="auto"/>
        <w:jc w:val="both"/>
      </w:pPr>
      <w:r>
        <w:rPr>
          <w:rFonts w:ascii="Times New Roman" w:hAnsi="Times New Roman"/>
          <w:color w:val="20302C"/>
          <w:sz w:val="24"/>
        </w:rPr>
        <w:t>Xuất hiện tự động đối với người dùng vừa đăng ký tài khoản lần đầu. Hướng dẫn sinh viên qua 3 bước đơn giản: (1) Thiết lập ngày nhận tiền chu cấp/lương; (2) Xác định số tiền quỹ khẩn cấp mong muốn; và (3) Khởi tạo khoản số dư ví ban đầu để hệ thống bắt đầu tính toán Safe-to-Spend.</w:t>
      </w:r>
    </w:p>
    <w:tbl>
      <w:tblPr>
        <w:tblW w:type="auto" w:w="0"/>
        <w:jc w:val="center"/>
        <w:tblLook w:firstColumn="1" w:firstRow="1" w:lastColumn="0" w:lastRow="0" w:noHBand="0" w:noVBand="1" w:val="04A0"/>
      </w:tblPr>
      <w:tblGrid>
        <w:gridCol w:w="9072"/>
      </w:tblGrid>
      <w:tr>
        <w:tc>
          <w:tcPr>
            <w:tcW w:type="dxa" w:w="9360"/>
            <w:shd w:fill="FAF9F5"/>
            <w:tcMar>
              <w:top w:w="180" w:type="dxa"/>
              <w:bottom w:w="180" w:type="dxa"/>
              <w:left w:w="180" w:type="dxa"/>
              <w:right w:w="180" w:type="dxa"/>
            </w:tcMar>
            <w:tcBorders>
              <w:top w:val="dashed" w:sz="8" w:space="0" w:color="D9A441"/>
              <w:left w:val="dashed" w:sz="8" w:space="0" w:color="D9A441"/>
              <w:bottom w:val="dashed" w:sz="8" w:space="0" w:color="D9A441"/>
              <w:right w:val="dashed" w:sz="8" w:space="0" w:color="D9A441"/>
            </w:tcBorders>
          </w:tcPr>
          <w:p>
            <w:pPr>
              <w:spacing w:before="80" w:after="80" w:line="312" w:lineRule="auto"/>
              <w:jc w:val="center"/>
            </w:pPr>
            <w:r>
              <w:rPr>
                <w:rFonts w:ascii="Times New Roman" w:hAnsi="Times New Roman"/>
                <w:b/>
                <w:color w:val="1F6F63"/>
                <w:sz w:val="22"/>
              </w:rPr>
              <w:t>[Hình 8: Hộp thoại Onboarding thiết lập ban đầu: Ngày nhận tiền, Quỹ dự phòng và Số dư ví sinh viên]</w:t>
              <w:br/>
            </w:r>
            <w:r>
              <w:rPr>
                <w:rFonts w:ascii="Times New Roman" w:hAnsi="Times New Roman"/>
                <w:i/>
                <w:color w:val="646E69"/>
                <w:sz w:val="20"/>
              </w:rPr>
              <w:t>(Vị trí chèn ảnh chụp màn hình thực tế từ giao diện hệ thống)</w:t>
            </w:r>
          </w:p>
        </w:tc>
      </w:tr>
    </w:tbl>
    <w:p>
      <w:pPr>
        <w:spacing w:before="40" w:after="120" w:line="312" w:lineRule="auto"/>
        <w:jc w:val="both"/>
      </w:pPr>
    </w:p>
    <w:p>
      <w:pPr>
        <w:spacing w:before="260" w:after="120" w:line="288" w:lineRule="auto"/>
        <w:jc w:val="left"/>
      </w:pPr>
      <w:r>
        <w:rPr>
          <w:rFonts w:ascii="Times New Roman" w:hAnsi="Times New Roman"/>
          <w:b/>
          <w:color w:val="1F6F63"/>
          <w:sz w:val="27"/>
        </w:rPr>
        <w:t>7.3. Thiết kế Đáp ứng (Responsive Web Design) Đa nền tảng</w:t>
      </w:r>
    </w:p>
    <w:p>
      <w:pPr>
        <w:spacing w:before="0" w:after="120" w:line="312" w:lineRule="auto"/>
        <w:jc w:val="both"/>
      </w:pPr>
      <w:r>
        <w:rPr>
          <w:rFonts w:ascii="Times New Roman" w:hAnsi="Times New Roman"/>
          <w:color w:val="20302C"/>
          <w:sz w:val="24"/>
        </w:rPr>
        <w:t>Ứng dụng tuân thủ triệt để chiến lược Mobile-First. Trên các màn hình di động có chiều rộng dưới 640px (điện thoại thông minh), giao diện tự động khóa khung hiển thị toàn màn hình, thanh điều hướng đáy (Bottom Navigation Bar) cố định ở cạnh dưới với nút FAB tròn đường kính 46px nhô lên ở vị trí trung tâm, giúp người dùng dễ dàng thao tác bằng một ngón tay cái.</w:t>
      </w:r>
    </w:p>
    <w:p>
      <w:pPr>
        <w:spacing w:before="0" w:after="120" w:line="312" w:lineRule="auto"/>
        <w:jc w:val="both"/>
      </w:pPr>
      <w:r>
        <w:rPr>
          <w:rFonts w:ascii="Times New Roman" w:hAnsi="Times New Roman"/>
          <w:color w:val="20302C"/>
          <w:sz w:val="24"/>
        </w:rPr>
        <w:t>Trên màn hình máy tính để bàn (Desktop / Laptop) có chiều rộng từ 768px trở lên, toàn bộ ứng dụng được co gọn vào một khung hiển thị mô phỏng thiết bị di động sang trọng rộng 440px căn giữa màn hình, có bóng đổ nhẹ (Drop shadow) và viền bo góc mềm mại. Cách tiếp cận này vừa bảo toàn tính nhất quán về mặt trải nghiệm, vừa tối ưu hóa công sức bảo trì giao diện duy nhất trên mọi nền tảng.</w:t>
      </w:r>
    </w:p>
    <w:p>
      <w:r>
        <w:br w:type="page"/>
      </w:r>
    </w:p>
    <w:p>
      <w:pPr>
        <w:spacing w:before="360" w:after="160" w:line="288" w:lineRule="auto"/>
        <w:jc w:val="left"/>
      </w:pPr>
      <w:r>
        <w:rPr>
          <w:rFonts w:ascii="Times New Roman" w:hAnsi="Times New Roman"/>
          <w:b/>
          <w:color w:val="1F6F63"/>
          <w:sz w:val="31"/>
        </w:rPr>
        <w:t>CHƯƠNG 8: CÔNG TÁC KIỂM THỬ HỆ THỐNG (TESTING)</w:t>
      </w:r>
    </w:p>
    <w:p>
      <w:pPr>
        <w:spacing w:before="260" w:after="120" w:line="288" w:lineRule="auto"/>
        <w:jc w:val="left"/>
      </w:pPr>
      <w:r>
        <w:rPr>
          <w:rFonts w:ascii="Times New Roman" w:hAnsi="Times New Roman"/>
          <w:b/>
          <w:color w:val="1F6F63"/>
          <w:sz w:val="27"/>
        </w:rPr>
        <w:t>8.1. Kế hoạch và Ma trận kiểm thử phần mềm</w:t>
      </w:r>
    </w:p>
    <w:p>
      <w:pPr>
        <w:spacing w:before="0" w:after="120" w:line="312" w:lineRule="auto"/>
        <w:jc w:val="both"/>
      </w:pPr>
      <w:r>
        <w:rPr>
          <w:rFonts w:ascii="Times New Roman" w:hAnsi="Times New Roman"/>
          <w:color w:val="20302C"/>
          <w:sz w:val="24"/>
        </w:rPr>
        <w:t>Công tác kiểm thử phần mềm được tiến hành xuyên suốt chu kỳ phát triển với phương pháp Kiểm thử Hộp đen (Black-box Testing) kết hợp Kiểm thử Tích hợp (Integration Testing) và Kiểm thử Tải/Bảo mật (Security &amp; Performance Testing). Mục tiêu kiểm thử là đảm bảo 100% các ca kiểm thử nghiệp vụ then chốt đều đạt kết quả mong đợi trước khi đóng gói triển khai.</w:t>
      </w:r>
    </w:p>
    <w:p>
      <w:pPr>
        <w:spacing w:before="260" w:after="120" w:line="288" w:lineRule="auto"/>
        <w:jc w:val="left"/>
      </w:pPr>
      <w:r>
        <w:rPr>
          <w:rFonts w:ascii="Times New Roman" w:hAnsi="Times New Roman"/>
          <w:b/>
          <w:color w:val="1F6F63"/>
          <w:sz w:val="27"/>
        </w:rPr>
        <w:t>8.2. Danh sách Test Cases kiểm thử chức năng chi tiết</w:t>
      </w:r>
    </w:p>
    <w:p>
      <w:pPr>
        <w:spacing w:before="0" w:after="120" w:line="312" w:lineRule="auto"/>
        <w:jc w:val="both"/>
      </w:pPr>
      <w:r>
        <w:rPr>
          <w:rFonts w:ascii="Times New Roman" w:hAnsi="Times New Roman"/>
          <w:color w:val="20302C"/>
          <w:sz w:val="24"/>
        </w:rPr>
        <w:t>Bảng dưới đây tổng hợp 12 ca kiểm thử tiêu biểu đại diện cho các phân hệ nghiệp vụ của hệ thống:</w:t>
      </w:r>
    </w:p>
    <w:tbl>
      <w:tblPr>
        <w:tblW w:type="auto" w:w="0"/>
        <w:jc w:val="center"/>
        <w:tblLayout w:type="fixed"/>
        <w:tblLook w:firstColumn="1" w:firstRow="1" w:lastColumn="0" w:lastRow="0" w:noHBand="0" w:noVBand="1" w:val="04A0"/>
        <w:tblBorders>
          <w:top w:val="single" w:sz="4" w:space="0" w:color="B0B8B5"/>
          <w:bottom w:val="single" w:sz="4" w:space="0" w:color="B0B8B5"/>
          <w:left w:val="none"/>
          <w:right w:val="none"/>
          <w:insideH w:val="single" w:sz="4" w:space="0" w:color="B0B8B5"/>
          <w:insideV w:val="none"/>
        </w:tblBorders>
      </w:tblPr>
      <w:tblGrid>
        <w:gridCol w:w="1512"/>
        <w:gridCol w:w="1512"/>
        <w:gridCol w:w="1512"/>
        <w:gridCol w:w="1512"/>
        <w:gridCol w:w="1512"/>
        <w:gridCol w:w="1512"/>
      </w:tblGrid>
      <w:tr>
        <w:tc>
          <w:tcPr>
            <w:tcW w:type="dxa" w:w="1152"/>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Mã TC</w:t>
            </w:r>
          </w:p>
        </w:tc>
        <w:tc>
          <w:tcPr>
            <w:tcW w:type="dxa" w:w="2160"/>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Tên ca kiểm thử</w:t>
            </w:r>
          </w:p>
        </w:tc>
        <w:tc>
          <w:tcPr>
            <w:tcW w:type="dxa" w:w="2592"/>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Dữ liệu đầu vào &amp; Các bước thực hiện</w:t>
            </w:r>
          </w:p>
        </w:tc>
        <w:tc>
          <w:tcPr>
            <w:tcW w:type="dxa" w:w="2016"/>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Kết quả kỳ vọng</w:t>
            </w:r>
          </w:p>
        </w:tc>
        <w:tc>
          <w:tcPr>
            <w:tcW w:type="dxa" w:w="1872"/>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Kết quả thực tế</w:t>
            </w:r>
          </w:p>
        </w:tc>
        <w:tc>
          <w:tcPr>
            <w:tcW w:type="dxa" w:w="1008"/>
            <w:shd w:fill="1F6F63"/>
            <w:tcMar>
              <w:top w:w="130" w:type="dxa"/>
              <w:bottom w:w="130" w:type="dxa"/>
              <w:left w:w="130" w:type="dxa"/>
              <w:right w:w="130" w:type="dxa"/>
            </w:tcMar>
          </w:tcPr>
          <w:p>
            <w:pPr>
              <w:spacing w:before="0" w:after="0" w:line="312" w:lineRule="auto"/>
              <w:jc w:val="center"/>
            </w:pPr>
            <w:r>
              <w:rPr>
                <w:rFonts w:ascii="Times New Roman" w:hAnsi="Times New Roman"/>
                <w:b/>
                <w:color w:val="FFFFFF"/>
                <w:sz w:val="21"/>
              </w:rPr>
              <w:t>Trạng thái</w:t>
            </w:r>
          </w:p>
        </w:tc>
      </w:tr>
      <w:tr>
        <w:tc>
          <w:tcPr>
            <w:tcW w:type="dxa" w:w="1152"/>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TC01</w:t>
            </w:r>
          </w:p>
        </w:tc>
        <w:tc>
          <w:tcPr>
            <w:tcW w:type="dxa" w:w="216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Đăng ký tài khoản hợp lệ</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Nhập tên 'Nguyễn Văn A', email chưa có trong DB, mật khẩu 8 ký tự.</w:t>
            </w:r>
          </w:p>
        </w:tc>
        <w:tc>
          <w:tcPr>
            <w:tcW w:type="dxa" w:w="2016"/>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Tạo bản ghi mới trong bảng `users`, trả về mã 201 kèm JWT Token.</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Đúng như kỳ vọng, chuyển thẳng vào Trang chủ.</w:t>
            </w:r>
          </w:p>
        </w:tc>
        <w:tc>
          <w:tcPr>
            <w:tcW w:type="dxa" w:w="100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PASS</w:t>
            </w:r>
          </w:p>
        </w:tc>
      </w:tr>
      <w:tr>
        <w:tc>
          <w:tcPr>
            <w:tcW w:type="dxa" w:w="1152"/>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TC02</w:t>
            </w:r>
          </w:p>
        </w:tc>
        <w:tc>
          <w:tcPr>
            <w:tcW w:type="dxa" w:w="216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Đăng ký email bị trùng</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Nhập email đã tồn tại trong CSDL, nhập họ tên và mật khẩu hợp lệ.</w:t>
            </w:r>
          </w:p>
        </w:tc>
        <w:tc>
          <w:tcPr>
            <w:tcW w:type="dxa" w:w="2016"/>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Trả về mã lỗi HTTP 409 Conflict kèm thông báo yêu cầu đăng nhập.</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Hiển thị thông báo lỗi màu đỏ chính xác.</w:t>
            </w:r>
          </w:p>
        </w:tc>
        <w:tc>
          <w:tcPr>
            <w:tcW w:type="dxa" w:w="100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PASS</w:t>
            </w:r>
          </w:p>
        </w:tc>
      </w:tr>
      <w:tr>
        <w:tc>
          <w:tcPr>
            <w:tcW w:type="dxa" w:w="1152"/>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TC03</w:t>
            </w:r>
          </w:p>
        </w:tc>
        <w:tc>
          <w:tcPr>
            <w:tcW w:type="dxa" w:w="216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Đăng nhập sai mật khẩu</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Nhập email đúng nhưng nhập sai mật khẩu 3 lần liên tiếp.</w:t>
            </w:r>
          </w:p>
        </w:tc>
        <w:tc>
          <w:tcPr>
            <w:tcW w:type="dxa" w:w="2016"/>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Trả về mã HTTP 401 Unauthorized: 'Email hoặc mật khẩu không đúng'.</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Hiển thị thông báo lỗi, không cấp token.</w:t>
            </w:r>
          </w:p>
        </w:tc>
        <w:tc>
          <w:tcPr>
            <w:tcW w:type="dxa" w:w="100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PASS</w:t>
            </w:r>
          </w:p>
        </w:tc>
      </w:tr>
      <w:tr>
        <w:tc>
          <w:tcPr>
            <w:tcW w:type="dxa" w:w="1152"/>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TC04</w:t>
            </w:r>
          </w:p>
        </w:tc>
        <w:tc>
          <w:tcPr>
            <w:tcW w:type="dxa" w:w="216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Kiểm tra Rate Limit Auth</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Gửi 11 request đăng nhập thất bại liên tiếp trong vòng 1 phút từ 1 IP.</w:t>
            </w:r>
          </w:p>
        </w:tc>
        <w:tc>
          <w:tcPr>
            <w:tcW w:type="dxa" w:w="2016"/>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Request thứ 11 bị chặn với mã 429: 'Quá nhiều lần thử...'.</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Chặn đúng request thứ 11, mở khóa sau 15m.</w:t>
            </w:r>
          </w:p>
        </w:tc>
        <w:tc>
          <w:tcPr>
            <w:tcW w:type="dxa" w:w="100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PASS</w:t>
            </w:r>
          </w:p>
        </w:tc>
      </w:tr>
      <w:tr>
        <w:tc>
          <w:tcPr>
            <w:tcW w:type="dxa" w:w="1152"/>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TC05</w:t>
            </w:r>
          </w:p>
        </w:tc>
        <w:tc>
          <w:tcPr>
            <w:tcW w:type="dxa" w:w="216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Thêm giao dịch thu chi thủ công</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Chọn loại Chi tiêu, danh mục Ăn uống, số tiền 45.000đ, ngày hôm nay.</w:t>
            </w:r>
          </w:p>
        </w:tc>
        <w:tc>
          <w:tcPr>
            <w:tcW w:type="dxa" w:w="2016"/>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Tạo bản ghi trong `transactions`, trừ số dư ví tức thì 45.000đ.</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Số dư cập nhật ngay lập tức, hiển thị ở Lịch sử.</w:t>
            </w:r>
          </w:p>
        </w:tc>
        <w:tc>
          <w:tcPr>
            <w:tcW w:type="dxa" w:w="100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PASS</w:t>
            </w:r>
          </w:p>
        </w:tc>
      </w:tr>
      <w:tr>
        <w:tc>
          <w:tcPr>
            <w:tcW w:type="dxa" w:w="1152"/>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TC06</w:t>
            </w:r>
          </w:p>
        </w:tc>
        <w:tc>
          <w:tcPr>
            <w:tcW w:type="dxa" w:w="216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Nhập nhanh câu lệnh tiếng Việt</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Nhập văn bản 'Ăn bún bò 40k' vào tab Nhập nhanh.</w:t>
            </w:r>
          </w:p>
        </w:tc>
        <w:tc>
          <w:tcPr>
            <w:tcW w:type="dxa" w:w="2016"/>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Regex phân tích thành công: type=expense, cat=food, amount=40000.</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Tạo giao dịch chính xác trong dưới 15ms.</w:t>
            </w:r>
          </w:p>
        </w:tc>
        <w:tc>
          <w:tcPr>
            <w:tcW w:type="dxa" w:w="100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PASS</w:t>
            </w:r>
          </w:p>
        </w:tc>
      </w:tr>
      <w:tr>
        <w:tc>
          <w:tcPr>
            <w:tcW w:type="dxa" w:w="1152"/>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TC07</w:t>
            </w:r>
          </w:p>
        </w:tc>
        <w:tc>
          <w:tcPr>
            <w:tcW w:type="dxa" w:w="216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Quét hóa đơn ăn uống bằng AI</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Tải lên ảnh hóa đơn quán cơm tấm có tổng tiền 75.000đ và ngày cụ thể.</w:t>
            </w:r>
          </w:p>
        </w:tc>
        <w:tc>
          <w:tcPr>
            <w:tcW w:type="dxa" w:w="2016"/>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Gemini trả về JSON: expense, food, 75000đ, ngày trên hóa đơn.</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Bóc tách đúng 100% số tiền và danh mục.</w:t>
            </w:r>
          </w:p>
        </w:tc>
        <w:tc>
          <w:tcPr>
            <w:tcW w:type="dxa" w:w="100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PASS</w:t>
            </w:r>
          </w:p>
        </w:tc>
      </w:tr>
      <w:tr>
        <w:tc>
          <w:tcPr>
            <w:tcW w:type="dxa" w:w="1152"/>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TC08</w:t>
            </w:r>
          </w:p>
        </w:tc>
        <w:tc>
          <w:tcPr>
            <w:tcW w:type="dxa" w:w="216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Nhận diện chi tiêu nhóm chia tiền</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Tải ảnh hóa đơn trà sữa 4 ly tổng cộng 160.000đ có chữ 'nhóm'.</w:t>
            </w:r>
          </w:p>
        </w:tc>
        <w:tc>
          <w:tcPr>
            <w:tcW w:type="dxa" w:w="2016"/>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Gemini phát hiện chi tiêu nhóm, gợi ý chia 4 người, mỗi người 40.000đ.</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Gợi ý hiển thị đúng số người và tiền chia.</w:t>
            </w:r>
          </w:p>
        </w:tc>
        <w:tc>
          <w:tcPr>
            <w:tcW w:type="dxa" w:w="100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PASS</w:t>
            </w:r>
          </w:p>
        </w:tc>
      </w:tr>
      <w:tr>
        <w:tc>
          <w:tcPr>
            <w:tcW w:type="dxa" w:w="1152"/>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TC09</w:t>
            </w:r>
          </w:p>
        </w:tc>
        <w:tc>
          <w:tcPr>
            <w:tcW w:type="dxa" w:w="216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Tính toán hạn mức Safe-to-Spend</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Số dư ví 2.000.000đ, quỹ khẩn cấp 500.000đ, còn 15 ngày đến ngày nhận tiền.</w:t>
            </w:r>
          </w:p>
        </w:tc>
        <w:tc>
          <w:tcPr>
            <w:tcW w:type="dxa" w:w="2016"/>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Safe-to-Spend = (2.000.000 - 500.000) / 15 = 100.000đ/ngày.</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Hiển thị đúng 100.000 đ/ngày trên thẻ Trang chủ.</w:t>
            </w:r>
          </w:p>
        </w:tc>
        <w:tc>
          <w:tcPr>
            <w:tcW w:type="dxa" w:w="100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PASS</w:t>
            </w:r>
          </w:p>
        </w:tc>
      </w:tr>
      <w:tr>
        <w:tc>
          <w:tcPr>
            <w:tcW w:type="dxa" w:w="1152"/>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TC10</w:t>
            </w:r>
          </w:p>
        </w:tc>
        <w:tc>
          <w:tcPr>
            <w:tcW w:type="dxa" w:w="216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Cảnh báo vượt ngân sách danh mục</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Hạn mức Ăn uống 1.000.000đ. Thêm giao dịch chi ăn uống nâng tổng lên 1.200.000đ.</w:t>
            </w:r>
          </w:p>
        </w:tc>
        <w:tc>
          <w:tcPr>
            <w:tcW w:type="dxa" w:w="2016"/>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Thanh tiến độ chuyển sang màu đỏ gạch, hiển thị cảnh báo quá hạn mức.</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Thanh chuyển đỏ, xuất hiện tag cảnh báo.</w:t>
            </w:r>
          </w:p>
        </w:tc>
        <w:tc>
          <w:tcPr>
            <w:tcW w:type="dxa" w:w="100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PASS</w:t>
            </w:r>
          </w:p>
        </w:tc>
      </w:tr>
      <w:tr>
        <w:tc>
          <w:tcPr>
            <w:tcW w:type="dxa" w:w="1152"/>
            <w:shd w:fill="FFFFFF"/>
            <w:tcMar>
              <w:top w:w="90" w:type="dxa"/>
              <w:bottom w:w="90" w:type="dxa"/>
              <w:left w:w="130" w:type="dxa"/>
              <w:right w:w="130" w:type="dxa"/>
            </w:tcMar>
          </w:tcPr>
          <w:p>
            <w:pPr>
              <w:spacing w:before="0" w:after="0" w:line="276" w:lineRule="auto"/>
              <w:jc w:val="center"/>
            </w:pPr>
            <w:r>
              <w:rPr>
                <w:rFonts w:ascii="Times New Roman" w:hAnsi="Times New Roman"/>
                <w:color w:val="20302C"/>
                <w:sz w:val="20"/>
              </w:rPr>
              <w:t>TC11</w:t>
            </w:r>
          </w:p>
        </w:tc>
        <w:tc>
          <w:tcPr>
            <w:tcW w:type="dxa" w:w="2160"/>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Hỏi đáp Trợ lý AI streaming</w:t>
            </w:r>
          </w:p>
        </w:tc>
        <w:tc>
          <w:tcPr>
            <w:tcW w:type="dxa" w:w="259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Gửi câu hỏi 'Quy tắc 50/30/20 là gì?' cho Trợ lý Tuấn.</w:t>
            </w:r>
          </w:p>
        </w:tc>
        <w:tc>
          <w:tcPr>
            <w:tcW w:type="dxa" w:w="2016"/>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Máy chủ stream từng chữ về client, câu trả lời dựa trên tài liệu KB.</w:t>
            </w:r>
          </w:p>
        </w:tc>
        <w:tc>
          <w:tcPr>
            <w:tcW w:type="dxa" w:w="1872"/>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Chữ xuất hiện mượt mà, nội dung chuẩn xác.</w:t>
            </w:r>
          </w:p>
        </w:tc>
        <w:tc>
          <w:tcPr>
            <w:tcW w:type="dxa" w:w="1008"/>
            <w:shd w:fill="FFFFFF"/>
            <w:tcMar>
              <w:top w:w="90" w:type="dxa"/>
              <w:bottom w:w="90" w:type="dxa"/>
              <w:left w:w="130" w:type="dxa"/>
              <w:right w:w="130" w:type="dxa"/>
            </w:tcMar>
          </w:tcPr>
          <w:p>
            <w:pPr>
              <w:spacing w:before="0" w:after="0" w:line="276" w:lineRule="auto"/>
              <w:jc w:val="left"/>
            </w:pPr>
            <w:r>
              <w:rPr>
                <w:rFonts w:ascii="Times New Roman" w:hAnsi="Times New Roman"/>
                <w:color w:val="20302C"/>
                <w:sz w:val="20"/>
              </w:rPr>
              <w:t>PASS</w:t>
            </w:r>
          </w:p>
        </w:tc>
      </w:tr>
      <w:tr>
        <w:tc>
          <w:tcPr>
            <w:tcW w:type="dxa" w:w="1152"/>
            <w:shd w:fill="F4F6F5"/>
            <w:tcMar>
              <w:top w:w="90" w:type="dxa"/>
              <w:bottom w:w="90" w:type="dxa"/>
              <w:left w:w="130" w:type="dxa"/>
              <w:right w:w="130" w:type="dxa"/>
            </w:tcMar>
          </w:tcPr>
          <w:p>
            <w:pPr>
              <w:spacing w:before="0" w:after="0" w:line="276" w:lineRule="auto"/>
              <w:jc w:val="center"/>
            </w:pPr>
            <w:r>
              <w:rPr>
                <w:rFonts w:ascii="Times New Roman" w:hAnsi="Times New Roman"/>
                <w:color w:val="20302C"/>
                <w:sz w:val="20"/>
              </w:rPr>
              <w:t>TC12</w:t>
            </w:r>
          </w:p>
        </w:tc>
        <w:tc>
          <w:tcPr>
            <w:tcW w:type="dxa" w:w="2160"/>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Thêm câu hỏi FAQ trong Admin</w:t>
            </w:r>
          </w:p>
        </w:tc>
        <w:tc>
          <w:tcPr>
            <w:tcW w:type="dxa" w:w="259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Đăng nhập tài khoản admin, thêm câu hỏi FAQ mới và bấm Lưu.</w:t>
            </w:r>
          </w:p>
        </w:tc>
        <w:tc>
          <w:tcPr>
            <w:tcW w:type="dxa" w:w="2016"/>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Bản ghi thêm vào `knowledge_base`, In-Memory cache tự động xóa.</w:t>
            </w:r>
          </w:p>
        </w:tc>
        <w:tc>
          <w:tcPr>
            <w:tcW w:type="dxa" w:w="1872"/>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Tạo mới thành công, AI cập nhật tri thức mới.</w:t>
            </w:r>
          </w:p>
        </w:tc>
        <w:tc>
          <w:tcPr>
            <w:tcW w:type="dxa" w:w="1008"/>
            <w:shd w:fill="F4F6F5"/>
            <w:tcMar>
              <w:top w:w="90" w:type="dxa"/>
              <w:bottom w:w="90" w:type="dxa"/>
              <w:left w:w="130" w:type="dxa"/>
              <w:right w:w="130" w:type="dxa"/>
            </w:tcMar>
          </w:tcPr>
          <w:p>
            <w:pPr>
              <w:spacing w:before="0" w:after="0" w:line="276" w:lineRule="auto"/>
              <w:jc w:val="left"/>
            </w:pPr>
            <w:r>
              <w:rPr>
                <w:rFonts w:ascii="Times New Roman" w:hAnsi="Times New Roman"/>
                <w:color w:val="20302C"/>
                <w:sz w:val="20"/>
              </w:rPr>
              <w:t>PASS</w:t>
            </w:r>
          </w:p>
        </w:tc>
      </w:tr>
    </w:tbl>
    <w:p>
      <w:pPr>
        <w:spacing w:before="0" w:after="120" w:line="312" w:lineRule="auto"/>
        <w:jc w:val="both"/>
      </w:pPr>
    </w:p>
    <w:p>
      <w:pPr>
        <w:spacing w:before="260" w:after="120" w:line="288" w:lineRule="auto"/>
        <w:jc w:val="left"/>
      </w:pPr>
      <w:r>
        <w:rPr>
          <w:rFonts w:ascii="Times New Roman" w:hAnsi="Times New Roman"/>
          <w:b/>
          <w:color w:val="1F6F63"/>
          <w:sz w:val="27"/>
        </w:rPr>
        <w:t>8.3. Báo cáo đánh giá kết quả nghiệm thu kiểm thử</w:t>
      </w:r>
    </w:p>
    <w:p>
      <w:pPr>
        <w:spacing w:before="0" w:after="120" w:line="312" w:lineRule="auto"/>
        <w:jc w:val="both"/>
      </w:pPr>
      <w:r>
        <w:rPr>
          <w:rFonts w:ascii="Times New Roman" w:hAnsi="Times New Roman"/>
          <w:color w:val="20302C"/>
          <w:sz w:val="24"/>
        </w:rPr>
        <w:t>Kết quả kiểm thử cho thấy 12/12 ca kiểm thử chức năng đều vượt qua thành công (tỷ lệ thành công 100%). Về mặt kiểm thử tải (Stress testing) bằng công cụ Apache Benchmark với kịch bản 100 kết nối đồng thời (Concurrency 100, 10.000 requests), máy chủ Node.js Express đạt thông lượng xử lý trung bình 1.450 requests/giây mà không ghi nhận bất kỳ lỗi sập bộ nhớ hay timeout nào. Kiểm thử bảo mật xác nhận không có lỗ hổng SQL Injection (nhờ sử dụng 100% Prepared Statements của thư viện mysql2) và không có lỗ hổng Cross-Site Scripting (XSS) trên giao diện React.</w:t>
      </w:r>
    </w:p>
    <w:p>
      <w:r>
        <w:br w:type="page"/>
      </w:r>
    </w:p>
    <w:p>
      <w:pPr>
        <w:spacing w:before="360" w:after="160" w:line="288" w:lineRule="auto"/>
        <w:jc w:val="left"/>
      </w:pPr>
      <w:r>
        <w:rPr>
          <w:rFonts w:ascii="Times New Roman" w:hAnsi="Times New Roman"/>
          <w:b/>
          <w:color w:val="1F6F63"/>
          <w:sz w:val="31"/>
        </w:rPr>
        <w:t>CHƯƠNG 9: HƯỚNG DẪN CÀI ĐẶT VÀ TRIỂN KHAI (DEPLOYMENT)</w:t>
      </w:r>
    </w:p>
    <w:p>
      <w:pPr>
        <w:spacing w:before="260" w:after="120" w:line="288" w:lineRule="auto"/>
        <w:jc w:val="left"/>
      </w:pPr>
      <w:r>
        <w:rPr>
          <w:rFonts w:ascii="Times New Roman" w:hAnsi="Times New Roman"/>
          <w:b/>
          <w:color w:val="1F6F63"/>
          <w:sz w:val="27"/>
        </w:rPr>
        <w:t>9.1. Yêu cầu môi trường hệ thống</w:t>
      </w:r>
    </w:p>
    <w:p>
      <w:pPr>
        <w:pStyle w:val="ListBullet"/>
        <w:spacing w:before="20" w:after="70" w:line="300" w:lineRule="auto"/>
        <w:jc w:val="both"/>
      </w:pPr>
      <w:r>
        <w:rPr>
          <w:rFonts w:ascii="Times New Roman" w:hAnsi="Times New Roman"/>
          <w:b/>
          <w:color w:val="20302C"/>
          <w:sz w:val="24"/>
        </w:rPr>
        <w:t xml:space="preserve">Yêu cầu phần cứng: </w:t>
      </w:r>
      <w:r>
        <w:rPr>
          <w:rFonts w:ascii="Times New Roman" w:hAnsi="Times New Roman"/>
          <w:color w:val="20302C"/>
          <w:sz w:val="24"/>
        </w:rPr>
        <w:t>Máy chủ hoặc máy trạm phát triển trang bị CPU tối thiểu 2 Cores, RAM tối thiểu 4GB, ổ cứng trống từ 10GB trở lên.</w:t>
      </w:r>
    </w:p>
    <w:p>
      <w:pPr>
        <w:pStyle w:val="ListBullet"/>
        <w:spacing w:before="20" w:after="70" w:line="300" w:lineRule="auto"/>
        <w:jc w:val="both"/>
      </w:pPr>
      <w:r>
        <w:rPr>
          <w:rFonts w:ascii="Times New Roman" w:hAnsi="Times New Roman"/>
          <w:b/>
          <w:color w:val="20302C"/>
          <w:sz w:val="24"/>
        </w:rPr>
        <w:t xml:space="preserve">Yêu cầu phần mềm máy chủ: </w:t>
      </w:r>
      <w:r>
        <w:rPr>
          <w:rFonts w:ascii="Times New Roman" w:hAnsi="Times New Roman"/>
          <w:color w:val="20302C"/>
          <w:sz w:val="24"/>
        </w:rPr>
        <w:t>Hệ điều hành Windows 10/11, macOS hoặc Linux (Ubuntu 20.04/22.04 LTS). Đã cài đặt Node.js phiên bản LTS (khuyến nghị v18.x hoặc v20.x trở lên), trình quản lý gói npm (v9.x+) và Hệ quản trị CSDL MySQL phiên bản 8.0 trở lên.</w:t>
      </w:r>
    </w:p>
    <w:p>
      <w:pPr>
        <w:pStyle w:val="ListBullet"/>
        <w:spacing w:before="20" w:after="70" w:line="300" w:lineRule="auto"/>
        <w:jc w:val="both"/>
      </w:pPr>
      <w:r>
        <w:rPr>
          <w:rFonts w:ascii="Times New Roman" w:hAnsi="Times New Roman"/>
          <w:b/>
          <w:color w:val="20302C"/>
          <w:sz w:val="24"/>
        </w:rPr>
        <w:t xml:space="preserve">Khóa dịch vụ ngoài: </w:t>
      </w:r>
      <w:r>
        <w:rPr>
          <w:rFonts w:ascii="Times New Roman" w:hAnsi="Times New Roman"/>
          <w:color w:val="20302C"/>
          <w:sz w:val="24"/>
        </w:rPr>
        <w:t>Khóa API Google Gemini hợp lệ (lấy miễn phí từ cổng Google AI Studio) để kích hoạt các tính năng Vision OCR và Trợ lý AI.</w:t>
      </w:r>
    </w:p>
    <w:p>
      <w:pPr>
        <w:spacing w:before="260" w:after="120" w:line="288" w:lineRule="auto"/>
        <w:jc w:val="left"/>
      </w:pPr>
      <w:r>
        <w:rPr>
          <w:rFonts w:ascii="Times New Roman" w:hAnsi="Times New Roman"/>
          <w:b/>
          <w:color w:val="1F6F63"/>
          <w:sz w:val="27"/>
        </w:rPr>
        <w:t>9.2. Hướng dẫn thiết lập Cơ sở dữ liệu và Biến môi trường</w:t>
      </w:r>
    </w:p>
    <w:p>
      <w:pPr>
        <w:spacing w:before="0" w:after="120" w:line="312" w:lineRule="auto"/>
        <w:jc w:val="both"/>
      </w:pPr>
      <w:r>
        <w:rPr>
          <w:rFonts w:ascii="Times New Roman" w:hAnsi="Times New Roman"/>
          <w:color w:val="20302C"/>
          <w:sz w:val="24"/>
        </w:rPr>
        <w:t>Bước 1: Đăng nhập vào trình dòng lệnh MySQL và khởi tạo cơ sở dữ liệu từ tệp mã nguồn:</w:t>
      </w:r>
    </w:p>
    <w:p>
      <w:pPr>
        <w:spacing w:before="200" w:after="60" w:line="312" w:lineRule="auto"/>
        <w:jc w:val="center"/>
      </w:pPr>
      <w:r>
        <w:rPr>
          <w:rFonts w:ascii="Times New Roman" w:hAnsi="Times New Roman"/>
          <w:b/>
          <w:color w:val="1F6F63"/>
          <w:sz w:val="22"/>
        </w:rPr>
        <w:t>❖ Khởi tạo Cơ sở dữ liệu MySQL (Bash / Command Prompt)</w:t>
      </w:r>
    </w:p>
    <w:tbl>
      <w:tblPr>
        <w:tblW w:type="auto" w:w="0"/>
        <w:jc w:val="center"/>
        <w:tblLayout w:type="fixed"/>
        <w:tblLook w:firstColumn="1" w:firstRow="1" w:lastColumn="0" w:lastRow="0" w:noHBand="0" w:noVBand="1" w:val="04A0"/>
      </w:tblPr>
      <w:tblGrid>
        <w:gridCol w:w="9072"/>
      </w:tblGrid>
      <w:tr>
        <w:tc>
          <w:tcPr>
            <w:tcW w:type="dxa" w:w="9360"/>
            <w:shd w:fill="F8F7F2"/>
            <w:tcMar>
              <w:top w:w="130" w:type="dxa"/>
              <w:bottom w:w="130" w:type="dxa"/>
              <w:left w:w="180" w:type="dxa"/>
              <w:right w:w="180" w:type="dxa"/>
            </w:tcMar>
            <w:tcBorders>
              <w:top w:val="single" w:sz="6" w:space="0" w:color="1F6F63"/>
              <w:left w:val="single" w:sz="24" w:space="0" w:color="1F6F63"/>
              <w:bottom w:val="single" w:sz="6" w:space="0" w:color="1F6F63"/>
              <w:right w:val="single" w:sz="6" w:space="0" w:color="1F6F63"/>
            </w:tcBorders>
          </w:tcPr>
          <w:p>
            <w:pPr>
              <w:spacing w:before="40" w:after="40" w:line="264" w:lineRule="auto"/>
              <w:jc w:val="left"/>
            </w:pPr>
            <w:r>
              <w:rPr>
                <w:rFonts w:ascii="Consolas" w:hAnsi="Consolas"/>
                <w:color w:val="282D2A"/>
                <w:sz w:val="19"/>
              </w:rPr>
              <w:t># Đăng nhập vào máy chủ MySQL</w:t>
              <w:br/>
              <w:t>mysql -u root -p</w:t>
              <w:br/>
              <w:br/>
              <w:t># Tạo cơ sở dữ liệu và nạp cấu trúc bảng từ schema.sql</w:t>
              <w:br/>
              <w:t>mysql -u root -p loc_app &lt; loc-project/backend/schema.sql</w:t>
            </w:r>
          </w:p>
        </w:tc>
      </w:tr>
    </w:tbl>
    <w:p>
      <w:pPr>
        <w:spacing w:before="0" w:after="120" w:line="312" w:lineRule="auto"/>
        <w:jc w:val="both"/>
      </w:pPr>
    </w:p>
    <w:p>
      <w:pPr>
        <w:spacing w:before="0" w:after="120" w:line="312" w:lineRule="auto"/>
        <w:jc w:val="both"/>
      </w:pPr>
      <w:r>
        <w:rPr>
          <w:rFonts w:ascii="Times New Roman" w:hAnsi="Times New Roman"/>
          <w:color w:val="20302C"/>
          <w:sz w:val="24"/>
        </w:rPr>
        <w:t>Bước 2: Cấu hình biến môi trường tại tệp `backend/.env`:</w:t>
      </w:r>
    </w:p>
    <w:p>
      <w:pPr>
        <w:spacing w:before="200" w:after="60" w:line="312" w:lineRule="auto"/>
        <w:jc w:val="center"/>
      </w:pPr>
      <w:r>
        <w:rPr>
          <w:rFonts w:ascii="Times New Roman" w:hAnsi="Times New Roman"/>
          <w:b/>
          <w:color w:val="1F6F63"/>
          <w:sz w:val="22"/>
        </w:rPr>
        <w:t>❖ Mẫu tệp cấu hình môi trường backend/.env (Configuration File)</w:t>
      </w:r>
    </w:p>
    <w:tbl>
      <w:tblPr>
        <w:tblW w:type="auto" w:w="0"/>
        <w:jc w:val="center"/>
        <w:tblLayout w:type="fixed"/>
        <w:tblLook w:firstColumn="1" w:firstRow="1" w:lastColumn="0" w:lastRow="0" w:noHBand="0" w:noVBand="1" w:val="04A0"/>
      </w:tblPr>
      <w:tblGrid>
        <w:gridCol w:w="9072"/>
      </w:tblGrid>
      <w:tr>
        <w:tc>
          <w:tcPr>
            <w:tcW w:type="dxa" w:w="9360"/>
            <w:shd w:fill="F8F7F2"/>
            <w:tcMar>
              <w:top w:w="130" w:type="dxa"/>
              <w:bottom w:w="130" w:type="dxa"/>
              <w:left w:w="180" w:type="dxa"/>
              <w:right w:w="180" w:type="dxa"/>
            </w:tcMar>
            <w:tcBorders>
              <w:top w:val="single" w:sz="6" w:space="0" w:color="1F6F63"/>
              <w:left w:val="single" w:sz="24" w:space="0" w:color="1F6F63"/>
              <w:bottom w:val="single" w:sz="6" w:space="0" w:color="1F6F63"/>
              <w:right w:val="single" w:sz="6" w:space="0" w:color="1F6F63"/>
            </w:tcBorders>
          </w:tcPr>
          <w:p>
            <w:pPr>
              <w:spacing w:before="40" w:after="40" w:line="264" w:lineRule="auto"/>
              <w:jc w:val="left"/>
            </w:pPr>
            <w:r>
              <w:rPr>
                <w:rFonts w:ascii="Consolas" w:hAnsi="Consolas"/>
                <w:color w:val="282D2A"/>
                <w:sz w:val="19"/>
              </w:rPr>
              <w:t>PORT=10000</w:t>
              <w:br/>
              <w:t>NODE_ENV=development</w:t>
              <w:br/>
              <w:br/>
              <w:t># Cấu hình kết nối Cơ sở dữ liệu MySQL</w:t>
              <w:br/>
              <w:t>DB_HOST=localhost</w:t>
              <w:br/>
              <w:t>DB_PORT=3306</w:t>
              <w:br/>
              <w:t>DB_USER=root</w:t>
              <w:br/>
              <w:t>DB_PASSWORD=your_mysql_password_here</w:t>
              <w:br/>
              <w:t>DB_NAME=loc_app</w:t>
              <w:br/>
              <w:br/>
              <w:t># Khóa bí mật ký mã xác thực JSON Web Token</w:t>
              <w:br/>
              <w:t>JWT_SECRET=super_secret_jwt_key_sinh_vien_nckh_2026</w:t>
              <w:br/>
              <w:t>JWT_EXPIRES_IN=24h</w:t>
              <w:br/>
              <w:br/>
              <w:t># Khóa Google Gemini AI API</w:t>
              <w:br/>
              <w:t>GEMINI_API_KEY=AIzaSyYourGeminiApiKeyHere</w:t>
              <w:br/>
              <w:br/>
              <w:t># Danh sách tên miền Client được phép truy cập CORS</w:t>
              <w:br/>
              <w:t>CLIENT_ORIGIN=http://localhost:5173,http://localhost:10000</w:t>
            </w:r>
          </w:p>
        </w:tc>
      </w:tr>
    </w:tbl>
    <w:p>
      <w:pPr>
        <w:spacing w:before="0" w:after="120" w:line="312" w:lineRule="auto"/>
        <w:jc w:val="both"/>
      </w:pPr>
    </w:p>
    <w:p>
      <w:pPr>
        <w:spacing w:before="260" w:after="120" w:line="288" w:lineRule="auto"/>
        <w:jc w:val="left"/>
      </w:pPr>
      <w:r>
        <w:rPr>
          <w:rFonts w:ascii="Times New Roman" w:hAnsi="Times New Roman"/>
          <w:b/>
          <w:color w:val="1F6F63"/>
          <w:sz w:val="27"/>
        </w:rPr>
        <w:t>9.3. Quy trình khởi chạy môi trường cục bộ (Local Development)</w:t>
      </w:r>
    </w:p>
    <w:p>
      <w:pPr>
        <w:spacing w:before="0" w:after="120" w:line="312" w:lineRule="auto"/>
        <w:jc w:val="both"/>
      </w:pPr>
      <w:r>
        <w:rPr>
          <w:rFonts w:ascii="Times New Roman" w:hAnsi="Times New Roman"/>
          <w:color w:val="20302C"/>
          <w:sz w:val="24"/>
        </w:rPr>
        <w:t>Để phát triển và chạy thử nghiệm hệ thống trên máy tính cá nhân, thực hiện tuần tự các bước sau:</w:t>
      </w:r>
    </w:p>
    <w:p>
      <w:pPr>
        <w:spacing w:before="200" w:after="60" w:line="312" w:lineRule="auto"/>
        <w:jc w:val="center"/>
      </w:pPr>
      <w:r>
        <w:rPr>
          <w:rFonts w:ascii="Times New Roman" w:hAnsi="Times New Roman"/>
          <w:b/>
          <w:color w:val="1F6F63"/>
          <w:sz w:val="22"/>
        </w:rPr>
        <w:t>❖ Lệnh cài đặt và khởi động Backend &amp; Frontend (Bash Command)</w:t>
      </w:r>
    </w:p>
    <w:tbl>
      <w:tblPr>
        <w:tblW w:type="auto" w:w="0"/>
        <w:jc w:val="center"/>
        <w:tblLayout w:type="fixed"/>
        <w:tblLook w:firstColumn="1" w:firstRow="1" w:lastColumn="0" w:lastRow="0" w:noHBand="0" w:noVBand="1" w:val="04A0"/>
      </w:tblPr>
      <w:tblGrid>
        <w:gridCol w:w="9072"/>
      </w:tblGrid>
      <w:tr>
        <w:tc>
          <w:tcPr>
            <w:tcW w:type="dxa" w:w="9360"/>
            <w:shd w:fill="F8F7F2"/>
            <w:tcMar>
              <w:top w:w="130" w:type="dxa"/>
              <w:bottom w:w="130" w:type="dxa"/>
              <w:left w:w="180" w:type="dxa"/>
              <w:right w:w="180" w:type="dxa"/>
            </w:tcMar>
            <w:tcBorders>
              <w:top w:val="single" w:sz="6" w:space="0" w:color="1F6F63"/>
              <w:left w:val="single" w:sz="24" w:space="0" w:color="1F6F63"/>
              <w:bottom w:val="single" w:sz="6" w:space="0" w:color="1F6F63"/>
              <w:right w:val="single" w:sz="6" w:space="0" w:color="1F6F63"/>
            </w:tcBorders>
          </w:tcPr>
          <w:p>
            <w:pPr>
              <w:spacing w:before="40" w:after="40" w:line="264" w:lineRule="auto"/>
              <w:jc w:val="left"/>
            </w:pPr>
            <w:r>
              <w:rPr>
                <w:rFonts w:ascii="Consolas" w:hAnsi="Consolas"/>
                <w:color w:val="282D2A"/>
                <w:sz w:val="19"/>
              </w:rPr>
              <w:t># 1. Khởi động Máy chủ Backend (Cửa sổ Terminal 1)</w:t>
              <w:br/>
              <w:t>cd loc-project/backend</w:t>
              <w:br/>
              <w:t>npm install</w:t>
              <w:br/>
              <w:t>npm run dev</w:t>
              <w:br/>
              <w:t># Máy chủ Backend sẽ lắng nghe tại: http://localhost:10000</w:t>
              <w:br/>
              <w:br/>
              <w:t># 2. Khởi động Máy chủ Giao diện Frontend (Cửa sổ Terminal 2)</w:t>
              <w:br/>
              <w:t>cd loc-project/frontend</w:t>
              <w:br/>
              <w:t>npm install</w:t>
              <w:br/>
              <w:t>npm run dev</w:t>
              <w:br/>
              <w:t># Giao diện Vite React sẽ mở tại: http://localhost:5173</w:t>
            </w:r>
          </w:p>
        </w:tc>
      </w:tr>
    </w:tbl>
    <w:p>
      <w:pPr>
        <w:spacing w:before="0" w:after="120" w:line="312" w:lineRule="auto"/>
        <w:jc w:val="both"/>
      </w:pPr>
    </w:p>
    <w:p>
      <w:pPr>
        <w:spacing w:before="260" w:after="120" w:line="288" w:lineRule="auto"/>
        <w:jc w:val="left"/>
      </w:pPr>
      <w:r>
        <w:rPr>
          <w:rFonts w:ascii="Times New Roman" w:hAnsi="Times New Roman"/>
          <w:b/>
          <w:color w:val="1F6F63"/>
          <w:sz w:val="27"/>
        </w:rPr>
        <w:t>9.4. Đóng gói Container hóa Docker và Triển khai Cloud PaaS</w:t>
      </w:r>
    </w:p>
    <w:p>
      <w:pPr>
        <w:spacing w:before="0" w:after="120" w:line="312" w:lineRule="auto"/>
        <w:jc w:val="both"/>
      </w:pPr>
      <w:r>
        <w:rPr>
          <w:rFonts w:ascii="Times New Roman" w:hAnsi="Times New Roman"/>
          <w:color w:val="20302C"/>
          <w:sz w:val="24"/>
        </w:rPr>
        <w:t>Hệ thống đã được thiết kế sẵn sàng cho việc đóng gói Container hóa và triển khai tự động lên các nền tảng PaaS như Render, Railway hoặc hạ tầng máy chủ ảo VPS. Khi triển khai lên môi trường Production, toàn bộ mã nguồn Frontend được biên dịch tĩnh (`npm run build`) và chuyển vào thư mục `backend/public/`. Máy chủ Express sẽ trực tiếp phục vụ các tệp tĩnh này, giúp tiết kiệm chi phí vận hành máy chủ xuống chỉ còn 1 Container duy nhất.</w:t>
      </w:r>
    </w:p>
    <w:p>
      <w:pPr>
        <w:spacing w:before="200" w:after="60" w:line="312" w:lineRule="auto"/>
        <w:jc w:val="center"/>
      </w:pPr>
      <w:r>
        <w:rPr>
          <w:rFonts w:ascii="Times New Roman" w:hAnsi="Times New Roman"/>
          <w:b/>
          <w:color w:val="1F6F63"/>
          <w:sz w:val="22"/>
        </w:rPr>
        <w:t>❖ Tệp cấu hình triển khai docker-compose.yml (Docker Compose)</w:t>
      </w:r>
    </w:p>
    <w:tbl>
      <w:tblPr>
        <w:tblW w:type="auto" w:w="0"/>
        <w:jc w:val="center"/>
        <w:tblLayout w:type="fixed"/>
        <w:tblLook w:firstColumn="1" w:firstRow="1" w:lastColumn="0" w:lastRow="0" w:noHBand="0" w:noVBand="1" w:val="04A0"/>
      </w:tblPr>
      <w:tblGrid>
        <w:gridCol w:w="9072"/>
      </w:tblGrid>
      <w:tr>
        <w:tc>
          <w:tcPr>
            <w:tcW w:type="dxa" w:w="9360"/>
            <w:shd w:fill="F8F7F2"/>
            <w:tcMar>
              <w:top w:w="130" w:type="dxa"/>
              <w:bottom w:w="130" w:type="dxa"/>
              <w:left w:w="180" w:type="dxa"/>
              <w:right w:w="180" w:type="dxa"/>
            </w:tcMar>
            <w:tcBorders>
              <w:top w:val="single" w:sz="6" w:space="0" w:color="1F6F63"/>
              <w:left w:val="single" w:sz="24" w:space="0" w:color="1F6F63"/>
              <w:bottom w:val="single" w:sz="6" w:space="0" w:color="1F6F63"/>
              <w:right w:val="single" w:sz="6" w:space="0" w:color="1F6F63"/>
            </w:tcBorders>
          </w:tcPr>
          <w:p>
            <w:pPr>
              <w:spacing w:before="40" w:after="40" w:line="264" w:lineRule="auto"/>
              <w:jc w:val="left"/>
            </w:pPr>
            <w:r>
              <w:rPr>
                <w:rFonts w:ascii="Consolas" w:hAnsi="Consolas"/>
                <w:color w:val="282D2A"/>
                <w:sz w:val="19"/>
              </w:rPr>
              <w:t>version: '3.8'</w:t>
              <w:br/>
              <w:t>services:</w:t>
              <w:br/>
              <w:t xml:space="preserve">  app:</w:t>
              <w:br/>
              <w:t xml:space="preserve">    build:</w:t>
              <w:br/>
              <w:t xml:space="preserve">      context: ./loc-project</w:t>
              <w:br/>
              <w:t xml:space="preserve">      dockerfile: Dockerfile</w:t>
              <w:br/>
              <w:t xml:space="preserve">    ports:</w:t>
              <w:br/>
              <w:t xml:space="preserve">      - "10000:10000"</w:t>
              <w:br/>
              <w:t xml:space="preserve">    environment:</w:t>
              <w:br/>
              <w:t xml:space="preserve">      - PORT=10000</w:t>
              <w:br/>
              <w:t xml:space="preserve">      - DB_HOST=db</w:t>
              <w:br/>
              <w:t xml:space="preserve">      - DB_USER=loc_user</w:t>
              <w:br/>
              <w:t xml:space="preserve">      - DB_PASSWORD=secret_db_pass</w:t>
              <w:br/>
              <w:t xml:space="preserve">      - DB_NAME=loc_app</w:t>
              <w:br/>
              <w:t xml:space="preserve">      - JWT_SECRET=production_jwt_secret_key_2026</w:t>
              <w:br/>
              <w:t xml:space="preserve">      - GEMINI_API_KEY=${GEMINI_API_KEY}</w:t>
              <w:br/>
              <w:t xml:space="preserve">    depends_on:</w:t>
              <w:br/>
              <w:t xml:space="preserve">      - db</w:t>
              <w:br/>
              <w:br/>
              <w:t xml:space="preserve">  db:</w:t>
              <w:br/>
              <w:t xml:space="preserve">    image: mysql:8.0</w:t>
              <w:br/>
              <w:t xml:space="preserve">    restart: always</w:t>
              <w:br/>
              <w:t xml:space="preserve">    environment:</w:t>
              <w:br/>
              <w:t xml:space="preserve">      MYSQL_ROOT_PASSWORD: root_secret_pass</w:t>
              <w:br/>
              <w:t xml:space="preserve">      MYSQL_DATABASE: loc_app</w:t>
              <w:br/>
              <w:t xml:space="preserve">      MYSQL_USER: loc_user</w:t>
              <w:br/>
              <w:t xml:space="preserve">      MYSQL_PASSWORD: secret_db_pass</w:t>
              <w:br/>
              <w:t xml:space="preserve">    volumes:</w:t>
              <w:br/>
              <w:t xml:space="preserve">      - db_data:/var/lib/mysql</w:t>
              <w:br/>
              <w:t xml:space="preserve">      - ./loc-project/backend/schema.sql:/docker-entrypoint-initdb.d/init.sql</w:t>
              <w:br/>
              <w:t xml:space="preserve">    ports:</w:t>
              <w:br/>
              <w:t xml:space="preserve">      - "3306:3306"</w:t>
              <w:br/>
              <w:br/>
              <w:t>volumes:</w:t>
              <w:br/>
              <w:t xml:space="preserve">  db_data:</w:t>
            </w:r>
          </w:p>
        </w:tc>
      </w:tr>
    </w:tbl>
    <w:p>
      <w:pPr>
        <w:spacing w:before="0" w:after="120" w:line="312" w:lineRule="auto"/>
        <w:jc w:val="both"/>
      </w:pPr>
    </w:p>
    <w:p>
      <w:r>
        <w:br w:type="page"/>
      </w:r>
    </w:p>
    <w:p>
      <w:pPr>
        <w:spacing w:before="360" w:after="160" w:line="288" w:lineRule="auto"/>
        <w:jc w:val="left"/>
      </w:pPr>
      <w:r>
        <w:rPr>
          <w:rFonts w:ascii="Times New Roman" w:hAnsi="Times New Roman"/>
          <w:b/>
          <w:color w:val="1F6F63"/>
          <w:sz w:val="31"/>
        </w:rPr>
        <w:t>CHƯƠNG 10: ĐÁNH GIÁ, HẠN CHẾ VÀ HƯỚNG PHÁT TRIỂN</w:t>
      </w:r>
    </w:p>
    <w:p>
      <w:pPr>
        <w:spacing w:before="260" w:after="120" w:line="288" w:lineRule="auto"/>
        <w:jc w:val="left"/>
      </w:pPr>
      <w:r>
        <w:rPr>
          <w:rFonts w:ascii="Times New Roman" w:hAnsi="Times New Roman"/>
          <w:b/>
          <w:color w:val="1F6F63"/>
          <w:sz w:val="27"/>
        </w:rPr>
        <w:t>10.1. Đánh giá mức độ hoàn thành so với mục tiêu ban đầu</w:t>
      </w:r>
    </w:p>
    <w:p>
      <w:pPr>
        <w:spacing w:before="0" w:after="120" w:line="312" w:lineRule="auto"/>
        <w:jc w:val="both"/>
      </w:pPr>
      <w:r>
        <w:rPr>
          <w:rFonts w:ascii="Times New Roman" w:hAnsi="Times New Roman"/>
          <w:color w:val="20302C"/>
          <w:sz w:val="24"/>
        </w:rPr>
        <w:t>Qua quá trình nghiên cứu, thiết kế và phát triển thực nghiệm, đề tài 'Ứng dụng Quản lý Tài chính và Nâng cao Năng lực Tài chính cho Sinh viên' đã hoàn thành xuất sắc 100% các mục tiêu đề ra ban đầu:</w:t>
      </w:r>
    </w:p>
    <w:p>
      <w:pPr>
        <w:pStyle w:val="ListBullet"/>
        <w:spacing w:before="20" w:after="70" w:line="300" w:lineRule="auto"/>
        <w:jc w:val="both"/>
      </w:pPr>
      <w:r>
        <w:rPr>
          <w:rFonts w:ascii="Times New Roman" w:hAnsi="Times New Roman"/>
          <w:b/>
          <w:color w:val="20302C"/>
          <w:sz w:val="24"/>
        </w:rPr>
        <w:t xml:space="preserve">Về tính toàn vẹn: </w:t>
      </w:r>
      <w:r>
        <w:rPr>
          <w:rFonts w:ascii="Times New Roman" w:hAnsi="Times New Roman"/>
          <w:color w:val="20302C"/>
          <w:sz w:val="24"/>
        </w:rPr>
        <w:t>Đã xây dựng thành công một hệ thống hoàn chỉnh, chạy thực tế mượt mà, kết nối trọn vẹn từ giao diện Frontend React 18 đến Backend Node.js và CSDL MySQL.</w:t>
      </w:r>
    </w:p>
    <w:p>
      <w:pPr>
        <w:pStyle w:val="ListBullet"/>
        <w:spacing w:before="20" w:after="70" w:line="300" w:lineRule="auto"/>
        <w:jc w:val="both"/>
      </w:pPr>
      <w:r>
        <w:rPr>
          <w:rFonts w:ascii="Times New Roman" w:hAnsi="Times New Roman"/>
          <w:b/>
          <w:color w:val="20302C"/>
          <w:sz w:val="24"/>
        </w:rPr>
        <w:t xml:space="preserve">Về đột phá công nghệ: </w:t>
      </w:r>
      <w:r>
        <w:rPr>
          <w:rFonts w:ascii="Times New Roman" w:hAnsi="Times New Roman"/>
          <w:color w:val="20302C"/>
          <w:sz w:val="24"/>
        </w:rPr>
        <w:t>Hiện thực hóa thành công mô hình bóc tách giao dịch 2 tầng độc đáo: tầng 1 xử lý nhanh bằng Regex tiếng Việt cho các câu lệnh đơn giản (độ trễ &lt; 20ms, chi phí 0đ) và tầng 2 kích hoạt mô hình Gemini Vision khi nhận diện hình ảnh hóa đơn phức tạp, giúp tối ưu hóa triệt để chi phí sử dụng API.</w:t>
      </w:r>
    </w:p>
    <w:p>
      <w:pPr>
        <w:pStyle w:val="ListBullet"/>
        <w:spacing w:before="20" w:after="70" w:line="300" w:lineRule="auto"/>
        <w:jc w:val="both"/>
      </w:pPr>
      <w:r>
        <w:rPr>
          <w:rFonts w:ascii="Times New Roman" w:hAnsi="Times New Roman"/>
          <w:b/>
          <w:color w:val="20302C"/>
          <w:sz w:val="24"/>
        </w:rPr>
        <w:t xml:space="preserve">Về giá trị thực tiễn: </w:t>
      </w:r>
      <w:r>
        <w:rPr>
          <w:rFonts w:ascii="Times New Roman" w:hAnsi="Times New Roman"/>
          <w:color w:val="20302C"/>
          <w:sz w:val="24"/>
        </w:rPr>
        <w:t>Giải quyết trúng điểm đau (pain point) lớn nhất của sinh viên thông qua thuật toán Safe-to-Spend: giúp sinh viên luôn biết rõ con số tối đa có thể tiêu hôm nay, xóa bỏ triệt để hội chứng cháy túi cuối tháng.</w:t>
      </w:r>
    </w:p>
    <w:p>
      <w:pPr>
        <w:spacing w:before="260" w:after="120" w:line="288" w:lineRule="auto"/>
        <w:jc w:val="left"/>
      </w:pPr>
      <w:r>
        <w:rPr>
          <w:rFonts w:ascii="Times New Roman" w:hAnsi="Times New Roman"/>
          <w:b/>
          <w:color w:val="1F6F63"/>
          <w:sz w:val="27"/>
        </w:rPr>
        <w:t>10.2. Các hạn chế kỹ thuật hiện hữu</w:t>
      </w:r>
    </w:p>
    <w:p>
      <w:pPr>
        <w:pStyle w:val="ListBullet"/>
        <w:spacing w:before="20" w:after="70" w:line="300" w:lineRule="auto"/>
        <w:jc w:val="both"/>
      </w:pPr>
      <w:r>
        <w:rPr>
          <w:rFonts w:ascii="Times New Roman" w:hAnsi="Times New Roman"/>
          <w:b/>
          <w:color w:val="20302C"/>
          <w:sz w:val="24"/>
        </w:rPr>
        <w:t xml:space="preserve">1. Phụ thuộc chất lượng ảnh chụp: </w:t>
      </w:r>
      <w:r>
        <w:rPr>
          <w:rFonts w:ascii="Times New Roman" w:hAnsi="Times New Roman"/>
          <w:color w:val="20302C"/>
          <w:sz w:val="24"/>
        </w:rPr>
        <w:t>Mô hình Gemini Vision đôi khi còn gặp khó khăn hoặc trả về độ tin cậy thấp đối với các hóa đơn viết tay bằng bút mực mờ nhòe, biên lai bị nhàu nát hoặc các loại hóa đơn tính tiền có ánh sáng chụp quá tối.</w:t>
      </w:r>
    </w:p>
    <w:p>
      <w:pPr>
        <w:pStyle w:val="ListBullet"/>
        <w:spacing w:before="20" w:after="70" w:line="300" w:lineRule="auto"/>
        <w:jc w:val="both"/>
      </w:pPr>
      <w:r>
        <w:rPr>
          <w:rFonts w:ascii="Times New Roman" w:hAnsi="Times New Roman"/>
          <w:b/>
          <w:color w:val="20302C"/>
          <w:sz w:val="24"/>
        </w:rPr>
        <w:t xml:space="preserve">2. Giới hạn thông báo nền di động: </w:t>
      </w:r>
      <w:r>
        <w:rPr>
          <w:rFonts w:ascii="Times New Roman" w:hAnsi="Times New Roman"/>
          <w:color w:val="20302C"/>
          <w:sz w:val="24"/>
        </w:rPr>
        <w:t>Ứng dụng hiện vận hành chủ yếu trên nền tảng trình duyệt Web (Responsive Web App), do đó chưa thể kích hoạt các tính năng chuyên sâu của hệ điều hành di động như dịch vụ chạy ngầm định kỳ để gửi Thông báo đẩy (Push Notification) nhắc nhở ghi chép mỗi tối.</w:t>
      </w:r>
    </w:p>
    <w:p>
      <w:pPr>
        <w:pStyle w:val="ListBullet"/>
        <w:spacing w:before="20" w:after="70" w:line="300" w:lineRule="auto"/>
        <w:jc w:val="both"/>
      </w:pPr>
      <w:r>
        <w:rPr>
          <w:rFonts w:ascii="Times New Roman" w:hAnsi="Times New Roman"/>
          <w:b/>
          <w:color w:val="20302C"/>
          <w:sz w:val="24"/>
        </w:rPr>
        <w:t xml:space="preserve">3. Chưa liên kết trực tiếp Open Banking: </w:t>
      </w:r>
      <w:r>
        <w:rPr>
          <w:rFonts w:ascii="Times New Roman" w:hAnsi="Times New Roman"/>
          <w:color w:val="20302C"/>
          <w:sz w:val="24"/>
        </w:rPr>
        <w:t>Sinh viên vẫn cần chủ động chụp ảnh hóa đơn hoặc nhập câu lệnh. Hệ thống chưa thể tự động đồng bộ biến động số dư trực tiếp từ tài khoản ngân hàng do khung pháp lý về Open Banking API tại các ngân hàng thương mại Việt Nam chưa mở rộng cho các nhà phát triển cá nhân.</w:t>
      </w:r>
    </w:p>
    <w:p>
      <w:pPr>
        <w:spacing w:before="260" w:after="120" w:line="288" w:lineRule="auto"/>
        <w:jc w:val="left"/>
      </w:pPr>
      <w:r>
        <w:rPr>
          <w:rFonts w:ascii="Times New Roman" w:hAnsi="Times New Roman"/>
          <w:b/>
          <w:color w:val="1F6F63"/>
          <w:sz w:val="27"/>
        </w:rPr>
        <w:t>10.3. Đề xuất lộ trình mở rộng và phát triển trong tương lai</w:t>
      </w:r>
    </w:p>
    <w:p>
      <w:pPr>
        <w:pStyle w:val="ListBullet"/>
        <w:spacing w:before="20" w:after="70" w:line="300" w:lineRule="auto"/>
        <w:jc w:val="both"/>
      </w:pPr>
      <w:r>
        <w:rPr>
          <w:rFonts w:ascii="Times New Roman" w:hAnsi="Times New Roman"/>
          <w:b/>
          <w:color w:val="20302C"/>
          <w:sz w:val="24"/>
        </w:rPr>
        <w:t xml:space="preserve">Giai đoạn 1 (Ngắn hạn): </w:t>
      </w:r>
      <w:r>
        <w:rPr>
          <w:rFonts w:ascii="Times New Roman" w:hAnsi="Times New Roman"/>
          <w:color w:val="20302C"/>
          <w:sz w:val="24"/>
        </w:rPr>
        <w:t>Đóng gói ứng dụng sang nền tảng Di động thuần túy (Native Mobile App) sử dụng React Native hoặc Flutter, cho phép tích hợp Widget số dư lên màn hình khóa và hệ thống thông báo đẩy (FCM) thông minh.</w:t>
      </w:r>
    </w:p>
    <w:p>
      <w:pPr>
        <w:pStyle w:val="ListBullet"/>
        <w:spacing w:before="20" w:after="70" w:line="300" w:lineRule="auto"/>
        <w:jc w:val="both"/>
      </w:pPr>
      <w:r>
        <w:rPr>
          <w:rFonts w:ascii="Times New Roman" w:hAnsi="Times New Roman"/>
          <w:b/>
          <w:color w:val="20302C"/>
          <w:sz w:val="24"/>
        </w:rPr>
        <w:t xml:space="preserve">Giai đoạn 2 (Trung hạn): </w:t>
      </w:r>
      <w:r>
        <w:rPr>
          <w:rFonts w:ascii="Times New Roman" w:hAnsi="Times New Roman"/>
          <w:color w:val="20302C"/>
          <w:sz w:val="24"/>
        </w:rPr>
        <w:t>Ứng dụng cơ chế Game hóa (Gamification): bổ sung hệ thống huy hiệu thành tích tài chính (Financial Badges), bảng xếp hạng chuỗi ngày kỷ luật (Streak Leaderboard) và các thử thách tiết kiệm nhóm 30 ngày để tăng tính gắn kết của sinh viên.</w:t>
      </w:r>
    </w:p>
    <w:p>
      <w:pPr>
        <w:pStyle w:val="ListBullet"/>
        <w:spacing w:before="20" w:after="70" w:line="300" w:lineRule="auto"/>
        <w:jc w:val="both"/>
      </w:pPr>
      <w:r>
        <w:rPr>
          <w:rFonts w:ascii="Times New Roman" w:hAnsi="Times New Roman"/>
          <w:b/>
          <w:color w:val="20302C"/>
          <w:sz w:val="24"/>
        </w:rPr>
        <w:t xml:space="preserve">Giai đoạn 3 (Dài hạn): </w:t>
      </w:r>
      <w:r>
        <w:rPr>
          <w:rFonts w:ascii="Times New Roman" w:hAnsi="Times New Roman"/>
          <w:color w:val="20302C"/>
          <w:sz w:val="24"/>
        </w:rPr>
        <w:t>Nghiên cứu tích hợp tiêu chuẩn Open Banking và VietQR API để tự động hóa việc đối soát số dư, kết hợp mở rộng trợ lý AI thành cố vấn đầu tư cá nhân vi mô (Micro-investing) dành riêng cho sinh viên tốt nghiệp.</w:t>
      </w:r>
    </w:p>
    <w:p>
      <w:r>
        <w:br w:type="page"/>
      </w:r>
    </w:p>
    <w:p>
      <w:pPr>
        <w:spacing w:before="360" w:after="160" w:line="288" w:lineRule="auto"/>
        <w:jc w:val="left"/>
      </w:pPr>
      <w:r>
        <w:rPr>
          <w:rFonts w:ascii="Times New Roman" w:hAnsi="Times New Roman"/>
          <w:b/>
          <w:color w:val="1F6F63"/>
          <w:sz w:val="31"/>
        </w:rPr>
        <w:t>CHƯƠNG 11: TÀI LIỆU THAM KHẢO</w:t>
      </w:r>
    </w:p>
    <w:p>
      <w:pPr>
        <w:spacing w:before="0" w:after="120" w:line="312" w:lineRule="auto"/>
        <w:jc w:val="both"/>
      </w:pPr>
      <w:r>
        <w:rPr>
          <w:rFonts w:ascii="Times New Roman" w:hAnsi="Times New Roman"/>
          <w:color w:val="20302C"/>
          <w:sz w:val="24"/>
        </w:rPr>
        <w:t>Danh mục các công trình nghiên cứu, tài liệu khoa học và tài liệu kỹ thuật được trích dẫn trong báo cáo:</w:t>
      </w:r>
    </w:p>
    <w:p>
      <w:pPr>
        <w:spacing w:before="40" w:after="80" w:line="288" w:lineRule="auto"/>
        <w:jc w:val="left"/>
      </w:pPr>
      <w:r>
        <w:rPr>
          <w:rFonts w:ascii="Times New Roman" w:hAnsi="Times New Roman"/>
          <w:color w:val="20302C"/>
          <w:sz w:val="22"/>
        </w:rPr>
        <w:t>[1] Lusardi, A., &amp; Mitchell, O. S. (2014). 'The Economic Importance of Financial Literacy: Theory and Evidence'. Journal of Economic Literature, 52(1), 5-44.</w:t>
      </w:r>
    </w:p>
    <w:p>
      <w:pPr>
        <w:spacing w:before="40" w:after="80" w:line="288" w:lineRule="auto"/>
        <w:jc w:val="left"/>
      </w:pPr>
      <w:r>
        <w:rPr>
          <w:rFonts w:ascii="Times New Roman" w:hAnsi="Times New Roman"/>
          <w:color w:val="20302C"/>
          <w:sz w:val="22"/>
        </w:rPr>
        <w:t>[2] OECD (2020). 'OECD/INFE 2020 International Survey of Adult Financial Literacy'. OECD Publishing, Paris.</w:t>
      </w:r>
    </w:p>
    <w:p>
      <w:pPr>
        <w:spacing w:before="40" w:after="80" w:line="288" w:lineRule="auto"/>
        <w:jc w:val="left"/>
      </w:pPr>
      <w:r>
        <w:rPr>
          <w:rFonts w:ascii="Times New Roman" w:hAnsi="Times New Roman"/>
          <w:color w:val="20302C"/>
          <w:sz w:val="22"/>
        </w:rPr>
        <w:t>[3] Ngân hàng Nhà nước Việt Nam (2020). 'Chiến lược tài chính toàn diện quốc gia đến năm 2025, định hướng đến năm 2030'. Quyết định số 149/QĐ-TTg của Thủ tướng Chính phủ.</w:t>
      </w:r>
    </w:p>
    <w:p>
      <w:pPr>
        <w:spacing w:before="40" w:after="80" w:line="288" w:lineRule="auto"/>
        <w:jc w:val="left"/>
      </w:pPr>
      <w:r>
        <w:rPr>
          <w:rFonts w:ascii="Times New Roman" w:hAnsi="Times New Roman"/>
          <w:color w:val="20302C"/>
          <w:sz w:val="22"/>
        </w:rPr>
        <w:t>[4] Fielding, R. T. (2000). 'Architectural Styles and the Design of Network-based Software Architectures'. Doctoral dissertation, University of California, Irvine.</w:t>
      </w:r>
    </w:p>
    <w:p>
      <w:pPr>
        <w:spacing w:before="40" w:after="80" w:line="288" w:lineRule="auto"/>
        <w:jc w:val="left"/>
      </w:pPr>
      <w:r>
        <w:rPr>
          <w:rFonts w:ascii="Times New Roman" w:hAnsi="Times New Roman"/>
          <w:color w:val="20302C"/>
          <w:sz w:val="22"/>
        </w:rPr>
        <w:t>[5] Google Cloud (2024). 'Gemini API Documentation and Multimodal Vision Prompting Guide'. Google Developers Portal.</w:t>
      </w:r>
    </w:p>
    <w:p>
      <w:pPr>
        <w:spacing w:before="40" w:after="80" w:line="288" w:lineRule="auto"/>
        <w:jc w:val="left"/>
      </w:pPr>
      <w:r>
        <w:rPr>
          <w:rFonts w:ascii="Times New Roman" w:hAnsi="Times New Roman"/>
          <w:color w:val="20302C"/>
          <w:sz w:val="22"/>
        </w:rPr>
        <w:t>[6] Meta Open Source (2024). 'React 18 Documentation: Concurrent Features, Hooks and State Architecture'. React Community.</w:t>
      </w:r>
    </w:p>
    <w:p>
      <w:pPr>
        <w:spacing w:before="40" w:after="80" w:line="288" w:lineRule="auto"/>
        <w:jc w:val="left"/>
      </w:pPr>
      <w:r>
        <w:rPr>
          <w:rFonts w:ascii="Times New Roman" w:hAnsi="Times New Roman"/>
          <w:color w:val="20302C"/>
          <w:sz w:val="22"/>
        </w:rPr>
        <w:t>[7] Open Web Application Security Project (OWASP) (2023). 'OWASP Top 10: The Ten Most Critical Web Application Security Risks'.</w:t>
      </w:r>
    </w:p>
    <w:p>
      <w:pPr>
        <w:spacing w:before="40" w:after="80" w:line="288" w:lineRule="auto"/>
        <w:jc w:val="left"/>
      </w:pPr>
      <w:r>
        <w:rPr>
          <w:rFonts w:ascii="Times New Roman" w:hAnsi="Times New Roman"/>
          <w:color w:val="20302C"/>
          <w:sz w:val="22"/>
        </w:rPr>
        <w:t>[8] Resig, J., Bibeault, B., &amp; Maras, J. (2016). 'Secrets of the JavaScript Ninja (2nd Edition)'. Manning Publications.</w:t>
      </w:r>
    </w:p>
    <w:p>
      <w:pPr>
        <w:spacing w:before="40" w:after="80" w:line="288" w:lineRule="auto"/>
        <w:jc w:val="left"/>
      </w:pPr>
      <w:r>
        <w:rPr>
          <w:rFonts w:ascii="Times New Roman" w:hAnsi="Times New Roman"/>
          <w:color w:val="20302C"/>
          <w:sz w:val="22"/>
        </w:rPr>
        <w:t>[9] Martin, R. C. (2017). 'Clean Architecture: A Craftsman's Guide to Software Structure and Design'. Prentice Hall.</w:t>
      </w:r>
    </w:p>
    <w:p>
      <w:pPr>
        <w:spacing w:before="40" w:after="80" w:line="288" w:lineRule="auto"/>
        <w:jc w:val="left"/>
      </w:pPr>
      <w:r>
        <w:rPr>
          <w:rFonts w:ascii="Times New Roman" w:hAnsi="Times New Roman"/>
          <w:color w:val="20302C"/>
          <w:sz w:val="22"/>
        </w:rPr>
        <w:t>[10] Kleppmann, M. (2017). 'Designing Data-Intensive Applications: The Big Ideas Behind Reliable, Scalable, and Maintainable Systems'. O'Reilly Media.</w:t>
      </w:r>
    </w:p>
    <w:sectPr w:rsidR="00FC693F" w:rsidRPr="0006063C" w:rsidSect="00034616">
      <w:pgSz w:w="11909" w:h="16834"/>
      <w:pgMar w:top="1411" w:right="1138"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