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26"/>
          <w:szCs w:val="26"/>
          <w:rFonts w:ascii="Times New Roman" w:cs="Times New Roman" w:eastAsia="Times New Roman" w:hAnsi="Times New Roman"/>
        </w:rPr>
        <w:t xml:space="preserve">HORSETRACK – EQUINE CARE</w:t>
      </w:r>
    </w:p>
    <w:p>
      <w:pPr>
        <w:spacing w:after="80"/>
        <w:jc w:val="center"/>
      </w:pPr>
      <w:r>
        <w:rPr>
          <w:b/>
          <w:bCs/>
          <w:color w:val="1F3864"/>
          <w:sz w:val="36"/>
          <w:szCs w:val="36"/>
          <w:rFonts w:ascii="Times New Roman" w:cs="Times New Roman" w:eastAsia="Times New Roman" w:hAnsi="Times New Roman"/>
        </w:rPr>
        <w:t xml:space="preserve">BUSINESS RULES BY BUSINESS FLOW</w:t>
      </w:r>
    </w:p>
    <w:p>
      <w:pPr>
        <w:spacing w:after="240"/>
        <w:jc w:val="center"/>
      </w:pPr>
      <w:r>
        <w:rPr>
          <w:i/>
          <w:iCs/>
          <w:sz w:val="22"/>
          <w:szCs w:val="22"/>
          <w:rFonts w:ascii="Times New Roman" w:cs="Times New Roman" w:eastAsia="Times New Roman" w:hAnsi="Times New Roman"/>
        </w:rPr>
        <w:t xml:space="preserve">Compiled from Businessrule 1.docx, cross-checked against the swimlane flows and the backend system · Revision 2 – 21/10/2026</w:t>
      </w:r>
    </w:p>
    <w:p>
      <w:pPr>
        <w:pStyle w:val="Heading1"/>
        <w:spacing w:before="240" w:after="120"/>
      </w:pPr>
      <w:r>
        <w:rPr>
          <w:b/>
          <w:bCs/>
          <w:color w:val="1F3864"/>
          <w:sz w:val="30"/>
          <w:szCs w:val="30"/>
          <w:rFonts w:ascii="Times New Roman" w:cs="Times New Roman" w:eastAsia="Times New Roman" w:hAnsi="Times New Roman"/>
        </w:rPr>
        <w:t xml:space="preserve">1. How to read this document</w:t>
      </w:r>
    </w:p>
    <w:p>
      <w:pPr>
        <w:pStyle w:val="ListParagraph"/>
        <w:numPr>
          <w:ilvl w:val="0"/>
          <w:numId w:val="1"/>
        </w:numPr>
        <w:spacing w:after="60"/>
      </w:pPr>
      <w:r>
        <w:rPr>
          <w:sz w:val="22"/>
          <w:szCs w:val="22"/>
          <w:rFonts w:ascii="Times New Roman" w:cs="Times New Roman" w:eastAsia="Times New Roman" w:hAnsi="Times New Roman"/>
        </w:rPr>
        <w:t xml:space="preserve">New code: GEN-xx are general rules; F1, F21, F22, F3, F4, F5 correspond to Flow 1, Flow 2.1, Flow 2.2, Flow 3, Flow 4 and Flow 5 (invoicing &amp; payment).</w:t>
      </w:r>
    </w:p>
    <w:p>
      <w:pPr>
        <w:pStyle w:val="ListParagraph"/>
        <w:numPr>
          <w:ilvl w:val="0"/>
          <w:numId w:val="1"/>
        </w:numPr>
        <w:spacing w:after="60"/>
      </w:pPr>
      <w:r>
        <w:rPr>
          <w:sz w:val="22"/>
          <w:szCs w:val="22"/>
          <w:rFonts w:ascii="Times New Roman" w:cs="Times New Roman" w:eastAsia="Times New Roman" w:hAnsi="Times New Roman"/>
        </w:rPr>
        <w:t xml:space="preserve">Old code: the matching rule code in Businessrule 1.docx; "(new)" marks a rule added from the SRS or decided by the team during development.</w:t>
      </w:r>
    </w:p>
    <w:p>
      <w:pPr>
        <w:pStyle w:val="ListParagraph"/>
        <w:numPr>
          <w:ilvl w:val="0"/>
          <w:numId w:val="1"/>
        </w:numPr>
        <w:spacing w:after="60"/>
      </w:pPr>
      <w:r>
        <w:rPr>
          <w:sz w:val="22"/>
          <w:szCs w:val="22"/>
          <w:rFonts w:ascii="Times New Roman" w:cs="Times New Roman" w:eastAsia="Times New Roman" w:hAnsi="Times New Roman"/>
        </w:rPr>
        <w:t xml:space="preserve">Status: how far the backend implements the rule. Implemented: 43 · Partial: 2 · Not implemented: 3 (48 rules in total).</w:t>
      </w:r>
    </w:p>
    <w:p>
      <w:pPr>
        <w:pStyle w:val="Heading1"/>
        <w:spacing w:before="240" w:after="120"/>
      </w:pPr>
      <w:r>
        <w:rPr>
          <w:b/>
          <w:bCs/>
          <w:color w:val="1F3864"/>
          <w:sz w:val="30"/>
          <w:szCs w:val="30"/>
          <w:rFonts w:ascii="Times New Roman" w:cs="Times New Roman" w:eastAsia="Times New Roman" w:hAnsi="Times New Roman"/>
        </w:rPr>
        <w:t xml:space="preserve">2. Changes from the previous version</w:t>
      </w:r>
    </w:p>
    <w:p>
      <w:pPr>
        <w:pStyle w:val="ListParagraph"/>
        <w:numPr>
          <w:ilvl w:val="0"/>
          <w:numId w:val="1"/>
        </w:numPr>
        <w:spacing w:after="60"/>
      </w:pPr>
      <w:r>
        <w:rPr>
          <w:sz w:val="22"/>
          <w:szCs w:val="22"/>
          <w:rFonts w:ascii="Times New Roman" w:cs="Times New Roman" w:eastAsia="Times New Roman" w:hAnsi="Times New Roman"/>
        </w:rPr>
        <w:t xml:space="preserve">Added F21-06: the Club Manager assigns a responsible Trainer to each horse; a Trainer sees and acts only on their horses (GEN-06 extended).</w:t>
      </w:r>
    </w:p>
    <w:p>
      <w:pPr>
        <w:pStyle w:val="ListParagraph"/>
        <w:numPr>
          <w:ilvl w:val="0"/>
          <w:numId w:val="1"/>
        </w:numPr>
        <w:spacing w:after="60"/>
      </w:pPr>
      <w:r>
        <w:rPr>
          <w:sz w:val="22"/>
          <w:szCs w:val="22"/>
          <w:rFonts w:ascii="Times New Roman" w:cs="Times New Roman" w:eastAsia="Times New Roman" w:hAnsi="Times New Roman"/>
        </w:rPr>
        <w:t xml:space="preserve">Added F21-07 and F22-06: a new plan is Pending; it becomes Active once the Groom confirms a session and the start date is reached.</w:t>
      </w:r>
    </w:p>
    <w:p>
      <w:pPr>
        <w:pStyle w:val="ListParagraph"/>
        <w:numPr>
          <w:ilvl w:val="0"/>
          <w:numId w:val="1"/>
        </w:numPr>
        <w:spacing w:after="60"/>
      </w:pPr>
      <w:r>
        <w:rPr>
          <w:sz w:val="22"/>
          <w:szCs w:val="22"/>
          <w:rFonts w:ascii="Times New Roman" w:cs="Times New Roman" w:eastAsia="Times New Roman" w:hAnsi="Times New Roman"/>
        </w:rPr>
        <w:t xml:space="preserve">Updated F3-03: VetLock also cancels confirmed sessions; releasing the lock returns the plan to Pending.</w:t>
      </w:r>
    </w:p>
    <w:p>
      <w:pPr>
        <w:pStyle w:val="ListParagraph"/>
        <w:numPr>
          <w:ilvl w:val="0"/>
          <w:numId w:val="1"/>
        </w:numPr>
        <w:spacing w:after="60"/>
      </w:pPr>
      <w:r>
        <w:rPr>
          <w:sz w:val="22"/>
          <w:szCs w:val="22"/>
          <w:rFonts w:ascii="Times New Roman" w:cs="Times New Roman" w:eastAsia="Times New Roman" w:hAnsi="Times New Roman"/>
        </w:rPr>
        <w:t xml:space="preserve">F3-07 and F3-08 (BR_16, BR_17) are now Implemented: per-phase protocol payment with an emergency exception.</w:t>
      </w:r>
    </w:p>
    <w:p>
      <w:pPr>
        <w:pStyle w:val="ListParagraph"/>
        <w:numPr>
          <w:ilvl w:val="0"/>
          <w:numId w:val="1"/>
        </w:numPr>
        <w:spacing w:after="60"/>
      </w:pPr>
      <w:r>
        <w:rPr>
          <w:sz w:val="22"/>
          <w:szCs w:val="22"/>
          <w:rFonts w:ascii="Times New Roman" w:cs="Times New Roman" w:eastAsia="Times New Roman" w:hAnsi="Times New Roman"/>
        </w:rPr>
        <w:t xml:space="preserve">Added Flow 5 for BR_11 – BR_15: monthly invoices, late fees, suspension / reactivation, VNPay Sandbox payment, financial report.</w:t>
      </w:r>
    </w:p>
    <w:p>
      <w:pPr>
        <w:pStyle w:val="Heading1"/>
        <w:spacing w:before="240" w:after="120"/>
      </w:pPr>
      <w:r>
        <w:rPr>
          <w:b/>
          <w:bCs/>
          <w:color w:val="1F3864"/>
          <w:sz w:val="30"/>
          <w:szCs w:val="30"/>
          <w:rFonts w:ascii="Times New Roman" w:cs="Times New Roman" w:eastAsia="Times New Roman" w:hAnsi="Times New Roman"/>
        </w:rPr>
        <w:t xml:space="preserve">3. Business rules by flow</w:t>
      </w:r>
    </w:p>
    <w:p>
      <w:pPr>
        <w:pStyle w:val="Heading2"/>
        <w:spacing w:before="240" w:after="120"/>
      </w:pPr>
      <w:r>
        <w:rPr>
          <w:b/>
          <w:bCs/>
          <w:color w:val="1F3864"/>
          <w:sz w:val="26"/>
          <w:szCs w:val="26"/>
          <w:rFonts w:ascii="Times New Roman" w:cs="Times New Roman" w:eastAsia="Times New Roman" w:hAnsi="Times New Roman"/>
        </w:rPr>
        <w:t xml:space="preserve">3.1. General: Accounts, Security &amp; Data Scope (applies to all 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Username is 4–30 characters (unaccented letters, digits, dot, underscore). Username, email and phone number must not duplicate another account (case-insensitive).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Password is 8–64 characters, contains at least 1 letter and 1 digit, and has no spaces.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BR22</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Each account has exactly one role: Club Manager, Trainer, Groom, Veterinarian, Warehouse Manager or Horse Owner. Therefore club staff cannot also be horse owners.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BR23, BR_06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Only the Club Manager can create staff accounts and assign roles. The system emails the username and password to the new staff member.</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The OTP (forgot / change password) has 6 digits, is valid for 5 minutes, is single-use, allows at most 5 wrong attempts; requesting a new code invalidates the old one.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Data access control: a horse owner sees only their own horses, invoices and transactions; a Trainer sees and acts only on horses assigned by the Club Manager (F21-06); a Groom acts only within their assigned barn zone.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BR_09</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Every create, update and delete of critical data, safety lock / unlock, approval decision, trainer assignment, payment, service suspension / reactivation and protocol hold is recorded in the Audit Log (who, when, IP, old and new values).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BR_10</w:t>
            </w:r>
          </w:p>
        </w:tc>
        <w:tc>
          <w:tcPr>
            <w:tcW w:type="pct" w:w="17%"/>
            <w:tcBorders>
              <w:top w:val="single" w:color="8EAADB" w:sz="4"/>
              <w:left w:val="single" w:color="8EAADB" w:sz="4"/>
              <w:bottom w:val="single" w:color="8EAADB" w:sz="4"/>
              <w:right w:val="single" w:color="8EAADB" w:sz="4"/>
            </w:tcBorders>
            <w:shd w:fill="FFF2CC"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Partial (stock adjustments not logged yet)</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3.2. Flow 1: Horse Profile &amp;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Weight must be greater than 0; height from 1.0 to 25.0 hands; date of birth must be in the past; horse passport number must be unique.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BR25</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An owner cannot have two horses with the same name.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newly registered horse is Pending Review. It becomes Approved only when the Club Manager passes all 3 checks: owner identity, health certificate, ownership / origin documents.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BR_19</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Rejecting a registration requires a reason (at least 10 characters). The Club Manager decides whether the owner may edit and resubmit.</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 per SRS)</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Approval must assign a stall. Each stall holds only 1 horse at a time and a horse can only be placed in a CLEAN stall.</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BR_18, BR27, BR28</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Approving or rejecting a horse registration is recorded in the Audit Log.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BR_10</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3.3. Flow 2.1: Training Plan Design &amp;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training plan can only be created for a horse that is approved, has a stall and is not under VetLock. Each horse has at most one unfinished plan (Pending, Active or Paused).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horse under VetLock cannot be scheduled for new sessions; the system notifies the Trainer and the owner.</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Session date and time cannot be in the past and must fall within the plan period.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BR31, BR33</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Sessions can only be assigned to an active Groom responsible for the horse's barn zone.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BR35</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Groom cannot have two sessions in overlapping time slots (60 minutes per session by default); both pending and confirmed sessions count.</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The Club Manager assigns a responsible Trainer to each approved horse. A Trainer can only view and create training plans, diets and care tasks, report incidents and apply emergency locks for assigned horses. When the Trainer changes, unfinished plans are handed over to the new Trainer.</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newly created plan is Pending. It becomes Active only when at least one session has been confirmed by the Groom AND the plan start date has been reached; if the Groom confirms before the start date, the system activates the plan on that date.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3.4. Flow 2.2: Training Execution &amp; Performance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session cannot be started, resumed or completed while the horse is under VetLock; it can only be cancelled.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If heart rate or speed exceeds the safety threshold, the session pauses automatically and an urgent alert goes to the Trainer and Groom. The Trainer decides to continue or stop; if stopped due to injury, a case is sent to the veterinarian.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BR_02</w:t>
            </w:r>
          </w:p>
        </w:tc>
        <w:tc>
          <w:tcPr>
            <w:tcW w:type="pct" w:w="17%"/>
            <w:tcBorders>
              <w:top w:val="single" w:color="8EAADB" w:sz="4"/>
              <w:left w:val="single" w:color="8EAADB" w:sz="4"/>
              <w:bottom w:val="single" w:color="8EAADB" w:sz="4"/>
              <w:right w:val="single" w:color="8EAADB" w:sz="4"/>
            </w:tcBorders>
            <w:shd w:fill="F8D7DA"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Not 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Cancelling a session requires a reason; only the assigned person can update the session result.</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Performance score ranges from 1 to 10.</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 per DB constraint)</w:t>
            </w:r>
          </w:p>
        </w:tc>
        <w:tc>
          <w:tcPr>
            <w:tcW w:type="pct" w:w="17%"/>
            <w:tcBorders>
              <w:top w:val="single" w:color="8EAADB" w:sz="4"/>
              <w:left w:val="single" w:color="8EAADB" w:sz="4"/>
              <w:bottom w:val="single" w:color="8EAADB" w:sz="4"/>
              <w:right w:val="single" w:color="8EAADB" w:sz="4"/>
            </w:tcBorders>
            <w:shd w:fill="F8D7DA"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Not 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An owner can only view the results and training log of their own horses.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BR_09</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The assigned Groom must confirm a session before performing it; only sessions not yet past their time and for a horse not under VetLock can be confirmed. Only confirmed sessions can be completed, and only while the plan is Active. When no unfinished sessions remain, the plan is completed automatically.</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3.5. Flow 3: Medical Care &amp; Injury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Groom can only report incidents for horses in their zone; a Trainer only for assigned horses. The case goes to the veterinarian's inbox; the reporter can see the outcome of their own cases.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(new)</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Only the veterinarian can create medical records, mark injuries, change health status and release VetLock. A Trainer or Groom may apply an emergency lock (status WATCH, awaiting veterinary exam).</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BR29, 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When VetLock is applied: all unperformed sessions of the horse (pending and confirmed) are cancelled automatically, the Active plan becomes Paused, and the Trainer and owner are notified. When the veterinarian releases the lock, the plan returns to Pending so the Trainer can reassign sessions.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Treatment protocols are sent to the warehouse for a stock check. If stock is sufficient it is held (held stock); held quantities cannot be issued for anything else.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BR_20, BR30</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Medicines cannot be issued when short: the protocol returns to the veterinarian to wait for stock or create a new protocol version; the Warehouse Manager raises a purchase order. If the order arrives later than the date the medicine is needed, the veterinarian is notified to review.</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BR_07</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The warehouse issues medicines only after the veterinarian confirms the stock plan and all due phases have been paid (F3-07).</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BR_07</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When the veterinarian confirms a protocol, each phase with medicines gets its own invoice, due on the phase start date. If a phase is unpaid by its start date, the protocol is put On Hold for payment: the warehouse cannot issue medicines and the veterinarian cannot record progress. Once payment is verified the protocol resumes automatically. When a protocol is cancelled or superseded, its unpaid phase invoices are cancelled.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F3-08</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Exception: protocols for emergency cases (CRITICAL severity) are still invoiced but are never put on hold for non-payment.</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BR_17</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3.6. Flow 4: Stable Care &amp; Nutrition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For a healthy horse the (assigned) Trainer creates the diet plan; for a horse under VetLock only the veterinarian can create the diet plan.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BR_03</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Diet quantities must be greater than 0; end date cannot be before start date.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BR32</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Care tasks can only be assigned to an active Groom responsible for the horse's barn zone; the task date cannot be in the past.</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BR35, BR31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If a care task is not marked done within 45 minutes of its scheduled time, the system alerts the Club Manager (checked every 5 minutes, one alert per task).</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BR_05</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 Groom may only request ordinary supplies, not medicines or vaccines. The warehouse cannot issue more than the available quantity; a rejection requires a reason.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BR30 (extended)</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When available stock (on hand minus held) falls below the safety level, the Warehouse Manager is alerted.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BR_08</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3.7. Flow 5 (new): Invoicing, Payment &amp; Financial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Code</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Status</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On the 1st of every month the system issues invoices for the previous month for each horse at the club, due on the 10th. Charges come from real data: stall boarding fee, care supplies used, race entry and transport fees. One invoice per horse per period; no invoice when there are no charges.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BR_12</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From the day after the due date the invoice becomes Overdue and a late fee accrues = principal × 1% × days overdue; the owner is notified.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BR_12, BR_14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On day 20 after issuance the owner is warned. From day 25 unpaid, the Club Manager may suspend the service (a reason is required); the system sends the list of eligible invoices.</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BR_13</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To restore service the owner must pay 100% through the payment gateway: principal + late fee + a reactivation fee of 3,000,000 VND. After the payment is verified, the contract becomes Reactivation Pending and the Club Manager reactivates it.</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If debt stays overdue continuously for more than 60 days, the boarding contract is terminated.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BR_15</w:t>
            </w:r>
          </w:p>
        </w:tc>
        <w:tc>
          <w:tcPr>
            <w:tcW w:type="pct" w:w="17%"/>
            <w:tcBorders>
              <w:top w:val="single" w:color="8EAADB" w:sz="4"/>
              <w:left w:val="single" w:color="8EAADB" w:sz="4"/>
              <w:bottom w:val="single" w:color="8EAADB" w:sz="4"/>
              <w:right w:val="single" w:color="8EAADB" w:sz="4"/>
            </w:tcBorders>
            <w:shd w:fill="FFF2CC"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Partial (flagged only, not terminated automatically)</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Payment via VNPay (Sandbox environment). An invoice becomes Paid only after the server verifies with VNPay (IPN or transaction query): valid signature, matching transaction reference and amount, processed exactly once. The browser return page never marks an invoice as paid.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BR_12 (SRS)</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Financial report for the Club Manager: amounts billed and collected per month, collection rate, debt ageing, revenue by service, debt by owner, purchase costs. Only verified transactions are counted.</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(SRS)</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Implemented</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F5-08</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Automatically split race prize money according to the ownership contract and deduct it from the owner's invoice.</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BR_11</w:t>
            </w:r>
          </w:p>
        </w:tc>
        <w:tc>
          <w:tcPr>
            <w:tcW w:type="pct" w:w="17%"/>
            <w:tcBorders>
              <w:top w:val="single" w:color="8EAADB" w:sz="4"/>
              <w:left w:val="single" w:color="8EAADB" w:sz="4"/>
              <w:bottom w:val="single" w:color="8EAADB" w:sz="4"/>
              <w:right w:val="single" w:color="8EAADB" w:sz="4"/>
            </w:tcBorders>
            <w:shd w:fill="F8D7DA"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Not implemented</w:t>
            </w:r>
          </w:p>
        </w:tc>
      </w:tr>
    </w:tbl>
    <w:p>
      <w:pPr>
        <w:spacing w:after="120"/>
      </w:pPr>
    </w:p>
    <w:p>
      <w:pPr>
        <w:pStyle w:val="Heading1"/>
        <w:spacing w:before="240" w:after="120"/>
      </w:pPr>
      <w:r>
        <w:rPr>
          <w:b/>
          <w:bCs/>
          <w:color w:val="1F3864"/>
          <w:sz w:val="30"/>
          <w:szCs w:val="30"/>
          <w:rFonts w:ascii="Times New Roman" w:cs="Times New Roman" w:eastAsia="Times New Roman" w:hAnsi="Times New Roman"/>
        </w:rPr>
        <w:t xml:space="preserve">4. Rules outside the flows (later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code</w:t>
            </w:r>
          </w:p>
        </w:tc>
        <w:tc>
          <w:tcPr>
            <w:tcW w:type="pct" w:w="54%"/>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Description</w:t>
            </w:r>
          </w:p>
        </w:tc>
        <w:tc>
          <w:tcPr>
            <w:tcW w:type="pct" w:w="3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Note</w:t>
            </w:r>
          </w:p>
        </w:tc>
      </w:tr>
      <w:tr>
        <w:tc>
          <w:tcPr>
            <w:tcW w:type="pct" w:w="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BR_04</w:t>
            </w:r>
          </w:p>
        </w:tc>
        <w:tc>
          <w:tcPr>
            <w:tcW w:type="pct" w:w="5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Race eligibility (requires confirmation from the Trainer, veterinarian and owner).</w:t>
            </w:r>
          </w:p>
        </w:tc>
        <w:tc>
          <w:tcPr>
            <w:tcW w:type="pct" w:w="3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Needs a race flow; the pre-race exam API currently returns mock data</w:t>
            </w:r>
          </w:p>
        </w:tc>
      </w:tr>
    </w:tbl>
    <w:p>
      <w:pPr>
        <w:spacing w:after="120"/>
      </w:pPr>
    </w:p>
    <w:p>
      <w:pPr>
        <w:pStyle w:val="Heading1"/>
        <w:spacing w:before="240" w:after="120"/>
      </w:pPr>
      <w:r>
        <w:rPr>
          <w:b/>
          <w:bCs/>
          <w:color w:val="1F3864"/>
          <w:sz w:val="30"/>
          <w:szCs w:val="30"/>
          <w:rFonts w:ascii="Times New Roman" w:cs="Times New Roman" w:eastAsia="Times New Roman" w:hAnsi="Times New Roman"/>
        </w:rPr>
        <w:t xml:space="preserve">5. Old rules merged or adjusted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Old rule</w:t>
            </w:r>
          </w:p>
        </w:tc>
        <w:tc>
          <w:tcPr>
            <w:tcW w:type="pct" w:w="38%"/>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Reason</w:t>
            </w:r>
          </w:p>
        </w:tc>
        <w:tc>
          <w:tcPr>
            <w:tcW w:type="pct" w:w="4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Resolution</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BR_18 + BR27 + BR28</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All concern stall assignment (one horse per stall, stall status)</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Merged into F1-05 using CLEAN / NEEDS_CLEANING / MAINTENANCE</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BR31 + BR33</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Both require times not in the past</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Merged into F21-03 and F4-03</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BR_07 + BR30</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Both say stock cannot be issued beyond availability</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BR30 into F3-04 / F4-05; BR_07 keeps the protocol return process (F3-05, F3-06)</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BR_06</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Already guaranteed by GEN-01 and GEN-03</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Merged into GEN-03</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BR_16 ↔ BR_17</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Conflict: unpaid debt pauses a protocol but emergencies take priority</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Split into F3-07 and the F3-08 exception</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BR_11 – BR_15</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Previously outside the 5 flows</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Moved into the new Flow 5 (F5-01 → F5-08)</w:t>
            </w:r>
          </w:p>
        </w:tc>
      </w:tr>
    </w:tbl>
    <w:p>
      <w:pPr>
        <w:spacing w:after="120"/>
      </w:pPr>
    </w:p>
    <w:p>
      <w:pPr>
        <w:pStyle w:val="Heading1"/>
        <w:spacing w:before="240" w:after="120"/>
      </w:pPr>
      <w:r>
        <w:rPr>
          <w:b/>
          <w:bCs/>
          <w:color w:val="1F3864"/>
          <w:sz w:val="30"/>
          <w:szCs w:val="30"/>
          <w:rFonts w:ascii="Times New Roman" w:cs="Times New Roman" w:eastAsia="Times New Roman" w:hAnsi="Times New Roman"/>
        </w:rPr>
        <w:t xml:space="preserve">6. Proposed flow changes</w:t>
      </w:r>
    </w:p>
    <w:p>
      <w:pPr>
        <w:pStyle w:val="ListParagraph"/>
        <w:numPr>
          <w:ilvl w:val="0"/>
          <w:numId w:val="1"/>
        </w:numPr>
        <w:spacing w:after="60"/>
      </w:pPr>
      <w:r>
        <w:rPr>
          <w:sz w:val="22"/>
          <w:szCs w:val="22"/>
          <w:rFonts w:ascii="Times New Roman" w:cs="Times New Roman" w:eastAsia="Times New Roman" w:hAnsi="Times New Roman"/>
        </w:rPr>
        <w:t xml:space="preserve">Flow 1: rename "Confirm approval &amp; assign owner" to "Confirm approval &amp; assign stall", since the owner is known at registration. Add a step where the Club Manager assigns the responsible Trainer after approval (F21-06).</w:t>
      </w:r>
    </w:p>
    <w:p>
      <w:pPr>
        <w:pStyle w:val="ListParagraph"/>
        <w:numPr>
          <w:ilvl w:val="0"/>
          <w:numId w:val="1"/>
        </w:numPr>
        <w:spacing w:after="60"/>
      </w:pPr>
      <w:r>
        <w:rPr>
          <w:sz w:val="22"/>
          <w:szCs w:val="22"/>
          <w:rFonts w:ascii="Times New Roman" w:cs="Times New Roman" w:eastAsia="Times New Roman" w:hAnsi="Times New Roman"/>
        </w:rPr>
        <w:t xml:space="preserve">Flow 2.1: rename the "Head Trainer" lane to "Trainer". After the plan is created it is Pending; add a step where the Groom confirms the assigned session before the plan becomes Active (F21-07).</w:t>
      </w:r>
    </w:p>
    <w:p>
      <w:pPr>
        <w:pStyle w:val="ListParagraph"/>
        <w:numPr>
          <w:ilvl w:val="0"/>
          <w:numId w:val="1"/>
        </w:numPr>
        <w:spacing w:after="60"/>
      </w:pPr>
      <w:r>
        <w:rPr>
          <w:sz w:val="22"/>
          <w:szCs w:val="22"/>
          <w:rFonts w:ascii="Times New Roman" w:cs="Times New Roman" w:eastAsia="Times New Roman" w:hAnsi="Times New Roman"/>
        </w:rPr>
        <w:t xml:space="preserve">Flow 2.2: add a step where the Groom confirms the session before performing it (F22-06).</w:t>
      </w:r>
    </w:p>
    <w:p>
      <w:pPr>
        <w:pStyle w:val="ListParagraph"/>
        <w:numPr>
          <w:ilvl w:val="0"/>
          <w:numId w:val="1"/>
        </w:numPr>
        <w:spacing w:after="60"/>
      </w:pPr>
      <w:r>
        <w:rPr>
          <w:sz w:val="22"/>
          <w:szCs w:val="22"/>
          <w:rFonts w:ascii="Times New Roman" w:cs="Times New Roman" w:eastAsia="Times New Roman" w:hAnsi="Times New Roman"/>
        </w:rPr>
        <w:t xml:space="preserve">Flow 3: move "Pharmacy stock check" to the Warehouse Manager lane; rename "Manager approves protocol" to "Veterinarian confirms stock plan". Add a Horse Owner lane paying each phase invoice before its start date, a hold branch for non-payment and an emergency exception branch (F3-07, F3-08).</w:t>
      </w:r>
    </w:p>
    <w:p>
      <w:pPr>
        <w:pStyle w:val="ListParagraph"/>
        <w:numPr>
          <w:ilvl w:val="0"/>
          <w:numId w:val="1"/>
        </w:numPr>
        <w:spacing w:after="60"/>
      </w:pPr>
      <w:r>
        <w:rPr>
          <w:sz w:val="22"/>
          <w:szCs w:val="22"/>
          <w:rFonts w:ascii="Times New Roman" w:cs="Times New Roman" w:eastAsia="Times New Roman" w:hAnsi="Times New Roman"/>
        </w:rPr>
        <w:t xml:space="preserve">Flow 4: rename "Materials Manager" to "Warehouse Manager" for consistency.</w:t>
      </w:r>
    </w:p>
    <w:p>
      <w:pPr>
        <w:pStyle w:val="ListParagraph"/>
        <w:numPr>
          <w:ilvl w:val="0"/>
          <w:numId w:val="1"/>
        </w:numPr>
        <w:spacing w:after="60"/>
      </w:pPr>
      <w:r>
        <w:rPr>
          <w:sz w:val="22"/>
          <w:szCs w:val="22"/>
          <w:rFonts w:ascii="Times New Roman" w:cs="Times New Roman" w:eastAsia="Times New Roman" w:hAnsi="Times New Roman"/>
        </w:rPr>
        <w:t xml:space="preserve">Add Flow 5: Issue monthly invoice → owner pays via VNPay → server verification → overdue late fee → suspension (Club Manager) → full payment → reactivation; financial report for the Club Manager.</w:t>
      </w:r>
    </w:p>
    <w:p>
      <w:pPr>
        <w:pStyle w:val="Heading1"/>
        <w:spacing w:before="240" w:after="120"/>
      </w:pPr>
      <w:r>
        <w:rPr>
          <w:b/>
          <w:bCs/>
          <w:color w:val="1F3864"/>
          <w:sz w:val="30"/>
          <w:szCs w:val="30"/>
          <w:rFonts w:ascii="Times New Roman" w:cs="Times New Roman" w:eastAsia="Times New Roman" w:hAnsi="Times New Roman"/>
        </w:rPr>
        <w:t xml:space="preserve">7. Rules not fully implemented and next steps</w:t>
      </w:r>
    </w:p>
    <w:p>
      <w:pPr>
        <w:pStyle w:val="ListParagraph"/>
        <w:numPr>
          <w:ilvl w:val="0"/>
          <w:numId w:val="1"/>
        </w:numPr>
        <w:spacing w:after="60"/>
      </w:pPr>
      <w:r>
        <w:rPr>
          <w:sz w:val="22"/>
          <w:szCs w:val="22"/>
          <w:rFonts w:ascii="Times New Roman" w:cs="Times New Roman" w:eastAsia="Times New Roman" w:hAnsi="Times New Roman"/>
        </w:rPr>
        <w:t xml:space="preserve">F22-02, F22-04: need to store heart rate / speed readings and performance scores (tables Training_Days, Session_Readings).</w:t>
      </w:r>
    </w:p>
    <w:p>
      <w:pPr>
        <w:pStyle w:val="ListParagraph"/>
        <w:numPr>
          <w:ilvl w:val="0"/>
          <w:numId w:val="1"/>
        </w:numPr>
        <w:spacing w:after="60"/>
      </w:pPr>
      <w:r>
        <w:rPr>
          <w:sz w:val="22"/>
          <w:szCs w:val="22"/>
          <w:rFonts w:ascii="Times New Roman" w:cs="Times New Roman" w:eastAsia="Times New Roman" w:hAnsi="Times New Roman"/>
        </w:rPr>
        <w:t xml:space="preserve">F5-05 (BR_15): needs a "terminated" contract status in the DB to terminate automatically after 60 days; currently only flagged in the invoice list and report.</w:t>
      </w:r>
    </w:p>
    <w:p>
      <w:pPr>
        <w:pStyle w:val="ListParagraph"/>
        <w:numPr>
          <w:ilvl w:val="0"/>
          <w:numId w:val="1"/>
        </w:numPr>
        <w:spacing w:after="60"/>
      </w:pPr>
      <w:r>
        <w:rPr>
          <w:sz w:val="22"/>
          <w:szCs w:val="22"/>
          <w:rFonts w:ascii="Times New Roman" w:cs="Times New Roman" w:eastAsia="Times New Roman" w:hAnsi="Times New Roman"/>
        </w:rPr>
        <w:t xml:space="preserve">F5-08 (BR_11): needs prize split rules per ownership contract and a real race flow.</w:t>
      </w:r>
    </w:p>
    <w:p>
      <w:pPr>
        <w:pStyle w:val="ListParagraph"/>
        <w:numPr>
          <w:ilvl w:val="0"/>
          <w:numId w:val="1"/>
        </w:numPr>
        <w:spacing w:after="60"/>
      </w:pPr>
      <w:r>
        <w:rPr>
          <w:sz w:val="22"/>
          <w:szCs w:val="22"/>
          <w:rFonts w:ascii="Times New Roman" w:cs="Times New Roman" w:eastAsia="Times New Roman" w:hAnsi="Times New Roman"/>
        </w:rPr>
        <w:t xml:space="preserve">GEN-07: extend the Audit Log to stock adjustments.</w:t>
      </w:r>
    </w:p>
    <w:p>
      <w:pPr>
        <w:pStyle w:val="ListParagraph"/>
        <w:numPr>
          <w:ilvl w:val="0"/>
          <w:numId w:val="1"/>
        </w:numPr>
        <w:spacing w:after="60"/>
      </w:pPr>
      <w:r>
        <w:rPr>
          <w:sz w:val="22"/>
          <w:szCs w:val="22"/>
          <w:rFonts w:ascii="Times New Roman" w:cs="Times New Roman" w:eastAsia="Times New Roman" w:hAnsi="Times New Roman"/>
        </w:rPr>
        <w:t xml:space="preserve">BR_04: needs a race flow.</w:t>
      </w:r>
    </w:p>
    <w:sectPr>
      <w:pgSz w:w="11906" w:h="16838" w:orient="portrait"/>
      <w:pgMar w:top="1000" w:right="10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2026-10-21T09:46:20.680Z</dcterms:created>
  <dcterms:modified xsi:type="dcterms:W3CDTF">2026-10-21T09:46:20.682Z</dcterms:modified>
</cp:coreProperties>
</file>

<file path=docProps/custom.xml><?xml version="1.0" encoding="utf-8"?>
<Properties xmlns="http://schemas.openxmlformats.org/officeDocument/2006/custom-properties" xmlns:vt="http://schemas.openxmlformats.org/officeDocument/2006/docPropsVTypes"/>
</file>