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center"/>
        <w:textAlignment w:val="auto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参赛证明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40" w:lineRule="exact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南方科技大学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xxxx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年南方科技大学学生工作部（攀登计划专项）科技创新战略专项资金资助项目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《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single"/>
          <w:lang w:val="en-US" w:eastAsia="zh-CN"/>
        </w:rPr>
        <w:t>项目名称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》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参加中国国际大学生创新大赛。参赛情况如下：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项目名称：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项目成员：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（含负责人）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指导老师：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参赛材料为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攀登计划申报书/项目商业计划书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等材料，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希望/不希望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参加后续校内赛决赛以及省赛。以上情况属实，特此证明。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lang w:val="en-US" w:eastAsia="zh-CN"/>
        </w:rPr>
        <w:t>攀登计划项目负责人姓名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年 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月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日   </w:t>
      </w:r>
      <w:bookmarkStart w:id="0" w:name="_GoBack"/>
      <w:bookmarkEnd w:id="0"/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附：报名成功截图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30575" cy="2339975"/>
            <wp:effectExtent l="0" t="0" r="9525" b="9525"/>
            <wp:docPr id="2" name="图片 2" descr="图片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0575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0EB3602D-D849-460D-9EAF-39CFBFAB102A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2" w:fontKey="{23746372-4857-4284-9FBE-4FB91B9C77A2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3" w:fontKey="{19093E45-EB09-4614-A37B-4697028C2582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2MmJlMDZlN2Y0ODU2NmU0ZTQ3YzM0ZTM3MmQyNzYifQ=="/>
  </w:docVars>
  <w:rsids>
    <w:rsidRoot w:val="4BB42F18"/>
    <w:rsid w:val="19297756"/>
    <w:rsid w:val="4BB4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2024-05-08T03:37:00Z</dcterms:created>
  <dc:creator>    -------</dc:creator>
  <cp:lastModifiedBy>    -------</cp:lastModifiedBy>
  <dcterms:modified xsi:type="dcterms:W3CDTF">2024-05-08T10:27:31Z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278748E6C64A49F6A3F1803B70E65912_11</vt:lpwstr>
  </property>
</Properties>
</file>