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FCED" w14:textId="77777777" w:rsidR="00B11AD2" w:rsidRPr="00B628F8" w:rsidRDefault="00B11AD2" w:rsidP="00B11AD2">
      <w:pPr>
        <w:spacing w:beforeLines="400" w:before="960"/>
        <w:ind w:firstLineChars="0" w:firstLine="0"/>
        <w:jc w:val="center"/>
        <w:rPr>
          <w:rFonts w:eastAsia="黑体"/>
          <w:b/>
          <w:sz w:val="48"/>
        </w:rPr>
      </w:pPr>
      <w:r w:rsidRPr="00B628F8">
        <w:rPr>
          <w:rFonts w:eastAsia="黑体"/>
          <w:sz w:val="56"/>
        </w:rPr>
        <w:t>电</w:t>
      </w:r>
      <w:r w:rsidRPr="00B628F8">
        <w:rPr>
          <w:rFonts w:eastAsia="黑体"/>
          <w:sz w:val="56"/>
        </w:rPr>
        <w:t xml:space="preserve"> </w:t>
      </w:r>
      <w:r w:rsidRPr="00B628F8">
        <w:rPr>
          <w:rFonts w:eastAsia="黑体"/>
          <w:sz w:val="56"/>
        </w:rPr>
        <w:t>子</w:t>
      </w:r>
      <w:r w:rsidRPr="00B628F8">
        <w:rPr>
          <w:rFonts w:eastAsia="黑体"/>
          <w:sz w:val="56"/>
        </w:rPr>
        <w:t xml:space="preserve"> </w:t>
      </w:r>
      <w:r w:rsidRPr="00B628F8">
        <w:rPr>
          <w:rFonts w:eastAsia="黑体"/>
          <w:sz w:val="56"/>
        </w:rPr>
        <w:t>科</w:t>
      </w:r>
      <w:r w:rsidRPr="00B628F8">
        <w:rPr>
          <w:rFonts w:eastAsia="黑体"/>
          <w:sz w:val="56"/>
        </w:rPr>
        <w:t xml:space="preserve"> </w:t>
      </w:r>
      <w:r w:rsidRPr="00B628F8">
        <w:rPr>
          <w:rFonts w:eastAsia="黑体"/>
          <w:sz w:val="56"/>
        </w:rPr>
        <w:t>技</w:t>
      </w:r>
      <w:r w:rsidRPr="00B628F8">
        <w:rPr>
          <w:rFonts w:eastAsia="黑体"/>
          <w:sz w:val="56"/>
        </w:rPr>
        <w:t xml:space="preserve"> </w:t>
      </w:r>
      <w:r w:rsidRPr="00B628F8">
        <w:rPr>
          <w:rFonts w:eastAsia="黑体"/>
          <w:sz w:val="56"/>
        </w:rPr>
        <w:t>大</w:t>
      </w:r>
      <w:r w:rsidRPr="00B628F8">
        <w:rPr>
          <w:rFonts w:eastAsia="黑体"/>
          <w:sz w:val="56"/>
        </w:rPr>
        <w:t xml:space="preserve"> </w:t>
      </w:r>
      <w:r w:rsidRPr="00B628F8">
        <w:rPr>
          <w:rFonts w:eastAsia="黑体"/>
          <w:sz w:val="56"/>
        </w:rPr>
        <w:t>学</w:t>
      </w:r>
    </w:p>
    <w:p w14:paraId="7183FD0A" w14:textId="77777777" w:rsidR="00B11AD2" w:rsidRPr="00B628F8" w:rsidRDefault="00B11AD2" w:rsidP="00B11AD2">
      <w:pPr>
        <w:spacing w:beforeLines="100" w:before="240" w:afterLines="900" w:after="2160"/>
        <w:ind w:firstLineChars="0" w:firstLine="0"/>
        <w:rPr>
          <w:rFonts w:eastAsia="黑体"/>
          <w:spacing w:val="50"/>
          <w:sz w:val="46"/>
          <w:szCs w:val="46"/>
        </w:rPr>
      </w:pPr>
      <w:r w:rsidRPr="00B628F8">
        <w:rPr>
          <w:rFonts w:eastAsia="黑体"/>
          <w:spacing w:val="50"/>
          <w:sz w:val="46"/>
          <w:szCs w:val="46"/>
        </w:rPr>
        <w:t>学术学位研究生学位论文中期考评表</w:t>
      </w:r>
    </w:p>
    <w:p w14:paraId="6F8F6CE1" w14:textId="77777777" w:rsidR="00B11AD2" w:rsidRPr="00B628F8" w:rsidRDefault="00B11AD2" w:rsidP="00B11AD2">
      <w:pPr>
        <w:tabs>
          <w:tab w:val="left" w:pos="1276"/>
        </w:tabs>
        <w:spacing w:afterLines="150" w:after="360" w:line="240" w:lineRule="auto"/>
        <w:ind w:firstLineChars="0" w:firstLine="0"/>
        <w:jc w:val="left"/>
        <w:rPr>
          <w:rFonts w:eastAsia="楷体"/>
          <w:sz w:val="30"/>
          <w:u w:val="single"/>
        </w:rPr>
      </w:pPr>
      <w:r w:rsidRPr="00B628F8">
        <w:rPr>
          <w:rFonts w:eastAsia="黑体"/>
          <w:sz w:val="30"/>
        </w:rPr>
        <w:tab/>
      </w:r>
      <w:r w:rsidRPr="00B628F8">
        <w:rPr>
          <w:rFonts w:eastAsia="黑体"/>
          <w:sz w:val="30"/>
        </w:rPr>
        <w:t>攻读学位级别：</w:t>
      </w:r>
      <w:r w:rsidRPr="00B628F8">
        <w:rPr>
          <w:rFonts w:eastAsia="黑体"/>
          <w:sz w:val="30"/>
        </w:rPr>
        <w:t xml:space="preserve"> </w:t>
      </w:r>
      <w:r w:rsidRPr="00B628F8">
        <w:rPr>
          <w:rFonts w:eastAsia="黑体"/>
          <w:sz w:val="30"/>
          <w:szCs w:val="30"/>
        </w:rPr>
        <w:t>□</w:t>
      </w:r>
      <w:r w:rsidRPr="00B628F8">
        <w:rPr>
          <w:rFonts w:eastAsia="黑体"/>
          <w:sz w:val="30"/>
          <w:szCs w:val="30"/>
        </w:rPr>
        <w:t>博士</w:t>
      </w:r>
      <w:r w:rsidRPr="00B628F8">
        <w:rPr>
          <w:rFonts w:eastAsia="黑体"/>
          <w:sz w:val="30"/>
          <w:szCs w:val="30"/>
        </w:rPr>
        <w:t xml:space="preserve">        </w:t>
      </w:r>
      <w:r w:rsidRPr="00B628F8">
        <w:rPr>
          <w:rFonts w:eastAsia="黑体"/>
          <w:sz w:val="30"/>
          <w:szCs w:val="30"/>
        </w:rPr>
        <w:sym w:font="Wingdings 2" w:char="F052"/>
      </w:r>
      <w:r w:rsidRPr="00B628F8">
        <w:rPr>
          <w:rFonts w:eastAsia="黑体"/>
          <w:sz w:val="30"/>
          <w:szCs w:val="30"/>
        </w:rPr>
        <w:t>硕士</w:t>
      </w:r>
    </w:p>
    <w:p w14:paraId="6C50E481" w14:textId="77777777" w:rsidR="00B11AD2" w:rsidRPr="00B628F8" w:rsidRDefault="00B11AD2" w:rsidP="00B11AD2">
      <w:pPr>
        <w:tabs>
          <w:tab w:val="left" w:pos="1276"/>
        </w:tabs>
        <w:spacing w:afterLines="150" w:after="360" w:line="240" w:lineRule="auto"/>
        <w:ind w:firstLineChars="0" w:firstLine="0"/>
        <w:jc w:val="left"/>
        <w:rPr>
          <w:rFonts w:eastAsia="黑体"/>
          <w:sz w:val="30"/>
        </w:rPr>
      </w:pPr>
      <w:r w:rsidRPr="00B628F8">
        <w:rPr>
          <w:rFonts w:eastAsia="黑体"/>
          <w:sz w:val="30"/>
        </w:rPr>
        <w:tab/>
      </w:r>
      <w:r w:rsidRPr="00B11AD2">
        <w:rPr>
          <w:rFonts w:eastAsia="黑体"/>
          <w:spacing w:val="97"/>
          <w:kern w:val="0"/>
          <w:sz w:val="30"/>
          <w:fitText w:val="1800" w:id="-361964540"/>
        </w:rPr>
        <w:t>学科专</w:t>
      </w:r>
      <w:r w:rsidRPr="00B11AD2">
        <w:rPr>
          <w:rFonts w:eastAsia="黑体"/>
          <w:spacing w:val="7"/>
          <w:kern w:val="0"/>
          <w:sz w:val="30"/>
          <w:fitText w:val="1800" w:id="-361964540"/>
        </w:rPr>
        <w:t>业</w:t>
      </w:r>
      <w:r w:rsidRPr="00B628F8">
        <w:rPr>
          <w:rFonts w:eastAsia="黑体"/>
          <w:sz w:val="30"/>
        </w:rPr>
        <w:t>：</w:t>
      </w:r>
      <w:r w:rsidRPr="00B628F8">
        <w:rPr>
          <w:rFonts w:eastAsia="黑体"/>
          <w:sz w:val="30"/>
          <w:u w:val="single"/>
        </w:rPr>
        <w:t xml:space="preserve">      </w:t>
      </w:r>
      <w:r w:rsidRPr="00B628F8">
        <w:rPr>
          <w:rFonts w:eastAsia="黑体"/>
          <w:sz w:val="30"/>
          <w:u w:val="single"/>
        </w:rPr>
        <w:t>控制科学与工程</w:t>
      </w:r>
      <w:r w:rsidRPr="00B628F8">
        <w:rPr>
          <w:rFonts w:eastAsia="黑体"/>
          <w:sz w:val="30"/>
          <w:u w:val="single"/>
        </w:rPr>
        <w:t xml:space="preserve">       </w:t>
      </w:r>
    </w:p>
    <w:p w14:paraId="765B10F0" w14:textId="77777777" w:rsidR="00B11AD2" w:rsidRPr="00B628F8" w:rsidRDefault="00B11AD2" w:rsidP="00B11AD2">
      <w:pPr>
        <w:tabs>
          <w:tab w:val="left" w:pos="1276"/>
        </w:tabs>
        <w:spacing w:afterLines="150" w:after="360" w:line="240" w:lineRule="auto"/>
        <w:ind w:firstLineChars="0" w:firstLine="0"/>
        <w:jc w:val="left"/>
        <w:rPr>
          <w:rFonts w:eastAsia="楷体"/>
          <w:sz w:val="30"/>
          <w:u w:val="single"/>
        </w:rPr>
      </w:pPr>
      <w:r w:rsidRPr="00B628F8">
        <w:rPr>
          <w:rFonts w:eastAsia="黑体"/>
          <w:sz w:val="30"/>
        </w:rPr>
        <w:tab/>
      </w:r>
      <w:r w:rsidRPr="00B628F8">
        <w:rPr>
          <w:rFonts w:eastAsia="黑体"/>
          <w:sz w:val="30"/>
        </w:rPr>
        <w:t>学</w:t>
      </w:r>
      <w:r w:rsidRPr="00B628F8">
        <w:rPr>
          <w:rFonts w:eastAsia="黑体"/>
          <w:sz w:val="30"/>
        </w:rPr>
        <w:t xml:space="preserve">        </w:t>
      </w:r>
      <w:r w:rsidRPr="00B628F8">
        <w:rPr>
          <w:rFonts w:eastAsia="黑体"/>
          <w:sz w:val="30"/>
        </w:rPr>
        <w:t>院：</w:t>
      </w:r>
      <w:r w:rsidRPr="00B628F8">
        <w:rPr>
          <w:rFonts w:eastAsia="黑体"/>
          <w:sz w:val="30"/>
          <w:u w:val="single"/>
        </w:rPr>
        <w:t xml:space="preserve">      </w:t>
      </w:r>
      <w:r w:rsidRPr="00B628F8">
        <w:rPr>
          <w:rFonts w:eastAsia="黑体"/>
          <w:sz w:val="30"/>
          <w:u w:val="single"/>
        </w:rPr>
        <w:t>自动化工程学院</w:t>
      </w:r>
      <w:r w:rsidRPr="00B628F8">
        <w:rPr>
          <w:rFonts w:eastAsia="黑体"/>
          <w:sz w:val="30"/>
          <w:u w:val="single"/>
        </w:rPr>
        <w:t xml:space="preserve">       </w:t>
      </w:r>
    </w:p>
    <w:p w14:paraId="1EA5AC91" w14:textId="6FFF4A77" w:rsidR="00B11AD2" w:rsidRPr="00B628F8" w:rsidRDefault="00B11AD2" w:rsidP="00B11AD2">
      <w:pPr>
        <w:tabs>
          <w:tab w:val="left" w:pos="1276"/>
        </w:tabs>
        <w:spacing w:afterLines="150" w:after="360" w:line="240" w:lineRule="auto"/>
        <w:ind w:firstLineChars="0" w:firstLine="0"/>
        <w:jc w:val="left"/>
        <w:rPr>
          <w:rFonts w:eastAsia="黑体"/>
          <w:sz w:val="30"/>
        </w:rPr>
      </w:pPr>
      <w:r w:rsidRPr="00B628F8">
        <w:rPr>
          <w:rFonts w:eastAsia="黑体"/>
          <w:sz w:val="30"/>
        </w:rPr>
        <w:tab/>
      </w:r>
      <w:r w:rsidRPr="00B628F8">
        <w:rPr>
          <w:rFonts w:eastAsia="黑体"/>
          <w:sz w:val="30"/>
        </w:rPr>
        <w:t>学</w:t>
      </w:r>
      <w:r w:rsidRPr="00B628F8">
        <w:rPr>
          <w:rFonts w:eastAsia="黑体"/>
          <w:sz w:val="30"/>
        </w:rPr>
        <w:t xml:space="preserve">        </w:t>
      </w:r>
      <w:r w:rsidRPr="00B628F8">
        <w:rPr>
          <w:rFonts w:eastAsia="黑体"/>
          <w:sz w:val="30"/>
        </w:rPr>
        <w:t>号：</w:t>
      </w:r>
      <w:r w:rsidRPr="00B628F8">
        <w:rPr>
          <w:rFonts w:eastAsia="黑体"/>
          <w:sz w:val="30"/>
          <w:u w:val="single"/>
        </w:rPr>
        <w:t xml:space="preserve">       202</w:t>
      </w:r>
      <w:r w:rsidR="00403701">
        <w:rPr>
          <w:rFonts w:eastAsia="黑体" w:hint="eastAsia"/>
          <w:sz w:val="30"/>
          <w:u w:val="single"/>
        </w:rPr>
        <w:t>4</w:t>
      </w:r>
      <w:r w:rsidRPr="00B628F8">
        <w:rPr>
          <w:rFonts w:eastAsia="黑体"/>
          <w:sz w:val="30"/>
          <w:u w:val="single"/>
        </w:rPr>
        <w:t>210607</w:t>
      </w:r>
      <w:r>
        <w:rPr>
          <w:rFonts w:eastAsia="黑体"/>
          <w:sz w:val="30"/>
          <w:u w:val="single"/>
        </w:rPr>
        <w:t>2</w:t>
      </w:r>
      <w:r w:rsidR="0022005E">
        <w:rPr>
          <w:rFonts w:eastAsia="黑体" w:hint="eastAsia"/>
          <w:sz w:val="30"/>
          <w:u w:val="single"/>
        </w:rPr>
        <w:t>4</w:t>
      </w:r>
      <w:r w:rsidRPr="00B628F8">
        <w:rPr>
          <w:rFonts w:eastAsia="黑体"/>
          <w:sz w:val="30"/>
          <w:u w:val="single"/>
        </w:rPr>
        <w:t xml:space="preserve">        </w:t>
      </w:r>
    </w:p>
    <w:p w14:paraId="54DA075F" w14:textId="53BF3F05" w:rsidR="00B11AD2" w:rsidRPr="00B628F8" w:rsidRDefault="00B11AD2" w:rsidP="00B11AD2">
      <w:pPr>
        <w:tabs>
          <w:tab w:val="left" w:pos="1276"/>
        </w:tabs>
        <w:spacing w:afterLines="150" w:after="360" w:line="240" w:lineRule="auto"/>
        <w:ind w:firstLineChars="0" w:firstLine="0"/>
        <w:jc w:val="left"/>
        <w:rPr>
          <w:rFonts w:eastAsia="黑体"/>
          <w:sz w:val="30"/>
        </w:rPr>
      </w:pPr>
      <w:r w:rsidRPr="00B628F8">
        <w:rPr>
          <w:rFonts w:eastAsia="黑体"/>
          <w:sz w:val="30"/>
        </w:rPr>
        <w:tab/>
      </w:r>
      <w:r w:rsidRPr="00B628F8">
        <w:rPr>
          <w:rFonts w:eastAsia="黑体"/>
          <w:sz w:val="30"/>
        </w:rPr>
        <w:t>姓</w:t>
      </w:r>
      <w:r w:rsidRPr="00B628F8">
        <w:rPr>
          <w:rFonts w:eastAsia="黑体"/>
          <w:sz w:val="30"/>
        </w:rPr>
        <w:t xml:space="preserve">        </w:t>
      </w:r>
      <w:r w:rsidRPr="00B628F8">
        <w:rPr>
          <w:rFonts w:eastAsia="黑体"/>
          <w:sz w:val="30"/>
        </w:rPr>
        <w:t>名：</w:t>
      </w:r>
      <w:r w:rsidRPr="00B628F8">
        <w:rPr>
          <w:rFonts w:eastAsia="黑体"/>
          <w:sz w:val="30"/>
          <w:u w:val="single"/>
        </w:rPr>
        <w:t xml:space="preserve">           </w:t>
      </w:r>
      <w:r w:rsidR="00403701">
        <w:rPr>
          <w:rFonts w:eastAsia="黑体" w:hint="eastAsia"/>
          <w:sz w:val="30"/>
          <w:u w:val="single"/>
        </w:rPr>
        <w:t>华羽霄</w:t>
      </w:r>
      <w:r w:rsidRPr="00B628F8">
        <w:rPr>
          <w:rFonts w:eastAsia="黑体"/>
          <w:sz w:val="30"/>
          <w:u w:val="single"/>
        </w:rPr>
        <w:t xml:space="preserve">          </w:t>
      </w:r>
    </w:p>
    <w:p w14:paraId="4B59B967" w14:textId="3F51A74A" w:rsidR="00B11AD2" w:rsidRPr="00B628F8" w:rsidRDefault="00B11AD2" w:rsidP="00B11AD2">
      <w:pPr>
        <w:tabs>
          <w:tab w:val="left" w:pos="1276"/>
        </w:tabs>
        <w:spacing w:before="120" w:afterLines="150" w:after="360" w:line="240" w:lineRule="auto"/>
        <w:ind w:firstLineChars="0" w:firstLine="0"/>
        <w:jc w:val="left"/>
        <w:rPr>
          <w:rFonts w:eastAsia="黑体"/>
          <w:sz w:val="30"/>
          <w:u w:val="single"/>
        </w:rPr>
      </w:pPr>
      <w:r w:rsidRPr="00B628F8">
        <w:rPr>
          <w:rFonts w:eastAsia="黑体"/>
          <w:sz w:val="30"/>
        </w:rPr>
        <w:tab/>
      </w:r>
      <w:r w:rsidRPr="00B11AD2">
        <w:rPr>
          <w:rFonts w:eastAsia="黑体"/>
          <w:spacing w:val="97"/>
          <w:kern w:val="0"/>
          <w:sz w:val="30"/>
          <w:fitText w:val="1800" w:id="-361964539"/>
        </w:rPr>
        <w:t>论文题</w:t>
      </w:r>
      <w:r w:rsidRPr="00B11AD2">
        <w:rPr>
          <w:rFonts w:eastAsia="黑体"/>
          <w:spacing w:val="7"/>
          <w:kern w:val="0"/>
          <w:sz w:val="30"/>
          <w:fitText w:val="1800" w:id="-361964539"/>
        </w:rPr>
        <w:t>目</w:t>
      </w:r>
      <w:r w:rsidRPr="00B628F8">
        <w:rPr>
          <w:rFonts w:eastAsia="黑体"/>
          <w:sz w:val="30"/>
        </w:rPr>
        <w:t>：</w:t>
      </w:r>
      <w:r w:rsidRPr="00B628F8">
        <w:rPr>
          <w:rFonts w:eastAsia="黑体"/>
          <w:sz w:val="30"/>
          <w:u w:val="single"/>
        </w:rPr>
        <w:t xml:space="preserve"> </w:t>
      </w:r>
      <w:bookmarkStart w:id="0" w:name="OLE_LINK10"/>
      <w:bookmarkStart w:id="1" w:name="OLE_LINK11"/>
      <w:r>
        <w:rPr>
          <w:rFonts w:eastAsia="黑体" w:hint="eastAsia"/>
          <w:sz w:val="30"/>
          <w:u w:val="single"/>
        </w:rPr>
        <w:t>基于</w:t>
      </w:r>
      <w:r w:rsidR="0018354E">
        <w:rPr>
          <w:rFonts w:eastAsia="黑体" w:hint="eastAsia"/>
          <w:sz w:val="30"/>
          <w:u w:val="single"/>
        </w:rPr>
        <w:t>多模态物理逐级</w:t>
      </w:r>
      <w:r>
        <w:rPr>
          <w:rFonts w:eastAsia="黑体" w:hint="eastAsia"/>
          <w:sz w:val="30"/>
          <w:u w:val="single"/>
        </w:rPr>
        <w:t>的</w:t>
      </w:r>
      <w:r w:rsidR="00B14D48">
        <w:rPr>
          <w:rFonts w:eastAsia="黑体" w:hint="eastAsia"/>
          <w:sz w:val="30"/>
          <w:u w:val="single"/>
        </w:rPr>
        <w:t>无人机</w:t>
      </w:r>
      <w:r w:rsidRPr="00B628F8">
        <w:rPr>
          <w:rFonts w:eastAsia="黑体"/>
          <w:sz w:val="30"/>
          <w:u w:val="single"/>
        </w:rPr>
        <w:t xml:space="preserve"> </w:t>
      </w:r>
    </w:p>
    <w:p w14:paraId="4C2A81DA" w14:textId="5EF0FA16" w:rsidR="00B11AD2" w:rsidRPr="00B628F8" w:rsidRDefault="00B11AD2" w:rsidP="00B11AD2">
      <w:pPr>
        <w:tabs>
          <w:tab w:val="left" w:pos="1276"/>
        </w:tabs>
        <w:spacing w:afterLines="150" w:after="360" w:line="240" w:lineRule="auto"/>
        <w:ind w:firstLineChars="0" w:firstLine="0"/>
        <w:jc w:val="left"/>
        <w:rPr>
          <w:rFonts w:eastAsia="黑体"/>
          <w:sz w:val="30"/>
        </w:rPr>
      </w:pPr>
      <w:r w:rsidRPr="00B628F8">
        <w:rPr>
          <w:rFonts w:eastAsia="黑体"/>
          <w:sz w:val="30"/>
        </w:rPr>
        <w:tab/>
        <w:t xml:space="preserve">              </w:t>
      </w:r>
      <w:r w:rsidRPr="00B628F8">
        <w:rPr>
          <w:rFonts w:eastAsia="黑体"/>
          <w:sz w:val="30"/>
          <w:u w:val="single"/>
        </w:rPr>
        <w:t xml:space="preserve"> </w:t>
      </w:r>
      <w:bookmarkEnd w:id="0"/>
      <w:bookmarkEnd w:id="1"/>
      <w:r w:rsidR="00B14D48">
        <w:rPr>
          <w:rFonts w:eastAsia="黑体" w:hint="eastAsia"/>
          <w:sz w:val="30"/>
          <w:u w:val="single"/>
        </w:rPr>
        <w:t xml:space="preserve"> </w:t>
      </w:r>
      <w:r w:rsidR="002F50E0">
        <w:rPr>
          <w:rFonts w:eastAsia="黑体" w:hint="eastAsia"/>
          <w:sz w:val="30"/>
          <w:u w:val="single"/>
        </w:rPr>
        <w:t>自主电磁超声</w:t>
      </w:r>
      <w:r>
        <w:rPr>
          <w:rFonts w:eastAsia="黑体" w:hint="eastAsia"/>
          <w:sz w:val="30"/>
          <w:u w:val="single"/>
        </w:rPr>
        <w:t>探测技术</w:t>
      </w:r>
      <w:r w:rsidR="00B14D48">
        <w:rPr>
          <w:rFonts w:eastAsia="黑体" w:hint="eastAsia"/>
          <w:sz w:val="30"/>
          <w:u w:val="single"/>
        </w:rPr>
        <w:t>研究</w:t>
      </w:r>
      <w:r w:rsidR="00B14D48">
        <w:rPr>
          <w:rFonts w:eastAsia="黑体" w:hint="eastAsia"/>
          <w:sz w:val="30"/>
          <w:u w:val="single"/>
        </w:rPr>
        <w:t xml:space="preserve"> </w:t>
      </w:r>
      <w:r w:rsidRPr="00B628F8">
        <w:rPr>
          <w:rFonts w:eastAsia="黑体"/>
          <w:sz w:val="30"/>
          <w:u w:val="single"/>
        </w:rPr>
        <w:t xml:space="preserve"> </w:t>
      </w:r>
    </w:p>
    <w:p w14:paraId="15C47572" w14:textId="77777777" w:rsidR="00B11AD2" w:rsidRPr="00B628F8" w:rsidRDefault="00B11AD2" w:rsidP="00B11AD2">
      <w:pPr>
        <w:tabs>
          <w:tab w:val="left" w:pos="1276"/>
        </w:tabs>
        <w:spacing w:afterLines="150" w:after="360" w:line="240" w:lineRule="auto"/>
        <w:ind w:firstLineChars="0" w:firstLine="0"/>
        <w:jc w:val="left"/>
        <w:rPr>
          <w:rFonts w:eastAsia="黑体"/>
          <w:sz w:val="30"/>
          <w:u w:val="single"/>
        </w:rPr>
      </w:pPr>
      <w:r w:rsidRPr="00B628F8">
        <w:rPr>
          <w:rFonts w:eastAsia="黑体"/>
          <w:sz w:val="30"/>
        </w:rPr>
        <w:tab/>
      </w:r>
      <w:r w:rsidRPr="00B11AD2">
        <w:rPr>
          <w:rFonts w:eastAsia="黑体"/>
          <w:spacing w:val="97"/>
          <w:kern w:val="0"/>
          <w:sz w:val="30"/>
          <w:fitText w:val="1800" w:id="-361964538"/>
        </w:rPr>
        <w:t>指导教</w:t>
      </w:r>
      <w:r w:rsidRPr="00B11AD2">
        <w:rPr>
          <w:rFonts w:eastAsia="黑体"/>
          <w:spacing w:val="7"/>
          <w:kern w:val="0"/>
          <w:sz w:val="30"/>
          <w:fitText w:val="1800" w:id="-361964538"/>
        </w:rPr>
        <w:t>师</w:t>
      </w:r>
      <w:r w:rsidRPr="00B628F8">
        <w:rPr>
          <w:rFonts w:eastAsia="黑体"/>
          <w:sz w:val="30"/>
        </w:rPr>
        <w:t>：</w:t>
      </w:r>
      <w:r w:rsidRPr="00B628F8">
        <w:rPr>
          <w:rFonts w:eastAsia="黑体"/>
          <w:sz w:val="30"/>
          <w:u w:val="single"/>
        </w:rPr>
        <w:t xml:space="preserve">        </w:t>
      </w:r>
      <w:r w:rsidRPr="00B628F8">
        <w:rPr>
          <w:rFonts w:eastAsia="黑体"/>
          <w:sz w:val="30"/>
          <w:u w:val="single"/>
        </w:rPr>
        <w:t>高斌</w:t>
      </w:r>
      <w:r w:rsidRPr="00B628F8">
        <w:rPr>
          <w:rFonts w:eastAsia="黑体"/>
          <w:sz w:val="30"/>
          <w:u w:val="single"/>
        </w:rPr>
        <w:t xml:space="preserve">  </w:t>
      </w:r>
      <w:r w:rsidRPr="00B628F8">
        <w:rPr>
          <w:rFonts w:eastAsia="黑体"/>
          <w:sz w:val="30"/>
          <w:u w:val="single"/>
        </w:rPr>
        <w:t>教授</w:t>
      </w:r>
      <w:r w:rsidRPr="00B628F8">
        <w:rPr>
          <w:rFonts w:eastAsia="黑体"/>
          <w:sz w:val="30"/>
          <w:u w:val="single"/>
        </w:rPr>
        <w:t xml:space="preserve">         </w:t>
      </w:r>
    </w:p>
    <w:p w14:paraId="2CDA4373" w14:textId="0327EB6A" w:rsidR="00B11AD2" w:rsidRDefault="00B11AD2" w:rsidP="00B11AD2">
      <w:pPr>
        <w:tabs>
          <w:tab w:val="left" w:pos="1276"/>
        </w:tabs>
        <w:spacing w:afterLines="150" w:after="360" w:line="240" w:lineRule="auto"/>
        <w:ind w:firstLineChars="0" w:firstLine="0"/>
        <w:jc w:val="left"/>
        <w:rPr>
          <w:rFonts w:eastAsia="黑体"/>
          <w:sz w:val="30"/>
          <w:u w:val="single"/>
        </w:rPr>
      </w:pPr>
      <w:r w:rsidRPr="00B628F8">
        <w:rPr>
          <w:rFonts w:eastAsia="黑体"/>
          <w:sz w:val="30"/>
        </w:rPr>
        <w:tab/>
      </w:r>
      <w:r w:rsidRPr="00B11AD2">
        <w:rPr>
          <w:rFonts w:eastAsia="黑体"/>
          <w:spacing w:val="97"/>
          <w:kern w:val="0"/>
          <w:sz w:val="30"/>
          <w:fitText w:val="1800" w:id="-361964537"/>
        </w:rPr>
        <w:t>填表日</w:t>
      </w:r>
      <w:r w:rsidRPr="00B11AD2">
        <w:rPr>
          <w:rFonts w:eastAsia="黑体"/>
          <w:spacing w:val="7"/>
          <w:kern w:val="0"/>
          <w:sz w:val="30"/>
          <w:fitText w:val="1800" w:id="-361964537"/>
        </w:rPr>
        <w:t>期</w:t>
      </w:r>
      <w:r w:rsidRPr="00B628F8">
        <w:rPr>
          <w:rFonts w:eastAsia="黑体"/>
          <w:sz w:val="30"/>
        </w:rPr>
        <w:t>：</w:t>
      </w:r>
      <w:r w:rsidRPr="00B628F8">
        <w:rPr>
          <w:rFonts w:eastAsia="黑体"/>
          <w:sz w:val="30"/>
          <w:u w:val="single"/>
        </w:rPr>
        <w:t xml:space="preserve">  202</w:t>
      </w:r>
      <w:r>
        <w:rPr>
          <w:rFonts w:eastAsia="黑体" w:hint="eastAsia"/>
          <w:sz w:val="30"/>
          <w:u w:val="single"/>
        </w:rPr>
        <w:t>6</w:t>
      </w:r>
      <w:r w:rsidRPr="00B628F8">
        <w:rPr>
          <w:rFonts w:eastAsia="黑体"/>
          <w:sz w:val="30"/>
          <w:u w:val="single"/>
        </w:rPr>
        <w:t xml:space="preserve">  </w:t>
      </w:r>
      <w:r w:rsidRPr="00B628F8">
        <w:rPr>
          <w:rFonts w:eastAsia="黑体"/>
          <w:sz w:val="30"/>
        </w:rPr>
        <w:t>年</w:t>
      </w:r>
      <w:r w:rsidRPr="00B628F8">
        <w:rPr>
          <w:rFonts w:eastAsia="黑体"/>
          <w:sz w:val="30"/>
          <w:u w:val="single"/>
        </w:rPr>
        <w:t xml:space="preserve">  10  </w:t>
      </w:r>
      <w:r w:rsidRPr="00B628F8">
        <w:rPr>
          <w:rFonts w:eastAsia="黑体"/>
          <w:sz w:val="30"/>
        </w:rPr>
        <w:t>月</w:t>
      </w:r>
      <w:r w:rsidRPr="00B628F8">
        <w:rPr>
          <w:rFonts w:eastAsia="黑体"/>
          <w:sz w:val="30"/>
          <w:u w:val="single"/>
        </w:rPr>
        <w:t xml:space="preserve">  </w:t>
      </w:r>
      <w:r w:rsidR="00D270F2">
        <w:rPr>
          <w:rFonts w:eastAsia="黑体" w:hint="eastAsia"/>
          <w:sz w:val="30"/>
          <w:u w:val="single"/>
        </w:rPr>
        <w:t>2</w:t>
      </w:r>
      <w:r w:rsidR="00C4561A">
        <w:rPr>
          <w:rFonts w:eastAsia="黑体" w:hint="eastAsia"/>
          <w:sz w:val="30"/>
          <w:u w:val="single"/>
        </w:rPr>
        <w:t>7</w:t>
      </w:r>
      <w:r w:rsidRPr="00B628F8">
        <w:rPr>
          <w:rFonts w:eastAsia="黑体"/>
          <w:sz w:val="30"/>
          <w:u w:val="single"/>
        </w:rPr>
        <w:t xml:space="preserve">  </w:t>
      </w:r>
      <w:r w:rsidRPr="00B628F8">
        <w:rPr>
          <w:rFonts w:eastAsia="黑体"/>
          <w:sz w:val="30"/>
        </w:rPr>
        <w:t>日</w:t>
      </w:r>
    </w:p>
    <w:p w14:paraId="4C5A4C9F" w14:textId="77777777" w:rsidR="00B11AD2" w:rsidRDefault="00B11AD2" w:rsidP="00B11AD2">
      <w:pPr>
        <w:tabs>
          <w:tab w:val="left" w:pos="1276"/>
        </w:tabs>
        <w:spacing w:afterLines="150" w:after="360" w:line="240" w:lineRule="auto"/>
        <w:ind w:firstLineChars="0" w:firstLine="0"/>
        <w:jc w:val="left"/>
        <w:rPr>
          <w:rFonts w:eastAsia="楷体"/>
          <w:sz w:val="32"/>
        </w:rPr>
      </w:pPr>
    </w:p>
    <w:p w14:paraId="3F3A524B" w14:textId="77777777" w:rsidR="00B11AD2" w:rsidRPr="00042108" w:rsidRDefault="00B11AD2" w:rsidP="00B11AD2">
      <w:pPr>
        <w:tabs>
          <w:tab w:val="left" w:pos="1276"/>
        </w:tabs>
        <w:spacing w:afterLines="150" w:after="360" w:line="240" w:lineRule="auto"/>
        <w:ind w:firstLineChars="1200" w:firstLine="3840"/>
        <w:jc w:val="left"/>
        <w:rPr>
          <w:rFonts w:eastAsia="黑体"/>
          <w:sz w:val="30"/>
          <w:u w:val="single"/>
        </w:rPr>
      </w:pPr>
      <w:r w:rsidRPr="00B628F8">
        <w:rPr>
          <w:rFonts w:eastAsia="楷体"/>
          <w:sz w:val="32"/>
        </w:rPr>
        <w:t>电子科技大学研究生院</w:t>
      </w:r>
    </w:p>
    <w:p w14:paraId="3B73DB9E" w14:textId="77777777" w:rsidR="00B11AD2" w:rsidRPr="00B628F8" w:rsidRDefault="00B11AD2" w:rsidP="00B11AD2">
      <w:pPr>
        <w:spacing w:beforeLines="700" w:before="1680"/>
        <w:ind w:firstLine="640"/>
        <w:jc w:val="left"/>
        <w:rPr>
          <w:rFonts w:eastAsia="楷体"/>
          <w:sz w:val="32"/>
        </w:rPr>
        <w:sectPr w:rsidR="00B11AD2" w:rsidRPr="00B628F8" w:rsidSect="00B11AD2">
          <w:headerReference w:type="even" r:id="rId8"/>
          <w:headerReference w:type="default" r:id="rId9"/>
          <w:footerReference w:type="even" r:id="rId10"/>
          <w:footerReference w:type="default" r:id="rId11"/>
          <w:headerReference w:type="first" r:id="rId12"/>
          <w:footerReference w:type="first" r:id="rId13"/>
          <w:pgSz w:w="11906" w:h="16838" w:code="9"/>
          <w:pgMar w:top="1418" w:right="1191" w:bottom="1418" w:left="1474" w:header="851" w:footer="992" w:gutter="0"/>
          <w:cols w:space="425"/>
          <w:docGrid w:linePitch="312"/>
        </w:sectPr>
      </w:pPr>
    </w:p>
    <w:p w14:paraId="02133D24" w14:textId="77777777" w:rsidR="00325DB8" w:rsidRDefault="00DD02E3" w:rsidP="00B11AD2">
      <w:pPr>
        <w:ind w:firstLineChars="0" w:firstLine="0"/>
        <w:rPr>
          <w:rFonts w:eastAsia="黑体"/>
          <w:bCs/>
          <w:sz w:val="28"/>
        </w:rPr>
      </w:pPr>
      <w:r>
        <w:rPr>
          <w:rFonts w:eastAsia="黑体"/>
          <w:sz w:val="28"/>
        </w:rPr>
        <w:lastRenderedPageBreak/>
        <w:t>已完成的主要工作</w:t>
      </w:r>
    </w:p>
    <w:tbl>
      <w:tblPr>
        <w:tblW w:w="5000" w:type="pct"/>
        <w:jc w:val="center"/>
        <w:tblLayout w:type="fixed"/>
        <w:tblCellMar>
          <w:top w:w="80" w:type="dxa"/>
          <w:left w:w="100" w:type="dxa"/>
          <w:bottom w:w="80" w:type="dxa"/>
          <w:right w:w="100" w:type="dxa"/>
        </w:tblCellMar>
        <w:tblLook w:val="0000" w:firstRow="0" w:lastRow="0" w:firstColumn="0" w:lastColumn="0" w:noHBand="0" w:noVBand="0"/>
      </w:tblPr>
      <w:tblGrid>
        <w:gridCol w:w="1151"/>
        <w:gridCol w:w="2403"/>
        <w:gridCol w:w="1839"/>
        <w:gridCol w:w="378"/>
        <w:gridCol w:w="3857"/>
      </w:tblGrid>
      <w:tr w:rsidR="00325DB8" w14:paraId="02133D26"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vAlign w:val="center"/>
          </w:tcPr>
          <w:p w14:paraId="02133D25" w14:textId="77777777" w:rsidR="00325DB8" w:rsidRDefault="00DD02E3">
            <w:pPr>
              <w:spacing w:line="276" w:lineRule="auto"/>
              <w:ind w:firstLine="420"/>
              <w:jc w:val="left"/>
            </w:pPr>
            <w:r>
              <w:t>1.</w:t>
            </w:r>
            <w:r>
              <w:t>开题报告通过时间：</w:t>
            </w:r>
            <w:r>
              <w:t xml:space="preserve"> 2026  </w:t>
            </w:r>
            <w:r>
              <w:t>年</w:t>
            </w:r>
            <w:r>
              <w:t xml:space="preserve">  2  </w:t>
            </w:r>
            <w:r>
              <w:t>月</w:t>
            </w:r>
            <w:r>
              <w:t xml:space="preserve">  25  </w:t>
            </w:r>
            <w:r>
              <w:t>日</w:t>
            </w:r>
          </w:p>
        </w:tc>
      </w:tr>
      <w:tr w:rsidR="00325DB8" w14:paraId="02133D28"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vAlign w:val="center"/>
          </w:tcPr>
          <w:p w14:paraId="02133D27" w14:textId="77777777" w:rsidR="00325DB8" w:rsidRDefault="00DD02E3">
            <w:pPr>
              <w:spacing w:line="276" w:lineRule="auto"/>
              <w:ind w:firstLine="420"/>
              <w:jc w:val="left"/>
            </w:pPr>
            <w:r>
              <w:t xml:space="preserve">2. </w:t>
            </w:r>
            <w:r>
              <w:t>课程学习情况</w:t>
            </w:r>
          </w:p>
        </w:tc>
      </w:tr>
      <w:tr w:rsidR="00325DB8" w14:paraId="02133D2B" w14:textId="77777777">
        <w:trPr>
          <w:trHeight w:val="340"/>
          <w:jc w:val="center"/>
        </w:trPr>
        <w:tc>
          <w:tcPr>
            <w:tcW w:w="5399" w:type="dxa"/>
            <w:gridSpan w:val="3"/>
            <w:tcBorders>
              <w:top w:val="single" w:sz="4" w:space="0" w:color="000000"/>
              <w:left w:val="single" w:sz="4" w:space="0" w:color="000000"/>
              <w:bottom w:val="single" w:sz="4" w:space="0" w:color="000000"/>
              <w:right w:val="single" w:sz="4" w:space="0" w:color="000000"/>
            </w:tcBorders>
            <w:vAlign w:val="center"/>
          </w:tcPr>
          <w:p w14:paraId="02133D29" w14:textId="77777777" w:rsidR="00325DB8" w:rsidRDefault="00DD02E3">
            <w:pPr>
              <w:spacing w:line="276" w:lineRule="auto"/>
              <w:ind w:firstLine="420"/>
              <w:jc w:val="center"/>
            </w:pPr>
            <w:r>
              <w:t>是否已达到培养方案规定的学分要求</w:t>
            </w:r>
          </w:p>
        </w:tc>
        <w:tc>
          <w:tcPr>
            <w:tcW w:w="4239" w:type="dxa"/>
            <w:gridSpan w:val="2"/>
            <w:tcBorders>
              <w:top w:val="single" w:sz="4" w:space="0" w:color="000000"/>
              <w:left w:val="single" w:sz="4" w:space="0" w:color="000000"/>
              <w:bottom w:val="single" w:sz="4" w:space="0" w:color="000000"/>
              <w:right w:val="single" w:sz="4" w:space="0" w:color="000000"/>
            </w:tcBorders>
            <w:vAlign w:val="center"/>
          </w:tcPr>
          <w:p w14:paraId="02133D2A" w14:textId="2A18F5AE" w:rsidR="00325DB8" w:rsidRDefault="001572D3">
            <w:pPr>
              <w:spacing w:line="276" w:lineRule="auto"/>
              <w:ind w:firstLine="420"/>
              <w:jc w:val="center"/>
            </w:pPr>
            <w:r w:rsidRPr="001572D3">
              <w:rPr>
                <w:rFonts w:ascii="Segoe UI Symbol" w:hAnsi="Segoe UI Symbol" w:cs="Segoe UI Symbol"/>
              </w:rPr>
              <w:t>☑</w:t>
            </w:r>
            <w:r w:rsidR="00DD02E3">
              <w:t>是</w:t>
            </w:r>
            <w:r w:rsidR="00DD02E3">
              <w:t xml:space="preserve">   □</w:t>
            </w:r>
            <w:r w:rsidR="00DD02E3">
              <w:t>否</w:t>
            </w:r>
          </w:p>
        </w:tc>
      </w:tr>
      <w:tr w:rsidR="00325DB8" w14:paraId="02133D2D"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vAlign w:val="center"/>
          </w:tcPr>
          <w:p w14:paraId="02133D2C" w14:textId="77777777" w:rsidR="00325DB8" w:rsidRDefault="00DD02E3">
            <w:pPr>
              <w:spacing w:line="276" w:lineRule="auto"/>
              <w:ind w:firstLine="420"/>
              <w:jc w:val="left"/>
            </w:pPr>
            <w:r>
              <w:t xml:space="preserve">3. </w:t>
            </w:r>
            <w:r>
              <w:t>论文研究进展</w:t>
            </w:r>
          </w:p>
        </w:tc>
      </w:tr>
      <w:tr w:rsidR="00325DB8" w14:paraId="02133D9A" w14:textId="77777777">
        <w:trPr>
          <w:trHeight w:val="6936"/>
          <w:jc w:val="center"/>
        </w:trPr>
        <w:tc>
          <w:tcPr>
            <w:tcW w:w="9638" w:type="dxa"/>
            <w:gridSpan w:val="5"/>
            <w:tcBorders>
              <w:top w:val="single" w:sz="4" w:space="0" w:color="000000"/>
              <w:left w:val="single" w:sz="4" w:space="0" w:color="000000"/>
              <w:bottom w:val="single" w:sz="4" w:space="0" w:color="000000"/>
              <w:right w:val="single" w:sz="4" w:space="0" w:color="000000"/>
            </w:tcBorders>
          </w:tcPr>
          <w:p w14:paraId="02133D2E" w14:textId="77777777" w:rsidR="00325DB8" w:rsidRDefault="00DD02E3">
            <w:pPr>
              <w:spacing w:line="300" w:lineRule="auto"/>
              <w:ind w:firstLine="420"/>
              <w:jc w:val="left"/>
            </w:pPr>
            <w:r>
              <w:t>从理论分析或计算部分、实验（或实证）工作等方面进行总结（可续页）</w:t>
            </w:r>
          </w:p>
          <w:p w14:paraId="02133D2F" w14:textId="77777777" w:rsidR="00325DB8" w:rsidRPr="00401E87" w:rsidRDefault="00DD02E3" w:rsidP="00375DEE">
            <w:pPr>
              <w:spacing w:before="40" w:after="40" w:line="300" w:lineRule="auto"/>
              <w:ind w:firstLineChars="0" w:firstLine="0"/>
              <w:jc w:val="left"/>
              <w:rPr>
                <w:sz w:val="24"/>
              </w:rPr>
            </w:pPr>
            <w:r w:rsidRPr="00401E87">
              <w:rPr>
                <w:rFonts w:eastAsia="黑体"/>
                <w:b/>
                <w:sz w:val="24"/>
              </w:rPr>
              <w:t>1</w:t>
            </w:r>
            <w:r w:rsidRPr="00401E87">
              <w:rPr>
                <w:rFonts w:eastAsia="黑体"/>
                <w:b/>
                <w:sz w:val="24"/>
              </w:rPr>
              <w:t>、概述</w:t>
            </w:r>
          </w:p>
          <w:p w14:paraId="02133D30" w14:textId="462220E0" w:rsidR="00325DB8" w:rsidRDefault="00DD02E3">
            <w:pPr>
              <w:spacing w:line="300" w:lineRule="auto"/>
              <w:ind w:firstLine="420"/>
              <w:jc w:val="left"/>
            </w:pPr>
            <w:r>
              <w:t>本课题面向无人机无损检测中探头接触状态难以精确判定的核心问题，构建融合</w:t>
            </w:r>
            <w:r w:rsidR="008B255C">
              <w:rPr>
                <w:rFonts w:hint="eastAsia"/>
              </w:rPr>
              <w:t xml:space="preserve"> EMAT </w:t>
            </w:r>
            <w:r>
              <w:t>回波、位姿误差及</w:t>
            </w:r>
            <w:r>
              <w:t>RGBD</w:t>
            </w:r>
            <w:r>
              <w:t>视觉特征的多模态时序感知模型。自开题以来，课题按计划推进，已完成文献调研、实验平台搭建、</w:t>
            </w:r>
            <w:r>
              <w:t>EMAT</w:t>
            </w:r>
            <w:r>
              <w:t>硬件开发及数据采集系统构建等关键工作。当前处于多模态融合算法设计与实验验证阶段。</w:t>
            </w:r>
          </w:p>
          <w:p w14:paraId="7944F100" w14:textId="0BA860DF" w:rsidR="007D5855" w:rsidRDefault="007D5855" w:rsidP="008C7A66">
            <w:pPr>
              <w:spacing w:line="300" w:lineRule="auto"/>
              <w:ind w:firstLineChars="0" w:firstLine="0"/>
              <w:jc w:val="center"/>
            </w:pPr>
            <w:r>
              <w:rPr>
                <w:rFonts w:hint="eastAsia"/>
                <w:noProof/>
              </w:rPr>
              <w:drawing>
                <wp:inline distT="0" distB="0" distL="0" distR="0" wp14:anchorId="55990A66" wp14:editId="245CE8DA">
                  <wp:extent cx="5986780" cy="2413000"/>
                  <wp:effectExtent l="0" t="0" r="0" b="6350"/>
                  <wp:docPr id="2318199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19936" name="图片 231819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6780" cy="2413000"/>
                          </a:xfrm>
                          <a:prstGeom prst="rect">
                            <a:avLst/>
                          </a:prstGeom>
                        </pic:spPr>
                      </pic:pic>
                    </a:graphicData>
                  </a:graphic>
                </wp:inline>
              </w:drawing>
            </w:r>
          </w:p>
          <w:p w14:paraId="02133D31" w14:textId="77777777" w:rsidR="00325DB8" w:rsidRPr="00401E87" w:rsidRDefault="00DD02E3" w:rsidP="00375DEE">
            <w:pPr>
              <w:spacing w:before="40" w:after="40" w:line="300" w:lineRule="auto"/>
              <w:ind w:firstLineChars="0" w:firstLine="0"/>
              <w:jc w:val="left"/>
              <w:rPr>
                <w:sz w:val="24"/>
              </w:rPr>
            </w:pPr>
            <w:r w:rsidRPr="00401E87">
              <w:rPr>
                <w:rFonts w:eastAsia="黑体" w:hint="eastAsia"/>
                <w:b/>
                <w:sz w:val="24"/>
              </w:rPr>
              <w:t>2</w:t>
            </w:r>
            <w:r w:rsidRPr="00401E87">
              <w:rPr>
                <w:rFonts w:eastAsia="黑体"/>
                <w:b/>
                <w:sz w:val="24"/>
              </w:rPr>
              <w:t>、理论分析</w:t>
            </w:r>
          </w:p>
          <w:p w14:paraId="02133D32" w14:textId="20AD5C50" w:rsidR="00325DB8" w:rsidRPr="00401E87" w:rsidRDefault="00DD02E3" w:rsidP="00375DEE">
            <w:pPr>
              <w:spacing w:before="40" w:after="20" w:line="300" w:lineRule="auto"/>
              <w:ind w:firstLineChars="0" w:firstLine="0"/>
              <w:jc w:val="left"/>
              <w:rPr>
                <w:rFonts w:eastAsia="黑体"/>
                <w:b/>
                <w:sz w:val="24"/>
              </w:rPr>
            </w:pPr>
            <w:r w:rsidRPr="00401E87">
              <w:rPr>
                <w:rFonts w:eastAsia="黑体" w:hint="eastAsia"/>
                <w:b/>
                <w:sz w:val="24"/>
              </w:rPr>
              <w:t>2</w:t>
            </w:r>
            <w:r w:rsidRPr="00401E87">
              <w:rPr>
                <w:rFonts w:eastAsia="黑体"/>
                <w:b/>
                <w:sz w:val="24"/>
              </w:rPr>
              <w:t xml:space="preserve">.1 </w:t>
            </w:r>
            <w:r w:rsidRPr="00401E87">
              <w:rPr>
                <w:rFonts w:eastAsia="黑体"/>
                <w:b/>
                <w:sz w:val="24"/>
              </w:rPr>
              <w:t>电磁超声</w:t>
            </w:r>
            <w:r w:rsidR="00093913" w:rsidRPr="00401E87">
              <w:rPr>
                <w:rFonts w:eastAsia="黑体"/>
                <w:b/>
                <w:sz w:val="24"/>
              </w:rPr>
              <w:t>基于飞行时间的厚度测量原理</w:t>
            </w:r>
          </w:p>
          <w:p w14:paraId="02133D33" w14:textId="77777777" w:rsidR="00325DB8" w:rsidRDefault="00DD02E3">
            <w:pPr>
              <w:spacing w:line="300" w:lineRule="auto"/>
              <w:ind w:firstLine="420"/>
              <w:jc w:val="left"/>
            </w:pPr>
            <w:r>
              <w:t>电磁超声检测的独特价值在于，它把探头与结构之间的接触问题从</w:t>
            </w:r>
            <w:r>
              <w:t>“</w:t>
            </w:r>
            <w:r>
              <w:t>是否有耦合剂</w:t>
            </w:r>
            <w:r>
              <w:t>”</w:t>
            </w:r>
            <w:r>
              <w:t>转化为</w:t>
            </w:r>
            <w:r>
              <w:t>“</w:t>
            </w:r>
            <w:r>
              <w:t>电磁场、材料边界与机械约束是否共同产生可解释的回波</w:t>
            </w:r>
            <w:r>
              <w:t>”</w:t>
            </w:r>
            <w:r>
              <w:t>。在无人机平台上，这一点尤为关键：机体姿态、末端压力和探头升距会同时改变回波幅值与相位，使单一阈值不再可靠。因此，本研究首先从电磁</w:t>
            </w:r>
            <w:r>
              <w:t>—</w:t>
            </w:r>
            <w:r>
              <w:t>弹性耦合出发，将</w:t>
            </w:r>
            <w:r>
              <w:t>EMAT</w:t>
            </w:r>
            <w:r>
              <w:t>信号视为由激励、传播、反射和接收四个环节串联形成的可观测动态过程。</w:t>
            </w:r>
          </w:p>
          <w:p w14:paraId="02133D34" w14:textId="77777777" w:rsidR="00325DB8" w:rsidRDefault="00DD02E3">
            <w:pPr>
              <w:spacing w:line="300" w:lineRule="auto"/>
              <w:ind w:firstLine="420"/>
              <w:jc w:val="left"/>
            </w:pPr>
            <w:r>
              <w:t>在导电材料表面，交变线圈诱导涡流，涡流与永磁体提供的静磁场相互作用，形成洛伦兹体力。该体力并不是抽象的信号源，而是直接进入材料弹性动力学方程的体载荷项，决定超声波初始能量、极化方向与空间分布。其基本形式写作：</w:t>
            </w:r>
          </w:p>
          <w:p w14:paraId="02133D35" w14:textId="0359953C" w:rsidR="00325DB8" w:rsidRDefault="002B66B1">
            <w:pPr>
              <w:spacing w:before="60" w:after="60" w:line="300" w:lineRule="auto"/>
              <w:ind w:firstLine="420"/>
              <w:jc w:val="center"/>
            </w:pPr>
            <m:oMathPara>
              <m:oMathParaPr>
                <m:jc m:val="center"/>
              </m:oMathParaPr>
              <m:oMath>
                <m:r>
                  <w:rPr>
                    <w:rFonts w:ascii="Cambria Math" w:hAnsi="Cambria Math"/>
                  </w:rPr>
                  <m:t>L=</m:t>
                </m:r>
                <m:r>
                  <w:rPr>
                    <w:rFonts w:ascii="Cambria Math"/>
                  </w:rPr>
                  <m:t xml:space="preserve"> </m:t>
                </m:r>
                <m:r>
                  <w:rPr>
                    <w:rFonts w:ascii="Cambria Math" w:hAnsi="Cambria Math"/>
                  </w:rPr>
                  <m:t>J×B</m:t>
                </m:r>
              </m:oMath>
            </m:oMathPara>
          </w:p>
          <w:p w14:paraId="02133D36" w14:textId="77777777" w:rsidR="00325DB8" w:rsidRDefault="00DD02E3">
            <w:pPr>
              <w:spacing w:line="300" w:lineRule="auto"/>
              <w:ind w:firstLine="420"/>
              <w:jc w:val="left"/>
            </w:pPr>
            <w:r>
              <w:t>其中电流密度由材料电导率、局部电场和运动诱导项共同决定：</w:t>
            </w:r>
          </w:p>
          <w:p w14:paraId="02133D37" w14:textId="25352AEC" w:rsidR="00325DB8" w:rsidRDefault="00DD02E3">
            <w:pPr>
              <w:spacing w:before="60" w:after="60" w:line="300" w:lineRule="auto"/>
              <w:ind w:firstLine="420"/>
              <w:jc w:val="center"/>
            </w:pPr>
            <m:oMathPara>
              <m:oMathParaPr>
                <m:jc m:val="center"/>
              </m:oMathParaPr>
              <m:oMath>
                <m:r>
                  <w:rPr>
                    <w:rFonts w:ascii="Cambria Math" w:hAnsi="Cambria Math"/>
                  </w:rPr>
                  <m:t>J=</m:t>
                </m:r>
                <m:r>
                  <w:rPr>
                    <w:rFonts w:ascii="Cambria Math"/>
                  </w:rPr>
                  <m:t xml:space="preserve"> </m:t>
                </m:r>
                <m:r>
                  <w:rPr>
                    <w:rFonts w:ascii="Cambria Math" w:hAnsi="Cambria Math"/>
                  </w:rPr>
                  <m:t>σ</m:t>
                </m:r>
                <m:r>
                  <m:rPr>
                    <m:sty m:val="p"/>
                  </m:rPr>
                  <w:rPr>
                    <w:rFonts w:ascii="Cambria Math" w:hAnsi="Cambria Math"/>
                  </w:rPr>
                  <m:t>(</m:t>
                </m:r>
                <m:r>
                  <w:rPr>
                    <w:rFonts w:ascii="Cambria Math" w:hAnsi="Cambria Math"/>
                  </w:rPr>
                  <m:t>E+v×B</m:t>
                </m:r>
                <m:r>
                  <m:rPr>
                    <m:sty m:val="p"/>
                  </m:rPr>
                  <w:rPr>
                    <w:rFonts w:ascii="Cambria Math" w:hAnsi="Cambria Math"/>
                  </w:rPr>
                  <m:t>)</m:t>
                </m:r>
              </m:oMath>
            </m:oMathPara>
          </w:p>
          <w:p w14:paraId="02133D38" w14:textId="77777777" w:rsidR="00325DB8" w:rsidRDefault="00DD02E3">
            <w:pPr>
              <w:spacing w:line="300" w:lineRule="auto"/>
              <w:ind w:firstLine="420"/>
              <w:jc w:val="left"/>
            </w:pPr>
            <w:r>
              <w:t>该表达式说明，</w:t>
            </w:r>
            <w:r>
              <w:t>EMAT</w:t>
            </w:r>
            <w:r>
              <w:t>信号天然携带材料电磁属性和相对运动信息。对于无人机检测而言，探头微小的法向摆动会改变升距与涡流分布，切向速度会改变等效运动项，因而回波变化不能简单归因于</w:t>
            </w:r>
            <w:r>
              <w:lastRenderedPageBreak/>
              <w:t>缺陷或厚度变化，而应在位姿与接触状态约束下联合解释。</w:t>
            </w:r>
          </w:p>
          <w:p w14:paraId="02133D39" w14:textId="77777777" w:rsidR="00325DB8" w:rsidRDefault="00DD02E3">
            <w:pPr>
              <w:spacing w:line="300" w:lineRule="auto"/>
              <w:ind w:firstLine="420"/>
              <w:jc w:val="left"/>
            </w:pPr>
            <w:r>
              <w:t>超声波在材料中的传播可由弹性动力学方程描述。为了把物理先验转化为可用于学习模型的约束，本研究采用连续介质力学中的位移场表示，将</w:t>
            </w:r>
            <w:r>
              <w:t>EMAT</w:t>
            </w:r>
            <w:r>
              <w:t>激励作为外部体力输入：</w:t>
            </w:r>
          </w:p>
          <w:p w14:paraId="02133D3A" w14:textId="5EE86343" w:rsidR="00325DB8" w:rsidRDefault="00F1754F" w:rsidP="00F1754F">
            <w:pPr>
              <w:spacing w:before="60" w:after="60" w:line="300" w:lineRule="auto"/>
              <w:ind w:firstLineChars="0" w:firstLine="0"/>
              <w:jc w:val="center"/>
            </w:pPr>
            <w:r>
              <w:rPr>
                <w:noProof/>
                <w:position w:val="-30"/>
              </w:rPr>
              <w:drawing>
                <wp:inline distT="0" distB="0" distL="0" distR="0" wp14:anchorId="1434E24D" wp14:editId="4A98873D">
                  <wp:extent cx="1536192" cy="508000"/>
                  <wp:effectExtent l="0" t="0" r="0" b="0"/>
                  <wp:docPr id="1681304160" name="Picture 1" descr="{&quot;mathml&quot;:&quot;&lt;math style=\&quot;font-family:stix;\&quot; xmlns=\&quot;http://www.w3.org/1998/Math/MathML\&quot;&gt;&lt;mstyle mathsize=\&quot;16px\&quot;&gt;&lt;mi&gt;&amp;#x3C1;&lt;/mi&gt;&lt;mfrac&gt;&lt;mrow&gt;&lt;msup&gt;&lt;mo&gt;&amp;#x2202;&lt;/mo&gt;&lt;mn&gt;2&lt;/mn&gt;&lt;/msup&gt;&lt;mi mathvariant=\&quot;bold-italic\&quot;&gt;u&lt;/mi&gt;&lt;/mrow&gt;&lt;mrow&gt;&lt;mo&gt;&amp;#x2202;&lt;/mo&gt;&lt;msup&gt;&lt;mi&gt;t&lt;/mi&gt;&lt;mn&gt;2&lt;/mn&gt;&lt;/msup&gt;&lt;/mrow&gt;&lt;/mfrac&gt;&lt;mo&gt;=&lt;/mo&gt;&lt;mo&gt;&amp;#x2207;&lt;/mo&gt;&lt;mo&gt;&amp;#xB7;&lt;/mo&gt;&lt;mi mathvariant=\&quot;bold-italic\&quot;&gt;&amp;#x3C3;&lt;/mi&gt;&lt;mo&gt;+&lt;/mo&gt;&lt;mi mathvariant=\&quot;bold-italic\&quot;&gt;L&lt;/mi&gt;&lt;/mstyle&gt;&lt;/math&gt;&quot;,&quot;origin&quot;:&quot;MathType Legacy&quot;,&quot;version&quot;:&quot;v3.27.2&quot;}" title="rho （ 小写 ） 分数 偏微分 t 平方 分之 偏微分 平方 bold italic u 结束分数 等于 倒三角算子 乘 bold italic sigma （ 小写 ） 加 bold italic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C1;&lt;/mi&gt;&lt;mfrac&gt;&lt;mrow&gt;&lt;msup&gt;&lt;mo&gt;&amp;#x2202;&lt;/mo&gt;&lt;mn&gt;2&lt;/mn&gt;&lt;/msup&gt;&lt;mi mathvariant=\&quot;bold-italic\&quot;&gt;u&lt;/mi&gt;&lt;/mrow&gt;&lt;mrow&gt;&lt;mo&gt;&amp;#x2202;&lt;/mo&gt;&lt;msup&gt;&lt;mi&gt;t&lt;/mi&gt;&lt;mn&gt;2&lt;/mn&gt;&lt;/msup&gt;&lt;/mrow&gt;&lt;/mfrac&gt;&lt;mo&gt;=&lt;/mo&gt;&lt;mo&gt;&amp;#x2207;&lt;/mo&gt;&lt;mo&gt;&amp;#xB7;&lt;/mo&gt;&lt;mi mathvariant=\&quot;bold-italic\&quot;&gt;&amp;#x3C3;&lt;/mi&gt;&lt;mo&gt;+&lt;/mo&gt;&lt;mi mathvariant=\&quot;bold-italic\&quot;&gt;L&lt;/mi&gt;&lt;/mstyle&gt;&lt;/math&gt;&quot;,&quot;origin&quot;:&quot;MathType Legacy&quot;,&quot;version&quot;:&quot;v3.27.2&quot;}" title="rho （ 小写 ） 分数 偏微分 t 平方 分之 偏微分 平方 bold italic u 结束分数 等于 倒三角算子 乘 bold italic sigma （ 小写 ） 加 bold italic L"/>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36192" cy="508000"/>
                          </a:xfrm>
                          <a:prstGeom prst="rect">
                            <a:avLst/>
                          </a:prstGeom>
                        </pic:spPr>
                      </pic:pic>
                    </a:graphicData>
                  </a:graphic>
                </wp:inline>
              </w:drawing>
            </w:r>
          </w:p>
          <w:p w14:paraId="02133D3B" w14:textId="77777777" w:rsidR="00325DB8" w:rsidRDefault="00DD02E3">
            <w:pPr>
              <w:spacing w:line="300" w:lineRule="auto"/>
              <w:ind w:firstLine="420"/>
              <w:jc w:val="left"/>
            </w:pPr>
            <w:r>
              <w:t>在各向同性近似下，应力与应变满足线弹性关系：</w:t>
            </w:r>
          </w:p>
          <w:p w14:paraId="1A94694E" w14:textId="0B1429B3" w:rsidR="00F1754F" w:rsidRPr="00F1754F" w:rsidRDefault="001F24C6" w:rsidP="00304DE9">
            <w:pPr>
              <w:spacing w:line="300" w:lineRule="auto"/>
              <w:ind w:firstLineChars="0" w:firstLine="0"/>
              <w:jc w:val="center"/>
            </w:pPr>
            <w:r>
              <w:rPr>
                <w:noProof/>
                <w:position w:val="-28"/>
              </w:rPr>
              <w:drawing>
                <wp:inline distT="0" distB="0" distL="0" distR="0" wp14:anchorId="1F905DA5" wp14:editId="46F3AC63">
                  <wp:extent cx="2710688" cy="463296"/>
                  <wp:effectExtent l="0" t="0" r="0" b="0"/>
                  <wp:docPr id="58293013" name="Picture 1" descr="{&quot;mathml&quot;:&quot;&lt;math style=\&quot;font-family:stix;\&quot; xmlns=\&quot;http://www.w3.org/1998/Math/MathML\&quot;&gt;&lt;mstyle mathsize=\&quot;16px\&quot;&gt;&lt;mi mathvariant=\&quot;bold-italic\&quot;&gt;&amp;#x3C3;&lt;/mi&gt;&lt;mo&gt;=&lt;/mo&gt;&lt;mi mathvariant=\&quot;bold-italic\&quot;&gt;C&lt;/mi&gt;&lt;mo&gt;:&lt;/mo&gt;&lt;mi mathvariant=\&quot;bold-italic\&quot;&gt;&amp;#x3B5;&lt;/mi&gt;&lt;mo&gt;,&lt;/mo&gt;&lt;mo&gt;&amp;#xA0;&amp;#xA0;&lt;/mo&gt;&lt;mi mathvariant=\&quot;bold-italic\&quot;&gt;&amp;#x3B5;&lt;/mi&gt;&lt;mo&gt;=&lt;/mo&gt;&lt;mfrac&gt;&lt;mn&gt;1&lt;/mn&gt;&lt;mn&gt;2&lt;/mn&gt;&lt;/mfrac&gt;&lt;mfenced open=\&quot;[\&quot; close=\&quot;]\&quot;&gt;&lt;mrow&gt;&lt;mo&gt;&amp;#x2207;&lt;/mo&gt;&lt;mi mathvariant=\&quot;bold\&quot;&gt;u&lt;/mi&gt;&lt;mo&gt;+&lt;/mo&gt;&lt;mo&gt;(&lt;/mo&gt;&lt;mo&gt;&amp;#x2207;&lt;/mo&gt;&lt;mi mathvariant=\&quot;bold\&quot;&gt;u&lt;/mi&gt;&lt;msup&gt;&lt;mo&gt;)&lt;/mo&gt;&lt;mi mathvariant=\&quot;normal\&quot;&gt;T&lt;/mi&gt;&lt;/msup&gt;&lt;/mrow&gt;&lt;/mfenced&gt;&lt;/mstyle&gt;&lt;/math&gt;&quot;,&quot;origin&quot;:&quot;MathType Legacy&quot;,&quot;version&quot;:&quot;v3.27.2&quot;}" title="bold italic sigma （ 小写 ） 等于 bold italic C 冒号 bold italic epsilon （ 小写 ） 逗号    bold italic epsilon （ 小写 ） 等于 二分之一 左中括号 倒三角算子 粗体字 u 加 左括号 倒三角算子 粗体字 u 右括号 的 正体 T 次方 右中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 mathvariant=\&quot;bold-italic\&quot;&gt;&amp;#x3C3;&lt;/mi&gt;&lt;mo&gt;=&lt;/mo&gt;&lt;mi mathvariant=\&quot;bold-italic\&quot;&gt;C&lt;/mi&gt;&lt;mo&gt;:&lt;/mo&gt;&lt;mi mathvariant=\&quot;bold-italic\&quot;&gt;&amp;#x3B5;&lt;/mi&gt;&lt;mo&gt;,&lt;/mo&gt;&lt;mo&gt;&amp;#xA0;&amp;#xA0;&lt;/mo&gt;&lt;mi mathvariant=\&quot;bold-italic\&quot;&gt;&amp;#x3B5;&lt;/mi&gt;&lt;mo&gt;=&lt;/mo&gt;&lt;mfrac&gt;&lt;mn&gt;1&lt;/mn&gt;&lt;mn&gt;2&lt;/mn&gt;&lt;/mfrac&gt;&lt;mfenced open=\&quot;[\&quot; close=\&quot;]\&quot;&gt;&lt;mrow&gt;&lt;mo&gt;&amp;#x2207;&lt;/mo&gt;&lt;mi mathvariant=\&quot;bold\&quot;&gt;u&lt;/mi&gt;&lt;mo&gt;+&lt;/mo&gt;&lt;mo&gt;(&lt;/mo&gt;&lt;mo&gt;&amp;#x2207;&lt;/mo&gt;&lt;mi mathvariant=\&quot;bold\&quot;&gt;u&lt;/mi&gt;&lt;msup&gt;&lt;mo&gt;)&lt;/mo&gt;&lt;mi mathvariant=\&quot;normal\&quot;&gt;T&lt;/mi&gt;&lt;/msup&gt;&lt;/mrow&gt;&lt;/mfenced&gt;&lt;/mstyle&gt;&lt;/math&gt;&quot;,&quot;origin&quot;:&quot;MathType Legacy&quot;,&quot;version&quot;:&quot;v3.27.2&quot;}" title="bold italic sigma （ 小写 ） 等于 bold italic C 冒号 bold italic epsilon （ 小写 ） 逗号    bold italic epsilon （ 小写 ） 等于 二分之一 左中括号 倒三角算子 粗体字 u 加 左括号 倒三角算子 粗体字 u 右括号 的 正体 T 次方 右中括号"/>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0688" cy="463296"/>
                          </a:xfrm>
                          <a:prstGeom prst="rect">
                            <a:avLst/>
                          </a:prstGeom>
                        </pic:spPr>
                      </pic:pic>
                    </a:graphicData>
                  </a:graphic>
                </wp:inline>
              </w:drawing>
            </w:r>
          </w:p>
          <w:p w14:paraId="02133D3D" w14:textId="02B5FC15" w:rsidR="00325DB8" w:rsidRDefault="00DD02E3">
            <w:pPr>
              <w:spacing w:line="300" w:lineRule="auto"/>
              <w:ind w:firstLine="420"/>
              <w:jc w:val="left"/>
            </w:pPr>
            <w:r>
              <w:t>由此可得到纵波与横波的传播速度：</w:t>
            </w:r>
          </w:p>
          <w:p w14:paraId="3331D77E" w14:textId="60B334A5" w:rsidR="00304DE9" w:rsidRPr="00304DE9" w:rsidRDefault="00304DE9" w:rsidP="00304DE9">
            <w:pPr>
              <w:spacing w:line="300" w:lineRule="auto"/>
              <w:ind w:firstLineChars="0" w:firstLine="0"/>
              <w:jc w:val="center"/>
            </w:pPr>
            <w:r>
              <w:rPr>
                <w:noProof/>
                <w:position w:val="-36"/>
              </w:rPr>
              <w:drawing>
                <wp:inline distT="0" distB="0" distL="0" distR="0" wp14:anchorId="55F78BA3" wp14:editId="01510768">
                  <wp:extent cx="2369312" cy="609600"/>
                  <wp:effectExtent l="0" t="0" r="0" b="0"/>
                  <wp:docPr id="1883279263" name="Picture 1" descr="{&quot;mathml&quot;:&quot;&lt;math style=\&quot;font-family:stix;\&quot; xmlns=\&quot;http://www.w3.org/1998/Math/MathML\&quot;&gt;&lt;mstyle mathsize=\&quot;16px\&quot;&gt;&lt;msub&gt;&lt;mi&gt;c&lt;/mi&gt;&lt;mi&gt;L&lt;/mi&gt;&lt;/msub&gt;&lt;mo&gt;=&lt;/mo&gt;&lt;msqrt&gt;&lt;mfrac&gt;&lt;mrow&gt;&lt;mi&gt;&amp;#x3BB;&lt;/mi&gt;&lt;mo&gt;+&lt;/mo&gt;&lt;mn&gt;2&lt;/mn&gt;&lt;mi&gt;&amp;#x3BC;&lt;/mi&gt;&lt;/mrow&gt;&lt;mi&gt;&amp;#x3C1;&lt;/mi&gt;&lt;/mfrac&gt;&lt;/msqrt&gt;&lt;mo&gt;,&lt;/mo&gt;&lt;mo&gt;&amp;#xA0;&amp;#xA0;&lt;/mo&gt;&lt;msub&gt;&lt;mi&gt;c&lt;/mi&gt;&lt;mi&gt;T&lt;/mi&gt;&lt;/msub&gt;&lt;mo&gt;=&lt;/mo&gt;&lt;msqrt&gt;&lt;mfrac&gt;&lt;mi&gt;&amp;#x3BC;&lt;/mi&gt;&lt;mi&gt;&amp;#x3C1;&lt;/mi&gt;&lt;/mfrac&gt;&lt;/msqrt&gt;&lt;/mstyle&gt;&lt;/math&gt;&quot;,&quot;origin&quot;:&quot;MathType Legacy&quot;,&quot;version&quot;:&quot;v3.27.2&quot;}" title="c 下标 L 等于 根号 分数 rho （ 小写 ） 分之 lambda （ 小写 ） 加 2 mu （ 小写 ） 结束分数 结束根号 逗号    c 下标 T 等于 根号 分数 rho （ 小写 ） 分之 mu （ 小写 ） 结束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c&lt;/mi&gt;&lt;mi&gt;L&lt;/mi&gt;&lt;/msub&gt;&lt;mo&gt;=&lt;/mo&gt;&lt;msqrt&gt;&lt;mfrac&gt;&lt;mrow&gt;&lt;mi&gt;&amp;#x3BB;&lt;/mi&gt;&lt;mo&gt;+&lt;/mo&gt;&lt;mn&gt;2&lt;/mn&gt;&lt;mi&gt;&amp;#x3BC;&lt;/mi&gt;&lt;/mrow&gt;&lt;mi&gt;&amp;#x3C1;&lt;/mi&gt;&lt;/mfrac&gt;&lt;/msqrt&gt;&lt;mo&gt;,&lt;/mo&gt;&lt;mo&gt;&amp;#xA0;&amp;#xA0;&lt;/mo&gt;&lt;msub&gt;&lt;mi&gt;c&lt;/mi&gt;&lt;mi&gt;T&lt;/mi&gt;&lt;/msub&gt;&lt;mo&gt;=&lt;/mo&gt;&lt;msqrt&gt;&lt;mfrac&gt;&lt;mi&gt;&amp;#x3BC;&lt;/mi&gt;&lt;mi&gt;&amp;#x3C1;&lt;/mi&gt;&lt;/mfrac&gt;&lt;/msqrt&gt;&lt;/mstyle&gt;&lt;/math&gt;&quot;,&quot;origin&quot;:&quot;MathType Legacy&quot;,&quot;version&quot;:&quot;v3.27.2&quot;}" title="c 下标 L 等于 根号 分数 rho （ 小写 ） 分之 lambda （ 小写 ） 加 2 mu （ 小写 ） 结束分数 结束根号 逗号    c 下标 T 等于 根号 分数 rho （ 小写 ） 分之 mu （ 小写 ） 结束根号"/>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69312" cy="609600"/>
                          </a:xfrm>
                          <a:prstGeom prst="rect">
                            <a:avLst/>
                          </a:prstGeom>
                        </pic:spPr>
                      </pic:pic>
                    </a:graphicData>
                  </a:graphic>
                </wp:inline>
              </w:drawing>
            </w:r>
          </w:p>
          <w:p w14:paraId="02133D3F" w14:textId="1C2ADB75" w:rsidR="00325DB8" w:rsidRDefault="00DD02E3">
            <w:pPr>
              <w:spacing w:line="300" w:lineRule="auto"/>
              <w:ind w:firstLine="420"/>
              <w:jc w:val="left"/>
            </w:pPr>
            <w:r>
              <w:t>这些关系为后续模型提供了两个重要约束：一是有效回波的到达时间应与材料厚度和波速处于同一物理量级；二是接触状态变化引起的信号扰动必须表现为连续的幅相变化，而不应在相邻时间帧之间出现无法由无人机动力学解释的突变。</w:t>
            </w:r>
          </w:p>
          <w:p w14:paraId="5A842AE1" w14:textId="77777777" w:rsidR="008018EA" w:rsidRPr="008018EA" w:rsidRDefault="008018EA" w:rsidP="008018EA">
            <w:pPr>
              <w:spacing w:line="300" w:lineRule="auto"/>
              <w:ind w:firstLine="420"/>
              <w:jc w:val="left"/>
            </w:pPr>
            <w:r w:rsidRPr="008018EA">
              <w:t>超声测厚的基本原理是测量超声波在材料中往返传播的飞行时间（</w:t>
            </w:r>
            <w:r w:rsidRPr="008018EA">
              <w:t>time-offlight, TOF</w:t>
            </w:r>
            <w:r w:rsidRPr="008018EA">
              <w:t>），结合已知的声速反演材料厚度。对于厚度为</w:t>
            </w:r>
            <w:r w:rsidRPr="008018EA">
              <w:t xml:space="preserve"> </w:t>
            </w:r>
            <w:r w:rsidRPr="008018EA">
              <w:rPr>
                <w:i/>
                <w:iCs/>
              </w:rPr>
              <w:t xml:space="preserve">d </w:t>
            </w:r>
            <w:r w:rsidRPr="008018EA">
              <w:t>的平板，超声波从发</w:t>
            </w:r>
          </w:p>
          <w:p w14:paraId="1B6DD9CD" w14:textId="77777777" w:rsidR="008018EA" w:rsidRDefault="008018EA" w:rsidP="008018EA">
            <w:pPr>
              <w:spacing w:line="300" w:lineRule="auto"/>
              <w:ind w:firstLine="420"/>
              <w:jc w:val="left"/>
            </w:pPr>
            <w:r w:rsidRPr="008018EA">
              <w:t>射面进入材料，在背面发生反射后返回接收面，其往返路径长度为</w:t>
            </w:r>
            <w:r w:rsidRPr="008018EA">
              <w:t xml:space="preserve"> 2</w:t>
            </w:r>
            <w:r w:rsidRPr="008018EA">
              <w:rPr>
                <w:i/>
                <w:iCs/>
              </w:rPr>
              <w:t>d</w:t>
            </w:r>
            <w:r w:rsidRPr="008018EA">
              <w:t>，</w:t>
            </w:r>
            <w:r w:rsidRPr="008018EA">
              <w:t xml:space="preserve"> TOF </w:t>
            </w:r>
            <w:r w:rsidRPr="008018EA">
              <w:t>为：</w:t>
            </w:r>
          </w:p>
          <w:p w14:paraId="38CA0A1F" w14:textId="0F9B6F41" w:rsidR="008018EA" w:rsidRPr="008018EA" w:rsidRDefault="003B0E91" w:rsidP="003B0E91">
            <w:pPr>
              <w:spacing w:line="300" w:lineRule="auto"/>
              <w:ind w:firstLineChars="0" w:firstLine="0"/>
              <w:jc w:val="center"/>
            </w:pPr>
            <w:r>
              <w:rPr>
                <w:noProof/>
                <w:position w:val="-23"/>
              </w:rPr>
              <w:drawing>
                <wp:inline distT="0" distB="0" distL="0" distR="0" wp14:anchorId="5907C6A3" wp14:editId="7EA9D921">
                  <wp:extent cx="883920" cy="436880"/>
                  <wp:effectExtent l="0" t="0" r="0" b="0"/>
                  <wp:docPr id="1" name="Picture 1" descr="{&quot;mathml&quot;:&quot;&lt;math style=\&quot;font-family:stix;font-size:16px;\&quot; xmlns=\&quot;http://www.w3.org/1998/Math/MathML\&quot;&gt;&lt;msub&gt;&lt;mi&gt;t&lt;/mi&gt;&lt;mtext&gt;TOF&lt;/mtext&gt;&lt;/msub&gt;&lt;mo&gt;=&lt;/mo&gt;&lt;mfrac&gt;&lt;mrow&gt;&lt;mn&gt;2&lt;/mn&gt;&lt;mi&gt;d&lt;/mi&gt;&lt;/mrow&gt;&lt;mi&gt;c&lt;/mi&gt;&lt;/mfrac&gt;&lt;/math&gt;&quot;,&quot;origin&quot;:&quot;MathType Legacy&quot;,&quot;version&quot;:&quot;v3.23.0&quot;}" title="t 下标 开始文本 TOF 结束文本 结束下标 等于 分数 c 分之 2 d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text&gt;TOF&lt;/mtext&gt;&lt;/msub&gt;&lt;mo&gt;=&lt;/mo&gt;&lt;mfrac&gt;&lt;mrow&gt;&lt;mn&gt;2&lt;/mn&gt;&lt;mi&gt;d&lt;/mi&gt;&lt;/mrow&gt;&lt;mi&gt;c&lt;/mi&gt;&lt;/mfrac&gt;&lt;/math&gt;&quot;,&quot;origin&quot;:&quot;MathType Legacy&quot;,&quot;version&quot;:&quot;v3.23.0&quot;}" title="t 下标 开始文本 TOF 结束文本 结束下标 等于 分数 c 分之 2 d 结束分数"/>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83920" cy="436880"/>
                          </a:xfrm>
                          <a:prstGeom prst="rect">
                            <a:avLst/>
                          </a:prstGeom>
                        </pic:spPr>
                      </pic:pic>
                    </a:graphicData>
                  </a:graphic>
                </wp:inline>
              </w:drawing>
            </w:r>
          </w:p>
          <w:p w14:paraId="6AE766AD" w14:textId="4366DB3B" w:rsidR="00400875" w:rsidRPr="00400875" w:rsidRDefault="008018EA" w:rsidP="00400875">
            <w:pPr>
              <w:spacing w:line="300" w:lineRule="auto"/>
              <w:ind w:firstLine="420"/>
              <w:jc w:val="left"/>
            </w:pPr>
            <w:r w:rsidRPr="008018EA">
              <w:t>其中</w:t>
            </w:r>
            <w:r w:rsidRPr="008018EA">
              <w:t xml:space="preserve"> </w:t>
            </w:r>
            <w:r w:rsidRPr="008018EA">
              <w:rPr>
                <w:i/>
                <w:iCs/>
              </w:rPr>
              <w:t xml:space="preserve">c </w:t>
            </w:r>
            <w:r w:rsidRPr="008018EA">
              <w:t>为所用波型的传播速度。由此可得厚度反演公式：</w:t>
            </w:r>
          </w:p>
          <w:p w14:paraId="408D0FF4" w14:textId="6AAB37DD" w:rsidR="003B0E91" w:rsidRPr="00400875" w:rsidRDefault="00400875" w:rsidP="00400875">
            <w:pPr>
              <w:spacing w:line="300" w:lineRule="auto"/>
              <w:ind w:firstLineChars="0" w:firstLine="0"/>
              <w:jc w:val="center"/>
            </w:pPr>
            <w:r>
              <w:rPr>
                <w:noProof/>
                <w:position w:val="-28"/>
              </w:rPr>
              <w:drawing>
                <wp:inline distT="0" distB="0" distL="0" distR="0" wp14:anchorId="458B1C2F" wp14:editId="5DF2B7E4">
                  <wp:extent cx="1009904" cy="508000"/>
                  <wp:effectExtent l="0" t="0" r="0" b="0"/>
                  <wp:docPr id="1960510847" name="Picture 1" descr="{&quot;mathml&quot;:&quot;&lt;math style=\&quot;font-family:stix;font-size:16px;\&quot; xmlns=\&quot;http://www.w3.org/1998/Math/MathML\&quot;&gt;&lt;mi&gt;d&lt;/mi&gt;&lt;mo&gt;=&lt;/mo&gt;&lt;mfrac&gt;&lt;mrow&gt;&lt;mi&gt;c&lt;/mi&gt;&lt;mo&gt;&amp;#xB7;&lt;/mo&gt;&lt;msub&gt;&lt;mi&gt;t&lt;/mi&gt;&lt;mtext&gt;TOF&lt;/mtext&gt;&lt;/msub&gt;&lt;/mrow&gt;&lt;mn&gt;2&lt;/mn&gt;&lt;/mfrac&gt;&lt;/math&gt;&quot;,&quot;origin&quot;:&quot;MathType Legacy&quot;,&quot;version&quot;:&quot;v3.23.0&quot;}" title="d 等于 分数 2 分之 c 乘 t 下标 开始文本 TOF 结束文本 结束下标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d&lt;/mi&gt;&lt;mo&gt;=&lt;/mo&gt;&lt;mfrac&gt;&lt;mrow&gt;&lt;mi&gt;c&lt;/mi&gt;&lt;mo&gt;&amp;#xB7;&lt;/mo&gt;&lt;msub&gt;&lt;mi&gt;t&lt;/mi&gt;&lt;mtext&gt;TOF&lt;/mtext&gt;&lt;/msub&gt;&lt;/mrow&gt;&lt;mn&gt;2&lt;/mn&gt;&lt;/mfrac&gt;&lt;/math&gt;&quot;,&quot;origin&quot;:&quot;MathType Legacy&quot;,&quot;version&quot;:&quot;v3.23.0&quot;}" title="d 等于 分数 2 分之 c 乘 t 下标 开始文本 TOF 结束文本 结束下标 结束分数"/>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09904" cy="508000"/>
                          </a:xfrm>
                          <a:prstGeom prst="rect">
                            <a:avLst/>
                          </a:prstGeom>
                        </pic:spPr>
                      </pic:pic>
                    </a:graphicData>
                  </a:graphic>
                </wp:inline>
              </w:drawing>
            </w:r>
          </w:p>
          <w:p w14:paraId="4C87B99B" w14:textId="0041F10F" w:rsidR="008018EA" w:rsidRDefault="008018EA" w:rsidP="008018EA">
            <w:pPr>
              <w:spacing w:line="300" w:lineRule="auto"/>
              <w:ind w:firstLine="420"/>
              <w:jc w:val="left"/>
            </w:pPr>
            <w:r w:rsidRPr="008018EA">
              <w:t>在实际检测中，超声波在板内经历多次反射，形成一系列等时间间隔的回波序列。图</w:t>
            </w:r>
            <w:r w:rsidRPr="008018EA">
              <w:t>2-1</w:t>
            </w:r>
            <w:r w:rsidRPr="008018EA">
              <w:t>给出了接触状态下</w:t>
            </w:r>
            <w:r w:rsidRPr="008018EA">
              <w:t xml:space="preserve"> EMAT </w:t>
            </w:r>
            <w:r w:rsidRPr="008018EA">
              <w:t>回波的典型原始波形及其</w:t>
            </w:r>
            <w:r w:rsidRPr="008018EA">
              <w:t xml:space="preserve"> Hilbert </w:t>
            </w:r>
            <w:r w:rsidRPr="008018EA">
              <w:t>包络。</w:t>
            </w:r>
          </w:p>
          <w:tbl>
            <w:tblPr>
              <w:tblStyle w:val="af2"/>
              <w:tblW w:w="0" w:type="auto"/>
              <w:tblLook w:val="04A0" w:firstRow="1" w:lastRow="0" w:firstColumn="1" w:lastColumn="0" w:noHBand="0" w:noVBand="1"/>
            </w:tblPr>
            <w:tblGrid>
              <w:gridCol w:w="4709"/>
              <w:gridCol w:w="4709"/>
            </w:tblGrid>
            <w:tr w:rsidR="00CC1B94" w14:paraId="70ED5BAD" w14:textId="77777777" w:rsidTr="001A5117">
              <w:tc>
                <w:tcPr>
                  <w:tcW w:w="4709" w:type="dxa"/>
                </w:tcPr>
                <w:p w14:paraId="341C46F3" w14:textId="77777777" w:rsidR="00CC1B94" w:rsidRDefault="00CC1B94" w:rsidP="00CC1B94">
                  <w:pPr>
                    <w:spacing w:line="300" w:lineRule="auto"/>
                    <w:ind w:firstLineChars="0" w:firstLine="0"/>
                    <w:jc w:val="center"/>
                    <w:rPr>
                      <w:rFonts w:hint="eastAsia"/>
                    </w:rPr>
                  </w:pPr>
                  <w:r>
                    <w:rPr>
                      <w:noProof/>
                    </w:rPr>
                    <w:drawing>
                      <wp:inline distT="0" distB="0" distL="0" distR="0" wp14:anchorId="1DE604C6" wp14:editId="1C51DAE7">
                        <wp:extent cx="2880000" cy="2107818"/>
                        <wp:effectExtent l="0" t="0" r="0" b="6985"/>
                        <wp:docPr id="7033012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107818"/>
                                </a:xfrm>
                                <a:prstGeom prst="rect">
                                  <a:avLst/>
                                </a:prstGeom>
                                <a:noFill/>
                                <a:ln>
                                  <a:noFill/>
                                </a:ln>
                              </pic:spPr>
                            </pic:pic>
                          </a:graphicData>
                        </a:graphic>
                      </wp:inline>
                    </w:drawing>
                  </w:r>
                </w:p>
                <w:p w14:paraId="3BDABA0F" w14:textId="77777777" w:rsidR="00CC1B94" w:rsidRDefault="00CC1B94" w:rsidP="00CC1B94">
                  <w:pPr>
                    <w:spacing w:line="300" w:lineRule="auto"/>
                    <w:ind w:firstLineChars="0" w:firstLine="0"/>
                    <w:jc w:val="center"/>
                    <w:rPr>
                      <w:rFonts w:hint="eastAsia"/>
                    </w:rPr>
                  </w:pPr>
                  <w:r>
                    <w:rPr>
                      <w:rFonts w:hint="eastAsia"/>
                    </w:rPr>
                    <w:t>图</w:t>
                  </w:r>
                  <w:r>
                    <w:rPr>
                      <w:rFonts w:hint="eastAsia"/>
                    </w:rPr>
                    <w:t>1</w:t>
                  </w:r>
                  <w:r>
                    <w:rPr>
                      <w:rFonts w:hint="eastAsia"/>
                    </w:rPr>
                    <w:t>接触状态下</w:t>
                  </w:r>
                  <w:r>
                    <w:rPr>
                      <w:rFonts w:hint="eastAsia"/>
                    </w:rPr>
                    <w:t>EMAT</w:t>
                  </w:r>
                  <w:r>
                    <w:rPr>
                      <w:rFonts w:hint="eastAsia"/>
                    </w:rPr>
                    <w:t>回波</w:t>
                  </w:r>
                </w:p>
              </w:tc>
              <w:tc>
                <w:tcPr>
                  <w:tcW w:w="4709" w:type="dxa"/>
                </w:tcPr>
                <w:p w14:paraId="5120ACDC" w14:textId="77777777" w:rsidR="00CC1B94" w:rsidRDefault="00CC1B94" w:rsidP="00CC1B94">
                  <w:pPr>
                    <w:spacing w:line="300" w:lineRule="auto"/>
                    <w:ind w:firstLineChars="0" w:firstLine="0"/>
                    <w:jc w:val="center"/>
                    <w:rPr>
                      <w:rFonts w:hint="eastAsia"/>
                    </w:rPr>
                  </w:pPr>
                  <w:r>
                    <w:rPr>
                      <w:rFonts w:hint="eastAsia"/>
                      <w:noProof/>
                    </w:rPr>
                    <w:drawing>
                      <wp:inline distT="0" distB="0" distL="0" distR="0" wp14:anchorId="0B478186" wp14:editId="5140AE98">
                        <wp:extent cx="2880000" cy="2110054"/>
                        <wp:effectExtent l="0" t="0" r="0" b="5080"/>
                        <wp:docPr id="10180761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6170" name="图片 10180761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000" cy="2110054"/>
                                </a:xfrm>
                                <a:prstGeom prst="rect">
                                  <a:avLst/>
                                </a:prstGeom>
                              </pic:spPr>
                            </pic:pic>
                          </a:graphicData>
                        </a:graphic>
                      </wp:inline>
                    </w:drawing>
                  </w:r>
                </w:p>
                <w:p w14:paraId="6D9464D6" w14:textId="77777777" w:rsidR="00CC1B94" w:rsidRDefault="00CC1B94" w:rsidP="00CC1B94">
                  <w:pPr>
                    <w:spacing w:line="300" w:lineRule="auto"/>
                    <w:ind w:firstLineChars="0" w:firstLine="0"/>
                    <w:jc w:val="center"/>
                    <w:rPr>
                      <w:rFonts w:hint="eastAsia"/>
                    </w:rPr>
                  </w:pPr>
                  <w:r>
                    <w:rPr>
                      <w:rFonts w:hint="eastAsia"/>
                    </w:rPr>
                    <w:t>图</w:t>
                  </w:r>
                  <w:r>
                    <w:rPr>
                      <w:rFonts w:hint="eastAsia"/>
                    </w:rPr>
                    <w:t>2</w:t>
                  </w:r>
                  <w:r>
                    <w:rPr>
                      <w:rFonts w:hint="eastAsia"/>
                    </w:rPr>
                    <w:t>接触状态下</w:t>
                  </w:r>
                  <w:r>
                    <w:rPr>
                      <w:rFonts w:hint="eastAsia"/>
                    </w:rPr>
                    <w:t>EMAT</w:t>
                  </w:r>
                  <w:r>
                    <w:rPr>
                      <w:rFonts w:hint="eastAsia"/>
                    </w:rPr>
                    <w:t>包络</w:t>
                  </w:r>
                </w:p>
              </w:tc>
            </w:tr>
          </w:tbl>
          <w:p w14:paraId="2EC801BA" w14:textId="77777777" w:rsidR="00980F06" w:rsidRDefault="00DD02E3">
            <w:pPr>
              <w:spacing w:line="300" w:lineRule="auto"/>
              <w:ind w:firstLine="420"/>
              <w:jc w:val="left"/>
            </w:pPr>
            <w:r>
              <w:t>EMAT</w:t>
            </w:r>
            <w:r>
              <w:t>回波的每一个峰值都对应一次由电磁换能、弹性传播和边界反射共同决定的能量转移；无人机姿态的每一次微小调整，都会通过升距、法向角和切向滑移改变这一能量转移效率。</w:t>
            </w:r>
          </w:p>
          <w:tbl>
            <w:tblPr>
              <w:tblStyle w:val="af2"/>
              <w:tblW w:w="0" w:type="auto"/>
              <w:tblLook w:val="04A0" w:firstRow="1" w:lastRow="0" w:firstColumn="1" w:lastColumn="0" w:noHBand="0" w:noVBand="1"/>
            </w:tblPr>
            <w:tblGrid>
              <w:gridCol w:w="4709"/>
              <w:gridCol w:w="4709"/>
            </w:tblGrid>
            <w:tr w:rsidR="00980F06" w14:paraId="7D79944E" w14:textId="77777777" w:rsidTr="001A5117">
              <w:tc>
                <w:tcPr>
                  <w:tcW w:w="4709" w:type="dxa"/>
                </w:tcPr>
                <w:p w14:paraId="0BFBF5AD" w14:textId="77777777" w:rsidR="00980F06" w:rsidRDefault="00980F06" w:rsidP="00980F06">
                  <w:pPr>
                    <w:spacing w:line="300" w:lineRule="auto"/>
                    <w:ind w:firstLineChars="0" w:firstLine="0"/>
                    <w:jc w:val="center"/>
                    <w:rPr>
                      <w:rFonts w:hint="eastAsia"/>
                    </w:rPr>
                  </w:pPr>
                  <w:r>
                    <w:rPr>
                      <w:rFonts w:hint="eastAsia"/>
                      <w:noProof/>
                    </w:rPr>
                    <w:lastRenderedPageBreak/>
                    <w:drawing>
                      <wp:inline distT="0" distB="0" distL="0" distR="0" wp14:anchorId="3C3B6148" wp14:editId="4D0FE531">
                        <wp:extent cx="2880000" cy="2107072"/>
                        <wp:effectExtent l="0" t="0" r="0" b="7620"/>
                        <wp:docPr id="6227607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0742" name="图片 6227607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0" cy="2107072"/>
                                </a:xfrm>
                                <a:prstGeom prst="rect">
                                  <a:avLst/>
                                </a:prstGeom>
                              </pic:spPr>
                            </pic:pic>
                          </a:graphicData>
                        </a:graphic>
                      </wp:inline>
                    </w:drawing>
                  </w:r>
                </w:p>
                <w:p w14:paraId="5C0CA4FE" w14:textId="77777777" w:rsidR="00980F06" w:rsidRDefault="00980F06" w:rsidP="00980F06">
                  <w:pPr>
                    <w:spacing w:line="300" w:lineRule="auto"/>
                    <w:ind w:firstLineChars="0" w:firstLine="0"/>
                    <w:jc w:val="center"/>
                    <w:rPr>
                      <w:rFonts w:hint="eastAsia"/>
                    </w:rPr>
                  </w:pPr>
                  <w:r>
                    <w:rPr>
                      <w:rFonts w:hint="eastAsia"/>
                    </w:rPr>
                    <w:t>图</w:t>
                  </w:r>
                  <w:r>
                    <w:rPr>
                      <w:rFonts w:hint="eastAsia"/>
                    </w:rPr>
                    <w:t>3</w:t>
                  </w:r>
                  <w:r>
                    <w:rPr>
                      <w:rFonts w:hint="eastAsia"/>
                    </w:rPr>
                    <w:t>非接触状态下</w:t>
                  </w:r>
                  <w:r>
                    <w:rPr>
                      <w:rFonts w:hint="eastAsia"/>
                    </w:rPr>
                    <w:t>EMAT</w:t>
                  </w:r>
                  <w:r>
                    <w:rPr>
                      <w:rFonts w:hint="eastAsia"/>
                    </w:rPr>
                    <w:t>回波</w:t>
                  </w:r>
                </w:p>
              </w:tc>
              <w:tc>
                <w:tcPr>
                  <w:tcW w:w="4709" w:type="dxa"/>
                </w:tcPr>
                <w:p w14:paraId="6C22987C" w14:textId="77777777" w:rsidR="00980F06" w:rsidRDefault="00980F06" w:rsidP="00980F06">
                  <w:pPr>
                    <w:spacing w:line="300" w:lineRule="auto"/>
                    <w:ind w:firstLineChars="0" w:firstLine="0"/>
                    <w:jc w:val="center"/>
                    <w:rPr>
                      <w:rFonts w:hint="eastAsia"/>
                    </w:rPr>
                  </w:pPr>
                  <w:r>
                    <w:rPr>
                      <w:rFonts w:hint="eastAsia"/>
                      <w:noProof/>
                    </w:rPr>
                    <w:drawing>
                      <wp:inline distT="0" distB="0" distL="0" distR="0" wp14:anchorId="75D86110" wp14:editId="0910A1F8">
                        <wp:extent cx="2880000" cy="2110054"/>
                        <wp:effectExtent l="0" t="0" r="0" b="5080"/>
                        <wp:docPr id="3386851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85148" name="图片 3386851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000" cy="2110054"/>
                                </a:xfrm>
                                <a:prstGeom prst="rect">
                                  <a:avLst/>
                                </a:prstGeom>
                              </pic:spPr>
                            </pic:pic>
                          </a:graphicData>
                        </a:graphic>
                      </wp:inline>
                    </w:drawing>
                  </w:r>
                </w:p>
                <w:p w14:paraId="0640C2B0" w14:textId="77777777" w:rsidR="00980F06" w:rsidRDefault="00980F06" w:rsidP="00980F06">
                  <w:pPr>
                    <w:spacing w:line="300" w:lineRule="auto"/>
                    <w:ind w:firstLineChars="0" w:firstLine="0"/>
                    <w:jc w:val="center"/>
                    <w:rPr>
                      <w:rFonts w:hint="eastAsia"/>
                    </w:rPr>
                  </w:pPr>
                  <w:r>
                    <w:rPr>
                      <w:rFonts w:hint="eastAsia"/>
                    </w:rPr>
                    <w:t>图</w:t>
                  </w:r>
                  <w:r>
                    <w:rPr>
                      <w:rFonts w:hint="eastAsia"/>
                    </w:rPr>
                    <w:t>4</w:t>
                  </w:r>
                  <w:r>
                    <w:rPr>
                      <w:rFonts w:hint="eastAsia"/>
                    </w:rPr>
                    <w:t>非接触状态下</w:t>
                  </w:r>
                  <w:r>
                    <w:rPr>
                      <w:rFonts w:hint="eastAsia"/>
                    </w:rPr>
                    <w:t>EMAT</w:t>
                  </w:r>
                  <w:r>
                    <w:rPr>
                      <w:rFonts w:hint="eastAsia"/>
                    </w:rPr>
                    <w:t>包络</w:t>
                  </w:r>
                </w:p>
              </w:tc>
            </w:tr>
          </w:tbl>
          <w:p w14:paraId="25EFF9A8" w14:textId="77777777" w:rsidR="00980F06" w:rsidRPr="00980F06" w:rsidRDefault="00980F06" w:rsidP="00980F06">
            <w:pPr>
              <w:spacing w:line="300" w:lineRule="auto"/>
              <w:ind w:firstLineChars="0" w:firstLine="0"/>
              <w:jc w:val="left"/>
            </w:pPr>
          </w:p>
          <w:p w14:paraId="02133D40" w14:textId="49F70E64" w:rsidR="00325DB8" w:rsidRDefault="00DD02E3">
            <w:pPr>
              <w:spacing w:line="300" w:lineRule="auto"/>
              <w:ind w:firstLine="420"/>
              <w:jc w:val="left"/>
            </w:pPr>
            <w:r>
              <w:t>由此，本课题把</w:t>
            </w:r>
            <w:r>
              <w:t>“</w:t>
            </w:r>
            <w:r>
              <w:t>能否检测</w:t>
            </w:r>
            <w:r>
              <w:t>”</w:t>
            </w:r>
            <w:r>
              <w:t>定义为一个物理可观测性问题：只有当姿态稳定、升距合理且回波统计可重复时，后续厚度或缺陷分析才具有可信基础。</w:t>
            </w:r>
          </w:p>
          <w:p w14:paraId="02133D4C" w14:textId="77777777" w:rsidR="00325DB8" w:rsidRPr="00170A26" w:rsidRDefault="00DD02E3" w:rsidP="00375DEE">
            <w:pPr>
              <w:spacing w:before="40" w:after="20" w:line="300" w:lineRule="auto"/>
              <w:ind w:firstLineChars="0" w:firstLine="0"/>
              <w:jc w:val="left"/>
              <w:rPr>
                <w:sz w:val="24"/>
              </w:rPr>
            </w:pPr>
            <w:r w:rsidRPr="00170A26">
              <w:rPr>
                <w:rFonts w:eastAsia="黑体" w:hint="eastAsia"/>
                <w:b/>
                <w:sz w:val="24"/>
              </w:rPr>
              <w:t>2</w:t>
            </w:r>
            <w:r w:rsidRPr="00170A26">
              <w:rPr>
                <w:rFonts w:eastAsia="黑体"/>
                <w:b/>
                <w:sz w:val="24"/>
              </w:rPr>
              <w:t xml:space="preserve">.3 </w:t>
            </w:r>
            <w:r w:rsidRPr="00170A26">
              <w:rPr>
                <w:rFonts w:eastAsia="黑体"/>
                <w:b/>
                <w:sz w:val="24"/>
              </w:rPr>
              <w:t>多模态时序对齐与统一状态表示</w:t>
            </w:r>
          </w:p>
          <w:p w14:paraId="02133D4D" w14:textId="77777777" w:rsidR="00325DB8" w:rsidRDefault="00DD02E3">
            <w:pPr>
              <w:spacing w:line="300" w:lineRule="auto"/>
              <w:ind w:firstLine="420"/>
              <w:jc w:val="left"/>
            </w:pPr>
            <w:r>
              <w:t>无人机电磁超声检测的观测链条具有典型的异步多源特征：</w:t>
            </w:r>
            <w:r>
              <w:t>EMAT</w:t>
            </w:r>
            <w:r>
              <w:t>回波频率约</w:t>
            </w:r>
            <w:r>
              <w:t>40 Hz</w:t>
            </w:r>
            <w:r>
              <w:t>，飞控和里程计反馈约</w:t>
            </w:r>
            <w:r>
              <w:t>100 Hz</w:t>
            </w:r>
            <w:r>
              <w:t>，</w:t>
            </w:r>
            <w:r>
              <w:t>RGBD</w:t>
            </w:r>
            <w:r>
              <w:t>视觉约</w:t>
            </w:r>
            <w:r>
              <w:t>30 Hz</w:t>
            </w:r>
            <w:r>
              <w:t>。若直接拼接不同频率的原始数据，模型会把采样误差误认为物理变化，导致接触边界附近出现误判。因此，理论框架首先需要建立统一时间基准，把不同模态映射到同一状态序列。</w:t>
            </w:r>
          </w:p>
          <w:p w14:paraId="02133D4E" w14:textId="77777777" w:rsidR="00325DB8" w:rsidRDefault="00DD02E3">
            <w:pPr>
              <w:spacing w:line="300" w:lineRule="auto"/>
              <w:ind w:firstLine="420"/>
              <w:jc w:val="left"/>
            </w:pPr>
            <w:r>
              <w:t>设超声、位姿和视觉三类模态分别为不同时间戳上的观测序列，统一状态向量可写为：</w:t>
            </w:r>
          </w:p>
          <w:p w14:paraId="536833D1" w14:textId="7F2AAC4D" w:rsidR="00D76B18" w:rsidRDefault="008525F6" w:rsidP="008525F6">
            <w:pPr>
              <w:spacing w:line="300" w:lineRule="auto"/>
              <w:ind w:firstLineChars="0" w:firstLine="0"/>
              <w:jc w:val="center"/>
            </w:pPr>
            <w:r>
              <w:rPr>
                <w:noProof/>
                <w:position w:val="-22"/>
              </w:rPr>
              <w:drawing>
                <wp:inline distT="0" distB="0" distL="0" distR="0" wp14:anchorId="23210534" wp14:editId="0152CDD7">
                  <wp:extent cx="1503680" cy="402336"/>
                  <wp:effectExtent l="0" t="0" r="0" b="0"/>
                  <wp:docPr id="1556372690" name="Picture 1" descr="{&quot;mathml&quot;:&quot;&lt;math style=\&quot;font-family:stix;\&quot; xmlns=\&quot;http://www.w3.org/1998/Math/MathML\&quot;&gt;&lt;mstyle mathsize=\&quot;16px\&quot;&gt;&lt;msub&gt;&lt;mi mathvariant=\&quot;bold-italic\&quot;&gt;x&lt;/mi&gt;&lt;mi&gt;t&lt;/mi&gt;&lt;/msub&gt;&lt;mo&gt;=&lt;/mo&gt;&lt;mfenced open=\&quot;[\&quot; close=\&quot;]\&quot;&gt;&lt;mtable&gt;&lt;mtr&gt;&lt;mtd&gt;&lt;msubsup&gt;&lt;mi mathvariant=\&quot;bold-italic\&quot;&gt;x&lt;/mi&gt;&lt;mi&gt;t&lt;/mi&gt;&lt;mi&gt;u&lt;/mi&gt;&lt;/msubsup&gt;&lt;mo&gt;,&lt;/mo&gt;&lt;mo&gt;&amp;#xA0;&lt;/mo&gt;&lt;msubsup&gt;&lt;mi mathvariant=\&quot;bold-italic\&quot;&gt;x&lt;/mi&gt;&lt;mi&gt;t&lt;/mi&gt;&lt;mi&gt;p&lt;/mi&gt;&lt;/msubsup&gt;&lt;mo&gt;,&lt;/mo&gt;&lt;mo&gt;&amp;#xA0;&lt;/mo&gt;&lt;msubsup&gt;&lt;mi mathvariant=\&quot;bold-italic\&quot;&gt;x&lt;/mi&gt;&lt;mi&gt;t&lt;/mi&gt;&lt;mi&gt;v&lt;/mi&gt;&lt;/msubsup&gt;&lt;/mtd&gt;&lt;/mtr&gt;&lt;/mtable&gt;&lt;/mfenced&gt;&lt;/mstyle&gt;&lt;/math&gt;&quot;,&quot;origin&quot;:&quot;MathType Legacy&quot;,&quot;version&quot;:&quot;v3.27.2&quot;}" title="bold italic x 下标 t 等于 左中括号 表格 列 开始保存格 bold italic x 下标 t 上标 u 逗号 空格 bold italic x 下标 t 上标 p 逗号 空格 bold italic x 下标 t 上标 v 结束保存格 结束列 结束表格 右中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italic\&quot;&gt;x&lt;/mi&gt;&lt;mi&gt;t&lt;/mi&gt;&lt;/msub&gt;&lt;mo&gt;=&lt;/mo&gt;&lt;mfenced open=\&quot;[\&quot; close=\&quot;]\&quot;&gt;&lt;mtable&gt;&lt;mtr&gt;&lt;mtd&gt;&lt;msubsup&gt;&lt;mi mathvariant=\&quot;bold-italic\&quot;&gt;x&lt;/mi&gt;&lt;mi&gt;t&lt;/mi&gt;&lt;mi&gt;u&lt;/mi&gt;&lt;/msubsup&gt;&lt;mo&gt;,&lt;/mo&gt;&lt;mo&gt;&amp;#xA0;&lt;/mo&gt;&lt;msubsup&gt;&lt;mi mathvariant=\&quot;bold-italic\&quot;&gt;x&lt;/mi&gt;&lt;mi&gt;t&lt;/mi&gt;&lt;mi&gt;p&lt;/mi&gt;&lt;/msubsup&gt;&lt;mo&gt;,&lt;/mo&gt;&lt;mo&gt;&amp;#xA0;&lt;/mo&gt;&lt;msubsup&gt;&lt;mi mathvariant=\&quot;bold-italic\&quot;&gt;x&lt;/mi&gt;&lt;mi&gt;t&lt;/mi&gt;&lt;mi&gt;v&lt;/mi&gt;&lt;/msubsup&gt;&lt;/mtd&gt;&lt;/mtr&gt;&lt;/mtable&gt;&lt;/mfenced&gt;&lt;/mstyle&gt;&lt;/math&gt;&quot;,&quot;origin&quot;:&quot;MathType Legacy&quot;,&quot;version&quot;:&quot;v3.27.2&quot;}" title="bold italic x 下标 t 等于 左中括号 表格 列 开始保存格 bold italic x 下标 t 上标 u 逗号 空格 bold italic x 下标 t 上标 p 逗号 空格 bold italic x 下标 t 上标 v 结束保存格 结束列 结束表格 右中括号"/>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03680" cy="402336"/>
                          </a:xfrm>
                          <a:prstGeom prst="rect">
                            <a:avLst/>
                          </a:prstGeom>
                        </pic:spPr>
                      </pic:pic>
                    </a:graphicData>
                  </a:graphic>
                </wp:inline>
              </w:drawing>
            </w:r>
          </w:p>
          <w:p w14:paraId="02133D50" w14:textId="34F91A06" w:rsidR="00325DB8" w:rsidRDefault="00DD02E3">
            <w:pPr>
              <w:spacing w:line="300" w:lineRule="auto"/>
              <w:ind w:firstLine="420"/>
              <w:jc w:val="left"/>
            </w:pPr>
            <w:r>
              <w:t>对任一模态，本研究采用局部时间窗口内的加权插值完成对齐：</w:t>
            </w:r>
          </w:p>
          <w:p w14:paraId="25C9913F" w14:textId="5E30B056" w:rsidR="00D21B39" w:rsidRDefault="004F70E0" w:rsidP="004F70E0">
            <w:pPr>
              <w:spacing w:line="300" w:lineRule="auto"/>
              <w:ind w:firstLineChars="0" w:firstLine="0"/>
              <w:jc w:val="center"/>
            </w:pPr>
            <w:r>
              <w:rPr>
                <w:noProof/>
                <w:position w:val="-29"/>
              </w:rPr>
              <w:drawing>
                <wp:inline distT="0" distB="0" distL="0" distR="0" wp14:anchorId="0CE9AE6F" wp14:editId="6B28B8CD">
                  <wp:extent cx="3871189" cy="418160"/>
                  <wp:effectExtent l="0" t="0" r="0" b="0"/>
                  <wp:docPr id="1011367338" name="Picture 1" descr="{&quot;mathml&quot;:&quot;&lt;math style=\&quot;font-family:stix;\&quot; xmlns=\&quot;http://www.w3.org/1998/Math/MathML\&quot;&gt;&lt;mstyle mathsize=\&quot;16px\&quot;&gt;&lt;msubsup&gt;&lt;mi&gt;x&lt;/mi&gt;&lt;mi&gt;t&lt;/mi&gt;&lt;mi&gt;m&lt;/mi&gt;&lt;/msubsup&gt;&lt;mo&gt;=&lt;/mo&gt;&lt;munder&gt;&lt;mo&gt;&amp;#x2211;&lt;/mo&gt;&lt;mi&gt;k&lt;/mi&gt;&lt;/munder&gt;&lt;msup&gt;&lt;mi&gt;&amp;#x3C9;&lt;/mi&gt;&lt;mi&gt;m&lt;/mi&gt;&lt;/msup&gt;&lt;mo&gt;(&lt;/mo&gt;&lt;mi&gt;t&lt;/mi&gt;&lt;mo&gt;,&lt;/mo&gt;&lt;mi&gt;k&lt;/mi&gt;&lt;mo&gt;)&lt;/mo&gt;&lt;mo&gt;&amp;#x200A;&lt;/mo&gt;&lt;msup&gt;&lt;mi&gt;x&lt;/mi&gt;&lt;mi&gt;m&lt;/mi&gt;&lt;/msup&gt;&lt;mo&gt;(&lt;/mo&gt;&lt;msub&gt;&lt;mi&gt;&amp;#x3C4;&lt;/mi&gt;&lt;mi&gt;k&lt;/mi&gt;&lt;/msub&gt;&lt;mo&gt;)&lt;/mo&gt;&lt;mo&gt;,&lt;/mo&gt;&lt;mo&gt;&amp;#xA0;&amp;#xA0;&lt;/mo&gt;&lt;munder&gt;&lt;mo&gt;&amp;#x2211;&lt;/mo&gt;&lt;mi&gt;k&lt;/mi&gt;&lt;/munder&gt;&lt;msup&gt;&lt;mi&gt;&amp;#x3C9;&lt;/mi&gt;&lt;mi&gt;m&lt;/mi&gt;&lt;/msup&gt;&lt;mo&gt;(&lt;/mo&gt;&lt;mi&gt;t&lt;/mi&gt;&lt;mo&gt;,&lt;/mo&gt;&lt;mi&gt;k&lt;/mi&gt;&lt;mo&gt;)&lt;/mo&gt;&lt;mo&gt;=&lt;/mo&gt;&lt;mn&gt;1&lt;/mn&gt;&lt;/mstyle&gt;&lt;/math&gt;&quot;,&quot;origin&quot;:&quot;MathType Legacy&quot;,&quot;version&quot;:&quot;v3.27.2&quot;}" title="x 下标 t 上标 m 等于 加总 从 k 对 omega （ 小写 ） 的 m 次方 左括号 t 逗号 k 右括号   x 的 m 次方 左括号 tau （ 小写 ） 下标 k 右括号 逗号    加总 从 k 对 omega （ 小写 ） 的 m 次方 左括号 t 逗号 k 右括号 等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gt;x&lt;/mi&gt;&lt;mi&gt;t&lt;/mi&gt;&lt;mi&gt;m&lt;/mi&gt;&lt;/msubsup&gt;&lt;mo&gt;=&lt;/mo&gt;&lt;munder&gt;&lt;mo&gt;&amp;#x2211;&lt;/mo&gt;&lt;mi&gt;k&lt;/mi&gt;&lt;/munder&gt;&lt;msup&gt;&lt;mi&gt;&amp;#x3C9;&lt;/mi&gt;&lt;mi&gt;m&lt;/mi&gt;&lt;/msup&gt;&lt;mo&gt;(&lt;/mo&gt;&lt;mi&gt;t&lt;/mi&gt;&lt;mo&gt;,&lt;/mo&gt;&lt;mi&gt;k&lt;/mi&gt;&lt;mo&gt;)&lt;/mo&gt;&lt;mo&gt;&amp;#x200A;&lt;/mo&gt;&lt;msup&gt;&lt;mi&gt;x&lt;/mi&gt;&lt;mi&gt;m&lt;/mi&gt;&lt;/msup&gt;&lt;mo&gt;(&lt;/mo&gt;&lt;msub&gt;&lt;mi&gt;&amp;#x3C4;&lt;/mi&gt;&lt;mi&gt;k&lt;/mi&gt;&lt;/msub&gt;&lt;mo&gt;)&lt;/mo&gt;&lt;mo&gt;,&lt;/mo&gt;&lt;mo&gt;&amp;#xA0;&amp;#xA0;&lt;/mo&gt;&lt;munder&gt;&lt;mo&gt;&amp;#x2211;&lt;/mo&gt;&lt;mi&gt;k&lt;/mi&gt;&lt;/munder&gt;&lt;msup&gt;&lt;mi&gt;&amp;#x3C9;&lt;/mi&gt;&lt;mi&gt;m&lt;/mi&gt;&lt;/msup&gt;&lt;mo&gt;(&lt;/mo&gt;&lt;mi&gt;t&lt;/mi&gt;&lt;mo&gt;,&lt;/mo&gt;&lt;mi&gt;k&lt;/mi&gt;&lt;mo&gt;)&lt;/mo&gt;&lt;mo&gt;=&lt;/mo&gt;&lt;mn&gt;1&lt;/mn&gt;&lt;/mstyle&gt;&lt;/math&gt;&quot;,&quot;origin&quot;:&quot;MathType Legacy&quot;,&quot;version&quot;:&quot;v3.27.2&quot;}" title="x 下标 t 上标 m 等于 加总 从 k 对 omega （ 小写 ） 的 m 次方 左括号 t 逗号 k 右括号   x 的 m 次方 左括号 tau （ 小写 ） 下标 k 右括号 逗号    加总 从 k 对 omega （ 小写 ） 的 m 次方 左括号 t 逗号 k 右括号 等于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71189" cy="418160"/>
                          </a:xfrm>
                          <a:prstGeom prst="rect">
                            <a:avLst/>
                          </a:prstGeom>
                        </pic:spPr>
                      </pic:pic>
                    </a:graphicData>
                  </a:graphic>
                </wp:inline>
              </w:drawing>
            </w:r>
          </w:p>
          <w:p w14:paraId="18482EC2" w14:textId="6CA7EF0D" w:rsidR="00A955A6" w:rsidRDefault="003A3C6D" w:rsidP="003A3C6D">
            <w:pPr>
              <w:spacing w:line="300" w:lineRule="auto"/>
              <w:ind w:firstLineChars="0" w:firstLine="0"/>
              <w:jc w:val="center"/>
            </w:pPr>
            <w:r>
              <w:rPr>
                <w:rFonts w:hint="eastAsia"/>
                <w:noProof/>
              </w:rPr>
              <w:lastRenderedPageBreak/>
              <w:drawing>
                <wp:inline distT="0" distB="0" distL="0" distR="0" wp14:anchorId="018AA689" wp14:editId="4165B167">
                  <wp:extent cx="4320000" cy="3986016"/>
                  <wp:effectExtent l="0" t="0" r="4445" b="0"/>
                  <wp:docPr id="3841890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9079" name="图片 4"/>
                          <pic:cNvPicPr/>
                        </pic:nvPicPr>
                        <pic:blipFill>
                          <a:blip r:embed="rId26">
                            <a:extLst>
                              <a:ext uri="{28A0092B-C50C-407E-A947-70E740481C1C}">
                                <a14:useLocalDpi xmlns:a14="http://schemas.microsoft.com/office/drawing/2010/main" val="0"/>
                              </a:ext>
                            </a:extLst>
                          </a:blip>
                          <a:stretch>
                            <a:fillRect/>
                          </a:stretch>
                        </pic:blipFill>
                        <pic:spPr>
                          <a:xfrm>
                            <a:off x="0" y="0"/>
                            <a:ext cx="4320000" cy="3986016"/>
                          </a:xfrm>
                          <a:prstGeom prst="rect">
                            <a:avLst/>
                          </a:prstGeom>
                        </pic:spPr>
                      </pic:pic>
                    </a:graphicData>
                  </a:graphic>
                </wp:inline>
              </w:drawing>
            </w:r>
          </w:p>
          <w:p w14:paraId="02133D52" w14:textId="4F6607DB" w:rsidR="00325DB8" w:rsidRDefault="00DD02E3">
            <w:pPr>
              <w:spacing w:line="300" w:lineRule="auto"/>
              <w:ind w:firstLine="420"/>
              <w:jc w:val="left"/>
            </w:pPr>
            <w:r>
              <w:t>该步骤保留了原始传感器的采样特性，同时避免粗暴重采样造成的信息损失。随后，各模态通过独立编码器映射到统一维度的隐空间：</w:t>
            </w:r>
          </w:p>
          <w:p w14:paraId="08A68202" w14:textId="68888F1A" w:rsidR="003F0EF7" w:rsidRDefault="00125A1A" w:rsidP="003F0EF7">
            <w:pPr>
              <w:spacing w:line="300" w:lineRule="auto"/>
              <w:ind w:firstLineChars="0" w:firstLine="0"/>
              <w:jc w:val="center"/>
            </w:pPr>
            <w:r>
              <w:rPr>
                <w:noProof/>
                <w:position w:val="-19"/>
              </w:rPr>
              <w:drawing>
                <wp:inline distT="0" distB="0" distL="0" distR="0" wp14:anchorId="59E6C89D" wp14:editId="563D9450">
                  <wp:extent cx="3377582" cy="241419"/>
                  <wp:effectExtent l="0" t="0" r="0" b="0"/>
                  <wp:docPr id="790052314" name="Picture 1" descr="{&quot;mathml&quot;:&quot;&lt;math style=\&quot;font-family:stix;\&quot; xmlns=\&quot;http://www.w3.org/1998/Math/MathML\&quot;&gt;&lt;mstyle mathsize=\&quot;16px\&quot;&gt;&lt;msubsup&gt;&lt;mi mathvariant=\&quot;bold-italic\&quot;&gt;z&lt;/mi&gt;&lt;mi&gt;t&lt;/mi&gt;&lt;mi&gt;m&lt;/mi&gt;&lt;/msubsup&gt;&lt;mo&gt;=&lt;/mo&gt;&lt;msub&gt;&lt;mi&gt;E&lt;/mi&gt;&lt;mi&gt;m&lt;/mi&gt;&lt;/msub&gt;&lt;mo&gt;\\&lt;/mo&gt;&lt;mi&gt;big&lt;/mi&gt;&lt;mo&gt;(&lt;/mo&gt;&lt;msubsup&gt;&lt;mi mathvariant=\&quot;bold-italic\&quot;&gt;x&lt;/mi&gt;&lt;mrow&gt;&lt;mi&gt;t&lt;/mi&gt;&lt;mo&gt;-&lt;/mo&gt;&lt;mi&gt;L&lt;/mi&gt;&lt;mo&gt;:&lt;/mo&gt;&lt;mi&gt;t&lt;/mi&gt;&lt;/mrow&gt;&lt;mi&gt;m&lt;/mi&gt;&lt;/msubsup&gt;&lt;mo&gt;\\&lt;/mo&gt;&lt;mi&gt;big&lt;/mi&gt;&lt;mo&gt;)&lt;/mo&gt;&lt;mo&gt;,&lt;/mo&gt;&lt;mo&gt;&amp;#xA0;&amp;#xA0;&lt;/mo&gt;&lt;mi&gt;m&lt;/mi&gt;&lt;mo&gt;&amp;#x2208;&lt;/mo&gt;&lt;mo&gt;{&lt;/mo&gt;&lt;mi&gt;u&lt;/mi&gt;&lt;mo&gt;,&lt;/mo&gt;&lt;mi&gt;p&lt;/mi&gt;&lt;mo&gt;,&lt;/mo&gt;&lt;mi&gt;v&lt;/mi&gt;&lt;mo&gt;}&lt;/mo&gt;&lt;/mstyle&gt;&lt;/math&gt;&quot;,&quot;origin&quot;:&quot;MathType Legacy&quot;,&quot;version&quot;:&quot;v3.27.2&quot;}" title="bold italic z 下标 t 上标 m 等于 E 下标 m 相对补(属于A但不属于B的) big 左括号 bold italic x 下标 t 减 L 冒号 t 结束下标 上标 m 相对补(属于A但不属于B的) big 右括号 逗号    m 属于 左花括号 u 逗号 p 逗号 v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 mathvariant=\&quot;bold-italic\&quot;&gt;z&lt;/mi&gt;&lt;mi&gt;t&lt;/mi&gt;&lt;mi&gt;m&lt;/mi&gt;&lt;/msubsup&gt;&lt;mo&gt;=&lt;/mo&gt;&lt;msub&gt;&lt;mi&gt;E&lt;/mi&gt;&lt;mi&gt;m&lt;/mi&gt;&lt;/msub&gt;&lt;mo&gt;\\&lt;/mo&gt;&lt;mi&gt;big&lt;/mi&gt;&lt;mo&gt;(&lt;/mo&gt;&lt;msubsup&gt;&lt;mi mathvariant=\&quot;bold-italic\&quot;&gt;x&lt;/mi&gt;&lt;mrow&gt;&lt;mi&gt;t&lt;/mi&gt;&lt;mo&gt;-&lt;/mo&gt;&lt;mi&gt;L&lt;/mi&gt;&lt;mo&gt;:&lt;/mo&gt;&lt;mi&gt;t&lt;/mi&gt;&lt;/mrow&gt;&lt;mi&gt;m&lt;/mi&gt;&lt;/msubsup&gt;&lt;mo&gt;\\&lt;/mo&gt;&lt;mi&gt;big&lt;/mi&gt;&lt;mo&gt;)&lt;/mo&gt;&lt;mo&gt;,&lt;/mo&gt;&lt;mo&gt;&amp;#xA0;&amp;#xA0;&lt;/mo&gt;&lt;mi&gt;m&lt;/mi&gt;&lt;mo&gt;&amp;#x2208;&lt;/mo&gt;&lt;mo&gt;{&lt;/mo&gt;&lt;mi&gt;u&lt;/mi&gt;&lt;mo&gt;,&lt;/mo&gt;&lt;mi&gt;p&lt;/mi&gt;&lt;mo&gt;,&lt;/mo&gt;&lt;mi&gt;v&lt;/mi&gt;&lt;mo&gt;}&lt;/mo&gt;&lt;/mstyle&gt;&lt;/math&gt;&quot;,&quot;origin&quot;:&quot;MathType Legacy&quot;,&quot;version&quot;:&quot;v3.27.2&quot;}" title="bold italic z 下标 t 上标 m 等于 E 下标 m 相对补(属于A但不属于B的) big 左括号 bold italic x 下标 t 减 L 冒号 t 结束下标 上标 m 相对补(属于A但不属于B的) big 右括号 逗号    m 属于 左花括号 u 逗号 p 逗号 v 右花括号"/>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77582" cy="241419"/>
                          </a:xfrm>
                          <a:prstGeom prst="rect">
                            <a:avLst/>
                          </a:prstGeom>
                        </pic:spPr>
                      </pic:pic>
                    </a:graphicData>
                  </a:graphic>
                </wp:inline>
              </w:drawing>
            </w:r>
          </w:p>
          <w:p w14:paraId="02133D54" w14:textId="05AE3EA9" w:rsidR="00325DB8" w:rsidRDefault="00DD02E3">
            <w:pPr>
              <w:spacing w:line="300" w:lineRule="auto"/>
              <w:ind w:firstLine="420"/>
              <w:jc w:val="left"/>
            </w:pPr>
            <w:r>
              <w:t>其中超声编码器侧重短时频谱和包络变化，位姿编码器侧重位置误差、速度和法向角度，视觉编码器侧重目标</w:t>
            </w:r>
            <w:r>
              <w:t>ROI</w:t>
            </w:r>
            <w:r>
              <w:t>、表面法向和几何纹理。为保留时间顺序，序列编码中引入正弦位置编码：</w:t>
            </w:r>
          </w:p>
          <w:p w14:paraId="07204D97" w14:textId="6E6A5E09" w:rsidR="00B3084D" w:rsidRDefault="004D4511" w:rsidP="00162ACC">
            <w:pPr>
              <w:spacing w:before="60" w:after="60" w:line="300" w:lineRule="auto"/>
              <w:ind w:firstLineChars="0" w:firstLine="0"/>
              <w:jc w:val="center"/>
            </w:pPr>
            <w:r>
              <w:rPr>
                <w:noProof/>
              </w:rPr>
              <w:drawing>
                <wp:inline distT="0" distB="0" distL="0" distR="0" wp14:anchorId="01A66D7E" wp14:editId="68C335BD">
                  <wp:extent cx="3443313" cy="890594"/>
                  <wp:effectExtent l="0" t="0" r="5080" b="5080"/>
                  <wp:docPr id="119481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7940" name=""/>
                          <pic:cNvPicPr/>
                        </pic:nvPicPr>
                        <pic:blipFill>
                          <a:blip r:embed="rId28"/>
                          <a:stretch>
                            <a:fillRect/>
                          </a:stretch>
                        </pic:blipFill>
                        <pic:spPr>
                          <a:xfrm>
                            <a:off x="0" y="0"/>
                            <a:ext cx="3443313" cy="890594"/>
                          </a:xfrm>
                          <a:prstGeom prst="rect">
                            <a:avLst/>
                          </a:prstGeom>
                        </pic:spPr>
                      </pic:pic>
                    </a:graphicData>
                  </a:graphic>
                </wp:inline>
              </w:drawing>
            </w:r>
            <w:r w:rsidR="00B3084D">
              <w:rPr>
                <w:rFonts w:hint="eastAsia"/>
                <w:noProof/>
              </w:rPr>
              <w:drawing>
                <wp:inline distT="0" distB="0" distL="0" distR="0" wp14:anchorId="56A63A1A" wp14:editId="2C92DE96">
                  <wp:extent cx="5806016" cy="1741805"/>
                  <wp:effectExtent l="0" t="0" r="4445" b="0"/>
                  <wp:docPr id="47343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3442" name="图片 1"/>
                          <pic:cNvPicPr/>
                        </pic:nvPicPr>
                        <pic:blipFill>
                          <a:blip r:embed="rId29">
                            <a:extLst>
                              <a:ext uri="{28A0092B-C50C-407E-A947-70E740481C1C}">
                                <a14:useLocalDpi xmlns:a14="http://schemas.microsoft.com/office/drawing/2010/main" val="0"/>
                              </a:ext>
                            </a:extLst>
                          </a:blip>
                          <a:stretch>
                            <a:fillRect/>
                          </a:stretch>
                        </pic:blipFill>
                        <pic:spPr>
                          <a:xfrm>
                            <a:off x="0" y="0"/>
                            <a:ext cx="5806016" cy="1741805"/>
                          </a:xfrm>
                          <a:prstGeom prst="rect">
                            <a:avLst/>
                          </a:prstGeom>
                        </pic:spPr>
                      </pic:pic>
                    </a:graphicData>
                  </a:graphic>
                </wp:inline>
              </w:drawing>
            </w:r>
          </w:p>
          <w:p w14:paraId="02133D57" w14:textId="77777777" w:rsidR="00325DB8" w:rsidRDefault="00DD02E3">
            <w:pPr>
              <w:spacing w:line="300" w:lineRule="auto"/>
              <w:ind w:firstLine="420"/>
              <w:jc w:val="left"/>
            </w:pPr>
            <w:r>
              <w:t>统一表示的核心目标，是让模型在同一时间窗口内同时看到</w:t>
            </w:r>
            <w:r>
              <w:t>“</w:t>
            </w:r>
            <w:r>
              <w:t>探头是否靠近目标</w:t>
            </w:r>
            <w:r>
              <w:t>”“</w:t>
            </w:r>
            <w:r>
              <w:t>位姿是否进入稳定约束区</w:t>
            </w:r>
            <w:r>
              <w:t>”“</w:t>
            </w:r>
            <w:r>
              <w:t>超声回波是否具备有效耦合特征</w:t>
            </w:r>
            <w:r>
              <w:t>”</w:t>
            </w:r>
            <w:r>
              <w:t>。三者分别对应几何可达性、控制稳定性与检测可观测性，缺一都不足以支持可靠的自主检测。</w:t>
            </w:r>
          </w:p>
          <w:p w14:paraId="02133D58" w14:textId="77777777" w:rsidR="00325DB8" w:rsidRDefault="00DD02E3">
            <w:pPr>
              <w:spacing w:line="300" w:lineRule="auto"/>
              <w:ind w:firstLine="420"/>
              <w:jc w:val="left"/>
            </w:pPr>
            <w:r>
              <w:t>在工程实现上，多模态对齐还需要处理传感器延迟。视觉图像经历曝光和深度计算，</w:t>
            </w:r>
            <w:r>
              <w:t>EMAT</w:t>
            </w:r>
            <w:r>
              <w:t>波形经历采样和</w:t>
            </w:r>
            <w:r>
              <w:t>USB</w:t>
            </w:r>
            <w:r>
              <w:t>传输，飞控位姿经历滤波和</w:t>
            </w:r>
            <w:r>
              <w:t>MAVROS</w:t>
            </w:r>
            <w:r>
              <w:t>转发。若这些延迟不被显式建模，数据集中的</w:t>
            </w:r>
            <w:r>
              <w:lastRenderedPageBreak/>
              <w:t>标签将发生系统性偏移。后续实验将通过时间戳对齐、互相关峰值校正和固定延迟补偿三种方式估计模态间偏差，使模型学习到的不是软件管线延迟，而是接触状态的真实动态。</w:t>
            </w:r>
          </w:p>
          <w:p w14:paraId="02133D59" w14:textId="77777777" w:rsidR="00325DB8" w:rsidRPr="00375DEE" w:rsidRDefault="00DD02E3" w:rsidP="00375DEE">
            <w:pPr>
              <w:spacing w:before="40" w:after="20" w:line="300" w:lineRule="auto"/>
              <w:ind w:firstLineChars="0" w:firstLine="0"/>
              <w:jc w:val="left"/>
              <w:rPr>
                <w:sz w:val="24"/>
              </w:rPr>
            </w:pPr>
            <w:r w:rsidRPr="00375DEE">
              <w:rPr>
                <w:rFonts w:eastAsia="黑体" w:hint="eastAsia"/>
                <w:b/>
                <w:sz w:val="24"/>
              </w:rPr>
              <w:t>2</w:t>
            </w:r>
            <w:r w:rsidRPr="00375DEE">
              <w:rPr>
                <w:rFonts w:eastAsia="黑体"/>
                <w:b/>
                <w:sz w:val="24"/>
              </w:rPr>
              <w:t xml:space="preserve">.4 </w:t>
            </w:r>
            <w:r w:rsidRPr="00375DEE">
              <w:rPr>
                <w:rFonts w:eastAsia="黑体"/>
                <w:b/>
                <w:sz w:val="24"/>
              </w:rPr>
              <w:t>物理约束注意力机制与可解释融合</w:t>
            </w:r>
          </w:p>
          <w:p w14:paraId="02133D5B" w14:textId="321C4A16" w:rsidR="00325DB8" w:rsidRDefault="00DD02E3">
            <w:pPr>
              <w:spacing w:line="300" w:lineRule="auto"/>
              <w:ind w:firstLine="420"/>
              <w:jc w:val="left"/>
            </w:pPr>
            <w:r>
              <w:t>传统</w:t>
            </w:r>
            <w:r>
              <w:t>Transformer</w:t>
            </w:r>
            <w:r>
              <w:t>的注意力权重主要由特征相似度决定，这在大规模语义数据中有效</w:t>
            </w:r>
            <w:r w:rsidR="009E0CC7">
              <w:rPr>
                <w:rFonts w:hint="eastAsia"/>
              </w:rPr>
              <w:t>。</w:t>
            </w:r>
            <w:r>
              <w:t>标准缩放点积注意力写作：</w:t>
            </w:r>
          </w:p>
          <w:p w14:paraId="02133D64" w14:textId="2842F51D" w:rsidR="00325DB8" w:rsidRDefault="00F9416A" w:rsidP="005553B6">
            <w:pPr>
              <w:spacing w:before="60" w:after="60" w:line="300" w:lineRule="auto"/>
              <w:ind w:firstLine="420"/>
              <w:jc w:val="center"/>
            </w:pPr>
            <w:r>
              <w:rPr>
                <w:noProof/>
                <w:position w:val="-43"/>
              </w:rPr>
              <w:drawing>
                <wp:inline distT="0" distB="0" distL="0" distR="0" wp14:anchorId="2BC21481" wp14:editId="4C8A584C">
                  <wp:extent cx="2901696" cy="593344"/>
                  <wp:effectExtent l="0" t="0" r="0" b="0"/>
                  <wp:docPr id="1974270459" name="Picture 1" descr="{&quot;mathml&quot;:&quot;&lt;mml:math style=\&quot;font-family:stix;\&quot; xmlns:m=\&quot;http://schemas.openxmlformats.org/officeDocument/2006/math\&quot; xmlns:mml=\&quot;http://www.w3.org/1998/Math/MathML\&quot;&gt;&lt;mstyle mathsize=\&quot;16px\&quot;&gt;&lt;mml:mi&gt;Attn&lt;/mml:mi&gt;&lt;mml:mo&gt;(&lt;/mml:mo&gt;&lt;mml:mi&gt;Q&lt;/mml:mi&gt;&lt;mml:mo&gt;,&lt;/mml:mo&gt;&lt;mml:mi&gt;K&lt;/mml:mi&gt;&lt;mml:mo&gt;,&lt;/mml:mo&gt;&lt;mml:mi&gt;V&lt;/mml:mi&gt;&lt;mml:mo&gt;)&lt;/mml:mo&gt;&lt;mml:mo&gt;=&lt;/mml:mo&gt;&lt;mml:mi&gt;softmax&lt;/mml:mi&gt;&lt;mml:mfenced&gt;&lt;mml:mfrac&gt;&lt;mml:mrow&gt;&lt;mml:mi&gt;Q&lt;/mml:mi&gt;&lt;mml:msup&gt;&lt;mml:mi&gt;K&lt;/mml:mi&gt;&lt;mml:mi mathvariant=\&quot;normal\&quot;&gt;T&lt;/mml:mi&gt;&lt;/mml:msup&gt;&lt;/mml:mrow&gt;&lt;mml:msqrt&gt;&lt;mml:mi&gt;d&lt;/mml:mi&gt;&lt;/mml:msqrt&gt;&lt;/mml:mfrac&gt;&lt;/mml:mfenced&gt;&lt;mml:mi&gt;V&lt;/mml:mi&gt;&lt;/mstyle&gt;&lt;/mml:math&gt;&quot;,&quot;origin&quot;:&quot;MathType Legacy&quot;,&quot;version&quot;:&quot;v3.27.2&quot;}" title="Attn 左括号 Q 逗号 K 逗号 V 右括号 等于 softmax 左小括号 分数 根号 d 分之 Q K 的 正体 T 次方 结束分数 右小括号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i&gt;Attn&lt;/mml:mi&gt;&lt;mml:mo&gt;(&lt;/mml:mo&gt;&lt;mml:mi&gt;Q&lt;/mml:mi&gt;&lt;mml:mo&gt;,&lt;/mml:mo&gt;&lt;mml:mi&gt;K&lt;/mml:mi&gt;&lt;mml:mo&gt;,&lt;/mml:mo&gt;&lt;mml:mi&gt;V&lt;/mml:mi&gt;&lt;mml:mo&gt;)&lt;/mml:mo&gt;&lt;mml:mo&gt;=&lt;/mml:mo&gt;&lt;mml:mi&gt;softmax&lt;/mml:mi&gt;&lt;mml:mfenced&gt;&lt;mml:mfrac&gt;&lt;mml:mrow&gt;&lt;mml:mi&gt;Q&lt;/mml:mi&gt;&lt;mml:msup&gt;&lt;mml:mi&gt;K&lt;/mml:mi&gt;&lt;mml:mi mathvariant=\&quot;normal\&quot;&gt;T&lt;/mml:mi&gt;&lt;/mml:msup&gt;&lt;/mml:mrow&gt;&lt;mml:msqrt&gt;&lt;mml:mi&gt;d&lt;/mml:mi&gt;&lt;/mml:msqrt&gt;&lt;/mml:mfrac&gt;&lt;/mml:mfenced&gt;&lt;mml:mi&gt;V&lt;/mml:mi&gt;&lt;/mstyle&gt;&lt;/mml:math&gt;&quot;,&quot;origin&quot;:&quot;MathType Legacy&quot;,&quot;version&quot;:&quot;v3.27.2&quot;}" title="Attn 左括号 Q 逗号 K 逗号 V 右括号 等于 softmax 左小括号 分数 根号 d 分之 Q K 的 正体 T 次方 结束分数 右小括号 V"/>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01696" cy="593344"/>
                          </a:xfrm>
                          <a:prstGeom prst="rect">
                            <a:avLst/>
                          </a:prstGeom>
                        </pic:spPr>
                      </pic:pic>
                    </a:graphicData>
                  </a:graphic>
                </wp:inline>
              </w:drawing>
            </w:r>
          </w:p>
          <w:p w14:paraId="35868856" w14:textId="1FD66E51" w:rsidR="00D73332" w:rsidRDefault="00D73332" w:rsidP="00D73332">
            <w:pPr>
              <w:spacing w:before="60" w:after="60" w:line="300" w:lineRule="auto"/>
              <w:ind w:firstLine="420"/>
            </w:pPr>
            <w:r w:rsidRPr="00D73332">
              <w:t>点积反映两个向量在当前特征空间中的匹配程度。通常情况下，点积越大，模型越倾向于认为两个向量匹配程度越高。</w:t>
            </w:r>
            <w:r w:rsidR="0043394B" w:rsidRPr="0043394B">
              <w:t>点积得分高，只能说明模型学习到的特征匹配程度较高，不代表两个时刻在物理空间中距离较近，也不直接证明它们具有因果关系。</w:t>
            </w:r>
          </w:p>
          <w:p w14:paraId="6A05F2C5" w14:textId="77777777" w:rsidR="00DA6EE7" w:rsidRPr="00DA6EE7" w:rsidRDefault="00DA6EE7" w:rsidP="00DA6EE7">
            <w:pPr>
              <w:spacing w:line="300" w:lineRule="auto"/>
              <w:ind w:firstLine="420"/>
              <w:jc w:val="left"/>
            </w:pPr>
            <w:r w:rsidRPr="00DA6EE7">
              <w:t>对于无人机接触检测，标准</w:t>
            </w:r>
            <w:r w:rsidRPr="00DA6EE7">
              <w:t xml:space="preserve"> Transformer </w:t>
            </w:r>
            <w:r w:rsidRPr="00DA6EE7">
              <w:t>可以学习接触前后的图像、位姿和</w:t>
            </w:r>
            <w:r w:rsidRPr="00DA6EE7">
              <w:t xml:space="preserve"> EMAT </w:t>
            </w:r>
            <w:r w:rsidRPr="00DA6EE7">
              <w:t>特征之间的统计关联。但它本身并没有显式规定：</w:t>
            </w:r>
          </w:p>
          <w:p w14:paraId="013F607D" w14:textId="77777777" w:rsidR="00DA6EE7" w:rsidRPr="00DA6EE7" w:rsidRDefault="00DA6EE7" w:rsidP="00DA6EE7">
            <w:pPr>
              <w:pStyle w:val="af1"/>
              <w:numPr>
                <w:ilvl w:val="0"/>
                <w:numId w:val="4"/>
              </w:numPr>
              <w:spacing w:line="300" w:lineRule="auto"/>
              <w:ind w:firstLineChars="0"/>
              <w:rPr>
                <w:rFonts w:hint="eastAsia"/>
              </w:rPr>
            </w:pPr>
            <w:r w:rsidRPr="00DA6EE7">
              <w:t>时间上相邻的状态通常具有一定连续性；</w:t>
            </w:r>
          </w:p>
          <w:p w14:paraId="7765449E" w14:textId="77777777" w:rsidR="00DA6EE7" w:rsidRPr="00DA6EE7" w:rsidRDefault="00DA6EE7" w:rsidP="00DA6EE7">
            <w:pPr>
              <w:pStyle w:val="af1"/>
              <w:numPr>
                <w:ilvl w:val="0"/>
                <w:numId w:val="4"/>
              </w:numPr>
              <w:spacing w:line="300" w:lineRule="auto"/>
              <w:ind w:firstLineChars="0"/>
              <w:rPr>
                <w:rFonts w:hint="eastAsia"/>
              </w:rPr>
            </w:pPr>
            <w:r w:rsidRPr="00DA6EE7">
              <w:t>无人机的位置和姿态变化应符合实际运动规律；</w:t>
            </w:r>
          </w:p>
          <w:p w14:paraId="03065DDC" w14:textId="77777777" w:rsidR="00DA6EE7" w:rsidRPr="00DA6EE7" w:rsidRDefault="00DA6EE7" w:rsidP="00DA6EE7">
            <w:pPr>
              <w:pStyle w:val="af1"/>
              <w:numPr>
                <w:ilvl w:val="0"/>
                <w:numId w:val="4"/>
              </w:numPr>
              <w:spacing w:line="300" w:lineRule="auto"/>
              <w:ind w:firstLineChars="0"/>
              <w:rPr>
                <w:rFonts w:hint="eastAsia"/>
              </w:rPr>
            </w:pPr>
            <w:r w:rsidRPr="00DA6EE7">
              <w:t>某些位姿残差较大的时间步，可能不适合被当作当前状态的主要参考。</w:t>
            </w:r>
          </w:p>
          <w:p w14:paraId="264B74B3" w14:textId="77777777" w:rsidR="00DA6EE7" w:rsidRPr="00DA6EE7" w:rsidRDefault="00DA6EE7" w:rsidP="00DA6EE7">
            <w:pPr>
              <w:spacing w:line="300" w:lineRule="auto"/>
              <w:ind w:firstLine="420"/>
              <w:jc w:val="left"/>
            </w:pPr>
            <w:r w:rsidRPr="00DA6EE7">
              <w:t>标准</w:t>
            </w:r>
            <w:r w:rsidRPr="00DA6EE7">
              <w:t xml:space="preserve"> Transformer </w:t>
            </w:r>
            <w:r w:rsidRPr="00DA6EE7">
              <w:t>并非完全无法学到这些规律，而是没有在上述注意力公式中显式加入这些物理先验。它是否能从训练数据中学到相关规律，取决于数据质量、数据规模、模型结构和训练过程。</w:t>
            </w:r>
          </w:p>
          <w:p w14:paraId="0DE6355B" w14:textId="518EC674" w:rsidR="00EA10A9" w:rsidRPr="00EA10A9" w:rsidRDefault="00EA10A9" w:rsidP="00DA6EE7">
            <w:pPr>
              <w:spacing w:line="300" w:lineRule="auto"/>
              <w:ind w:firstLine="420"/>
              <w:jc w:val="left"/>
            </w:pPr>
            <w:r>
              <w:t>为降低这类风险，本研究在注意力机制中显式引入物理先验，使跨模态交互同时服从时间邻近、空间邻近和运动连续性。</w:t>
            </w:r>
          </w:p>
          <w:p w14:paraId="42438165" w14:textId="3E6A3278" w:rsidR="00DE1979" w:rsidRPr="00375DEE" w:rsidRDefault="00DE1979" w:rsidP="00375DEE">
            <w:pPr>
              <w:spacing w:line="300" w:lineRule="auto"/>
              <w:ind w:firstLineChars="0" w:firstLine="0"/>
              <w:jc w:val="left"/>
              <w:rPr>
                <w:b/>
                <w:bCs/>
                <w:sz w:val="24"/>
              </w:rPr>
            </w:pPr>
            <w:r w:rsidRPr="00375DEE">
              <w:rPr>
                <w:rFonts w:hint="eastAsia"/>
                <w:b/>
                <w:bCs/>
                <w:sz w:val="24"/>
              </w:rPr>
              <w:t xml:space="preserve">2.4.1 </w:t>
            </w:r>
            <w:r w:rsidRPr="00375DEE">
              <w:rPr>
                <w:rFonts w:hint="eastAsia"/>
                <w:b/>
                <w:bCs/>
                <w:sz w:val="24"/>
              </w:rPr>
              <w:t>物理约束的数学建模</w:t>
            </w:r>
          </w:p>
          <w:p w14:paraId="5E5DC7A6" w14:textId="15970C74" w:rsidR="00BD00F9" w:rsidRPr="00806D64" w:rsidRDefault="00BD00F9" w:rsidP="005E0C9D">
            <w:pPr>
              <w:spacing w:line="300" w:lineRule="auto"/>
              <w:ind w:firstLine="420"/>
              <w:jc w:val="left"/>
            </w:pPr>
            <w:r w:rsidRPr="00BD00F9">
              <w:t>设时间窗口长度为</w:t>
            </w:r>
            <w:r w:rsidRPr="00BD00F9">
              <w:t>T</w:t>
            </w:r>
            <w:r w:rsidRPr="00BD00F9">
              <w:t>，每个时间片</w:t>
            </w:r>
            <w:r w:rsidR="00EB4751">
              <w:rPr>
                <w:noProof/>
                <w:position w:val="-6"/>
              </w:rPr>
              <w:drawing>
                <wp:inline distT="0" distB="0" distL="0" distR="0" wp14:anchorId="5EC57CDB" wp14:editId="119746D2">
                  <wp:extent cx="1097280" cy="176784"/>
                  <wp:effectExtent l="0" t="0" r="0" b="0"/>
                  <wp:docPr id="910261197" name="Picture 1" descr="{&quot;mathml&quot;:&quot;&lt;math style=\&quot;font-family:stix;\&quot; xmlns=\&quot;http://www.w3.org/1998/Math/MathML\&quot;&gt;&lt;mstyle mathsize=\&quot;16px\&quot;&gt;&lt;mi&gt;t&lt;/mi&gt;&lt;mo&gt;&amp;#x2208;&lt;/mo&gt;&lt;mo&gt;{&lt;/mo&gt;&lt;mn&gt;1&lt;/mn&gt;&lt;mo&gt;,&lt;/mo&gt;&lt;mo&gt;&amp;#x2026;&lt;/mo&gt;&lt;mo&gt;,&lt;/mo&gt;&lt;mi&gt;T&lt;/mi&gt;&lt;mo&gt;}&lt;/mo&gt;&lt;/mstyle&gt;&lt;/math&gt;&quot;,&quot;origin&quot;:&quot;MathType Legacy&quot;,&quot;version&quot;:&quot;v3.27.2&quot;}" title="t 属于 左花括号 1 逗号 水平省略号 逗号 T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t&lt;/mi&gt;&lt;mo&gt;&amp;#x2208;&lt;/mo&gt;&lt;mo&gt;{&lt;/mo&gt;&lt;mn&gt;1&lt;/mn&gt;&lt;mo&gt;,&lt;/mo&gt;&lt;mo&gt;&amp;#x2026;&lt;/mo&gt;&lt;mo&gt;,&lt;/mo&gt;&lt;mi&gt;T&lt;/mi&gt;&lt;mo&gt;}&lt;/mo&gt;&lt;/mstyle&gt;&lt;/math&gt;&quot;,&quot;origin&quot;:&quot;MathType Legacy&quot;,&quot;version&quot;:&quot;v3.27.2&quot;}" title="t 属于 左花括号 1 逗号 水平省略号 逗号 T 右花括号"/>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97280" cy="176784"/>
                          </a:xfrm>
                          <a:prstGeom prst="rect">
                            <a:avLst/>
                          </a:prstGeom>
                        </pic:spPr>
                      </pic:pic>
                    </a:graphicData>
                  </a:graphic>
                </wp:inline>
              </w:drawing>
            </w:r>
            <w:r w:rsidRPr="00BD00F9">
              <w:t>对应一个测量时刻。辅助测量值包括：时间戳</w:t>
            </w:r>
            <w:r>
              <w:rPr>
                <w:noProof/>
                <w:position w:val="-13"/>
              </w:rPr>
              <w:drawing>
                <wp:inline distT="0" distB="0" distL="0" distR="0" wp14:anchorId="590C029D" wp14:editId="3B9E7839">
                  <wp:extent cx="1225296" cy="223520"/>
                  <wp:effectExtent l="0" t="0" r="0" b="0"/>
                  <wp:docPr id="1063641722" name="Picture 1" descr="{&quot;mathml&quot;:&quot;&lt;math style=\&quot;font-family:stix;font-size:16px;\&quot; xmlns=\&quot;http://www.w3.org/1998/Math/MathML\&quot;&gt;&lt;mi mathvariant=\&quot;bold\&quot;&gt;t&lt;/mi&gt;&lt;mo&gt;=&lt;/mo&gt;&lt;mo&gt;(&lt;/mo&gt;&lt;msub&gt;&lt;mi&gt;t&lt;/mi&gt;&lt;mn&gt;1&lt;/mn&gt;&lt;/msub&gt;&lt;mo&gt;,&lt;/mo&gt;&lt;mo&gt;&amp;#x2026;&lt;/mo&gt;&lt;mo&gt;,&lt;/mo&gt;&lt;msub&gt;&lt;mi&gt;t&lt;/mi&gt;&lt;mi&gt;T&lt;/mi&gt;&lt;/msub&gt;&lt;mo&gt;)&lt;/mo&gt;&lt;/math&gt;&quot;,&quot;origin&quot;:&quot;MathType Legacy&quot;,&quot;version&quot;:&quot;v3.23.0&quot;}" title="粗体字 t 等于 左括号 t 下标 1 逗号 水平省略号 逗号 t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 mathvariant=\&quot;bold\&quot;&gt;t&lt;/mi&gt;&lt;mo&gt;=&lt;/mo&gt;&lt;mo&gt;(&lt;/mo&gt;&lt;msub&gt;&lt;mi&gt;t&lt;/mi&gt;&lt;mn&gt;1&lt;/mn&gt;&lt;/msub&gt;&lt;mo&gt;,&lt;/mo&gt;&lt;mo&gt;&amp;#x2026;&lt;/mo&gt;&lt;mo&gt;,&lt;/mo&gt;&lt;msub&gt;&lt;mi&gt;t&lt;/mi&gt;&lt;mi&gt;T&lt;/mi&gt;&lt;/msub&gt;&lt;mo&gt;)&lt;/mo&gt;&lt;/math&gt;&quot;,&quot;origin&quot;:&quot;MathType Legacy&quot;,&quot;version&quot;:&quot;v3.23.0&quot;}" title="粗体字 t 等于 左括号 t 下标 1 逗号 水平省略号 逗号 t 下标 T 右括号"/>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25296" cy="223520"/>
                          </a:xfrm>
                          <a:prstGeom prst="rect">
                            <a:avLst/>
                          </a:prstGeom>
                        </pic:spPr>
                      </pic:pic>
                    </a:graphicData>
                  </a:graphic>
                </wp:inline>
              </w:drawing>
            </w:r>
            <w:r w:rsidRPr="00BD00F9">
              <w:t>（单位为秒），空间位置</w:t>
            </w:r>
            <w:r>
              <w:rPr>
                <w:noProof/>
                <w:position w:val="-14"/>
              </w:rPr>
              <w:drawing>
                <wp:inline distT="0" distB="0" distL="0" distR="0" wp14:anchorId="46A18495" wp14:editId="09812CC0">
                  <wp:extent cx="1324864" cy="227584"/>
                  <wp:effectExtent l="0" t="0" r="0" b="0"/>
                  <wp:docPr id="809776773" name="Picture 1" descr="{&quot;mathml&quot;:&quot;&lt;math style=\&quot;font-family:stix;font-size:16px;\&quot; xmlns=\&quot;http://www.w3.org/1998/Math/MathML\&quot;&gt;&lt;mi mathvariant=\&quot;bold\&quot;&gt;R&lt;/mi&gt;&lt;mo&gt;=&lt;/mo&gt;&lt;mo&gt;(&lt;/mo&gt;&lt;msub&gt;&lt;mi mathvariant=\&quot;bold\&quot;&gt;r&lt;/mi&gt;&lt;mn&gt;1&lt;/mn&gt;&lt;/msub&gt;&lt;mo&gt;,&lt;/mo&gt;&lt;mo&gt;&amp;#x2026;&lt;/mo&gt;&lt;mo&gt;,&lt;/mo&gt;&lt;msub&gt;&lt;mi mathvariant=\&quot;bold\&quot;&gt;r&lt;/mi&gt;&lt;mi&gt;T&lt;/mi&gt;&lt;/msub&gt;&lt;mo&gt;)&lt;/mo&gt;&lt;/math&gt;&quot;,&quot;origin&quot;:&quot;MathType Legacy&quot;,&quot;version&quot;:&quot;v3.23.0&quot;}" title="粗体字 R 等于 左括号 粗体字 r 下标 1 逗号 水平省略号 逗号 粗体字 r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 mathvariant=\&quot;bold\&quot;&gt;R&lt;/mi&gt;&lt;mo&gt;=&lt;/mo&gt;&lt;mo&gt;(&lt;/mo&gt;&lt;msub&gt;&lt;mi mathvariant=\&quot;bold\&quot;&gt;r&lt;/mi&gt;&lt;mn&gt;1&lt;/mn&gt;&lt;/msub&gt;&lt;mo&gt;,&lt;/mo&gt;&lt;mo&gt;&amp;#x2026;&lt;/mo&gt;&lt;mo&gt;,&lt;/mo&gt;&lt;msub&gt;&lt;mi mathvariant=\&quot;bold\&quot;&gt;r&lt;/mi&gt;&lt;mi&gt;T&lt;/mi&gt;&lt;/msub&gt;&lt;mo&gt;)&lt;/mo&gt;&lt;/math&gt;&quot;,&quot;origin&quot;:&quot;MathType Legacy&quot;,&quot;version&quot;:&quot;v3.23.0&quot;}" title="粗体字 R 等于 左括号 粗体字 r 下标 1 逗号 水平省略号 逗号 粗体字 r 下标 T 右括号"/>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24864" cy="227584"/>
                          </a:xfrm>
                          <a:prstGeom prst="rect">
                            <a:avLst/>
                          </a:prstGeom>
                        </pic:spPr>
                      </pic:pic>
                    </a:graphicData>
                  </a:graphic>
                </wp:inline>
              </w:drawing>
            </w:r>
            <w:r w:rsidRPr="00BD00F9">
              <w:t>其中</w:t>
            </w:r>
            <w:r w:rsidR="00806D64">
              <w:rPr>
                <w:noProof/>
                <w:position w:val="-14"/>
              </w:rPr>
              <w:drawing>
                <wp:inline distT="0" distB="0" distL="0" distR="0" wp14:anchorId="0B969B8B" wp14:editId="4A28345F">
                  <wp:extent cx="613664" cy="260096"/>
                  <wp:effectExtent l="0" t="0" r="0" b="0"/>
                  <wp:docPr id="557628861" name="Picture 1" descr="{&quot;mathml&quot;:&quot;&lt;math style=\&quot;font-family:stix;font-size:16px;\&quot; xmlns=\&quot;http://www.w3.org/1998/Math/MathML\&quot;&gt;&lt;msub&gt;&lt;mi mathvariant=\&quot;bold\&quot;&gt;r&lt;/mi&gt;&lt;mi&gt;i&lt;/mi&gt;&lt;/msub&gt;&lt;mo&gt;&amp;#x2208;&lt;/mo&gt;&lt;msup&gt;&lt;mi mathvariant=\&quot;normal\&quot;&gt;&amp;#x211D;&lt;/mi&gt;&lt;mn&gt;3&lt;/mn&gt;&lt;/msup&gt;&lt;/math&gt;&quot;,&quot;origin&quot;:&quot;MathType Legacy&quot;,&quot;version&quot;:&quot;v3.23.0&quot;}" title="粗体字 r 下标 i 属于 正体 实数 立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r&lt;/mi&gt;&lt;mi&gt;i&lt;/mi&gt;&lt;/msub&gt;&lt;mo&gt;&amp;#x2208;&lt;/mo&gt;&lt;msup&gt;&lt;mi mathvariant=\&quot;normal\&quot;&gt;&amp;#x211D;&lt;/mi&gt;&lt;mn&gt;3&lt;/mn&gt;&lt;/msup&gt;&lt;/math&gt;&quot;,&quot;origin&quot;:&quot;MathType Legacy&quot;,&quot;version&quot;:&quot;v3.23.0&quot;}" title="粗体字 r 下标 i 属于 正体 实数 立方"/>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3664" cy="260096"/>
                          </a:xfrm>
                          <a:prstGeom prst="rect">
                            <a:avLst/>
                          </a:prstGeom>
                        </pic:spPr>
                      </pic:pic>
                    </a:graphicData>
                  </a:graphic>
                </wp:inline>
              </w:drawing>
            </w:r>
            <w:r w:rsidRPr="00BD00F9">
              <w:t>为各帧在三维笛卡尔坐标系下的位置（单位为米），以及位姿残差</w:t>
            </w:r>
            <w:r w:rsidR="00806D64">
              <w:rPr>
                <w:noProof/>
                <w:position w:val="-14"/>
              </w:rPr>
              <w:drawing>
                <wp:inline distT="0" distB="0" distL="0" distR="0" wp14:anchorId="7C68DF52" wp14:editId="089B5568">
                  <wp:extent cx="1357376" cy="227584"/>
                  <wp:effectExtent l="0" t="0" r="0" b="0"/>
                  <wp:docPr id="872991414" name="Picture 1" descr="{&quot;mathml&quot;:&quot;&lt;math style=\&quot;font-family:stix;font-size:16px;\&quot; xmlns=\&quot;http://www.w3.org/1998/Math/MathML\&quot;&gt;&lt;mi mathvariant=\&quot;bold\&quot;&gt;E&lt;/mi&gt;&lt;mo&gt;=&lt;/mo&gt;&lt;mo&gt;(&lt;/mo&gt;&lt;msub&gt;&lt;mi mathvariant=\&quot;bold\&quot;&gt;e&lt;/mi&gt;&lt;mn&gt;1&lt;/mn&gt;&lt;/msub&gt;&lt;mo&gt;,&lt;/mo&gt;&lt;mo&gt;&amp;#x2026;&lt;/mo&gt;&lt;mo&gt;,&lt;/mo&gt;&lt;msub&gt;&lt;mi mathvariant=\&quot;bold\&quot;&gt;e&lt;/mi&gt;&lt;mi&gt;T&lt;/mi&gt;&lt;/msub&gt;&lt;mo&gt;)&lt;/mo&gt;&lt;/math&gt;&quot;,&quot;origin&quot;:&quot;MathType Legacy&quot;,&quot;version&quot;:&quot;v3.23.0&quot;}" title="粗体字 E 等于 左括号 粗体字 e 下标 1 逗号 水平省略号 逗号 粗体字 e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 mathvariant=\&quot;bold\&quot;&gt;E&lt;/mi&gt;&lt;mo&gt;=&lt;/mo&gt;&lt;mo&gt;(&lt;/mo&gt;&lt;msub&gt;&lt;mi mathvariant=\&quot;bold\&quot;&gt;e&lt;/mi&gt;&lt;mn&gt;1&lt;/mn&gt;&lt;/msub&gt;&lt;mo&gt;,&lt;/mo&gt;&lt;mo&gt;&amp;#x2026;&lt;/mo&gt;&lt;mo&gt;,&lt;/mo&gt;&lt;msub&gt;&lt;mi mathvariant=\&quot;bold\&quot;&gt;e&lt;/mi&gt;&lt;mi&gt;T&lt;/mi&gt;&lt;/msub&gt;&lt;mo&gt;)&lt;/mo&gt;&lt;/math&gt;&quot;,&quot;origin&quot;:&quot;MathType Legacy&quot;,&quot;version&quot;:&quot;v3.23.0&quot;}" title="粗体字 E 等于 左括号 粗体字 e 下标 1 逗号 水平省略号 逗号 粗体字 e 下标 T 右括号"/>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57376" cy="227584"/>
                          </a:xfrm>
                          <a:prstGeom prst="rect">
                            <a:avLst/>
                          </a:prstGeom>
                        </pic:spPr>
                      </pic:pic>
                    </a:graphicData>
                  </a:graphic>
                </wp:inline>
              </w:drawing>
            </w:r>
            <w:r w:rsidRPr="00BD00F9">
              <w:t>其中</w:t>
            </w:r>
            <w:r w:rsidR="00806D64">
              <w:rPr>
                <w:noProof/>
                <w:position w:val="-20"/>
              </w:rPr>
              <w:drawing>
                <wp:inline distT="0" distB="0" distL="0" distR="0" wp14:anchorId="7C4F2FA5" wp14:editId="27913497">
                  <wp:extent cx="2160016" cy="292608"/>
                  <wp:effectExtent l="0" t="0" r="0" b="0"/>
                  <wp:docPr id="646695213" name="Picture 1" descr="{&quot;mathml&quot;:&quot;&lt;math style=\&quot;font-family:stix;font-size:16px;\&quot; xmlns=\&quot;http://www.w3.org/1998/Math/MathML\&quot;&gt;&lt;msub&gt;&lt;mi mathvariant=\&quot;bold\&quot;&gt;e&lt;/mi&gt;&lt;mi&gt;i&lt;/mi&gt;&lt;/msub&gt;&lt;mo&gt;=&lt;/mo&gt;&lt;msub&gt;&lt;mi mathvariant=\&quot;bold\&quot;&gt;r&lt;/mi&gt;&lt;mrow&gt;&lt;mtext&gt;target&lt;/mtext&gt;&lt;mo&gt;,&lt;/mo&gt;&lt;mi&gt;i&lt;/mi&gt;&lt;/mrow&gt;&lt;/msub&gt;&lt;mo&gt;-&lt;/mo&gt;&lt;msub&gt;&lt;mi mathvariant=\&quot;bold\&quot;&gt;r&lt;/mi&gt;&lt;mrow&gt;&lt;mtext&gt;odom&lt;/mtext&gt;&lt;mo&gt;,&lt;/mo&gt;&lt;mi&gt;i&lt;/mi&gt;&lt;/mrow&gt;&lt;/msub&gt;&lt;mo&gt;&amp;#x2208;&lt;/mo&gt;&lt;msup&gt;&lt;mi mathvariant=\&quot;normal\&quot;&gt;&amp;#x211D;&lt;/mi&gt;&lt;mn&gt;3&lt;/mn&gt;&lt;/msup&gt;&lt;/math&gt;&quot;,&quot;origin&quot;:&quot;MathType Legacy&quot;,&quot;version&quot;:&quot;v3.23.0&quot;}" title="粗体字 e 下标 i 等于 粗体字 r 下标 开始文本 target 结束文本 逗号 i 结束下标 减 粗体字 r 下标 开始文本 odom 结束文本 逗号 i 结束下标 属于 正体 实数 立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e&lt;/mi&gt;&lt;mi&gt;i&lt;/mi&gt;&lt;/msub&gt;&lt;mo&gt;=&lt;/mo&gt;&lt;msub&gt;&lt;mi mathvariant=\&quot;bold\&quot;&gt;r&lt;/mi&gt;&lt;mrow&gt;&lt;mtext&gt;target&lt;/mtext&gt;&lt;mo&gt;,&lt;/mo&gt;&lt;mi&gt;i&lt;/mi&gt;&lt;/mrow&gt;&lt;/msub&gt;&lt;mo&gt;-&lt;/mo&gt;&lt;msub&gt;&lt;mi mathvariant=\&quot;bold\&quot;&gt;r&lt;/mi&gt;&lt;mrow&gt;&lt;mtext&gt;odom&lt;/mtext&gt;&lt;mo&gt;,&lt;/mo&gt;&lt;mi&gt;i&lt;/mi&gt;&lt;/mrow&gt;&lt;/msub&gt;&lt;mo&gt;&amp;#x2208;&lt;/mo&gt;&lt;msup&gt;&lt;mi mathvariant=\&quot;normal\&quot;&gt;&amp;#x211D;&lt;/mi&gt;&lt;mn&gt;3&lt;/mn&gt;&lt;/msup&gt;&lt;/math&gt;&quot;,&quot;origin&quot;:&quot;MathType Legacy&quot;,&quot;version&quot;:&quot;v3.23.0&quot;}" title="粗体字 e 下标 i 等于 粗体字 r 下标 开始文本 target 结束文本 逗号 i 结束下标 减 粗体字 r 下标 开始文本 odom 结束文本 逗号 i 结束下标 属于 正体 实数 立方"/>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60016" cy="292608"/>
                          </a:xfrm>
                          <a:prstGeom prst="rect">
                            <a:avLst/>
                          </a:prstGeom>
                        </pic:spPr>
                      </pic:pic>
                    </a:graphicData>
                  </a:graphic>
                </wp:inline>
              </w:drawing>
            </w:r>
            <w:r w:rsidRPr="00BD00F9">
              <w:t>为目标位置与里程计位置之差（单位为米）。</w:t>
            </w:r>
          </w:p>
          <w:p w14:paraId="5E034D35" w14:textId="0CFBE05A" w:rsidR="00BD00F9" w:rsidRPr="00BD00F9" w:rsidRDefault="00BD00F9" w:rsidP="00806D64">
            <w:pPr>
              <w:spacing w:line="300" w:lineRule="auto"/>
              <w:ind w:firstLine="420"/>
              <w:jc w:val="left"/>
            </w:pPr>
            <w:r w:rsidRPr="00BD00F9">
              <w:t>物理约束矩阵</w:t>
            </w:r>
            <w:r w:rsidR="00806D64">
              <w:rPr>
                <w:noProof/>
                <w:position w:val="-1"/>
              </w:rPr>
              <w:drawing>
                <wp:inline distT="0" distB="0" distL="0" distR="0" wp14:anchorId="25E3561D" wp14:editId="304D7BC0">
                  <wp:extent cx="857504" cy="170688"/>
                  <wp:effectExtent l="0" t="0" r="0" b="0"/>
                  <wp:docPr id="766862943" name="Picture 1" descr="{&quot;mathml&quot;:&quot;&lt;math style=\&quot;font-family:stix;font-size:16px;\&quot; xmlns=\&quot;http://www.w3.org/1998/Math/MathML\&quot;&gt;&lt;mi mathvariant=\&quot;bold\&quot;&gt;P&lt;/mi&gt;&lt;mo&gt;&amp;#x2208;&lt;/mo&gt;&lt;msup&gt;&lt;mi mathvariant=\&quot;normal\&quot;&gt;&amp;#x211D;&lt;/mi&gt;&lt;mrow&gt;&lt;mi&gt;T&lt;/mi&gt;&lt;mo&gt;&amp;#xD7;&lt;/mo&gt;&lt;mi&gt;T&lt;/mi&gt;&lt;/mrow&gt;&lt;/msup&gt;&lt;/math&gt;&quot;,&quot;origin&quot;:&quot;MathType Legacy&quot;,&quot;version&quot;:&quot;v3.23.0&quot;}" title="粗体字 P 属于 正体 实数 的 T 乘号 T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 mathvariant=\&quot;bold\&quot;&gt;P&lt;/mi&gt;&lt;mo&gt;&amp;#x2208;&lt;/mo&gt;&lt;msup&gt;&lt;mi mathvariant=\&quot;normal\&quot;&gt;&amp;#x211D;&lt;/mi&gt;&lt;mrow&gt;&lt;mi&gt;T&lt;/mi&gt;&lt;mo&gt;&amp;#xD7;&lt;/mo&gt;&lt;mi&gt;T&lt;/mi&gt;&lt;/mrow&gt;&lt;/msup&gt;&lt;/math&gt;&quot;,&quot;origin&quot;:&quot;MathType Legacy&quot;,&quot;version&quot;:&quot;v3.23.0&quot;}" title="粗体字 P 属于 正体 实数 的 T 乘号 T 次方"/>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57504" cy="170688"/>
                          </a:xfrm>
                          <a:prstGeom prst="rect">
                            <a:avLst/>
                          </a:prstGeom>
                        </pic:spPr>
                      </pic:pic>
                    </a:graphicData>
                  </a:graphic>
                </wp:inline>
              </w:drawing>
            </w:r>
            <w:r w:rsidRPr="00BD00F9">
              <w:t>用于量化任意两个时间片</w:t>
            </w:r>
            <w:r w:rsidRPr="00BD00F9">
              <w:t>(i, j)</w:t>
            </w:r>
            <w:r w:rsidRPr="00BD00F9">
              <w:t>之间的动力学相容性。该矩阵的构造基于无人机接触检测中的三项核心物理先验：时间邻近性、空间邻近性和位姿残差邻近性。</w:t>
            </w:r>
          </w:p>
          <w:p w14:paraId="3FB5CD29" w14:textId="4D795CF7" w:rsidR="00BD00F9" w:rsidRPr="00BD00F9" w:rsidRDefault="00806D64" w:rsidP="00BD00F9">
            <w:pPr>
              <w:spacing w:line="300" w:lineRule="auto"/>
              <w:ind w:firstLineChars="0" w:firstLine="0"/>
              <w:jc w:val="left"/>
            </w:pPr>
            <w:r>
              <w:rPr>
                <w:rFonts w:hint="eastAsia"/>
              </w:rPr>
              <w:t xml:space="preserve">2.4.1.1 </w:t>
            </w:r>
            <w:r w:rsidR="00BD00F9" w:rsidRPr="00BD00F9">
              <w:t>时间邻近约束</w:t>
            </w:r>
          </w:p>
          <w:p w14:paraId="749A2118" w14:textId="77777777" w:rsidR="00986E01" w:rsidRDefault="00BD00F9" w:rsidP="00986E01">
            <w:pPr>
              <w:spacing w:line="300" w:lineRule="auto"/>
              <w:ind w:firstLine="420"/>
              <w:jc w:val="left"/>
            </w:pPr>
            <w:r w:rsidRPr="00BD00F9">
              <w:t>在接触检测任务中，相邻时间帧的接触状态具有强相关性，而时间间隔较大的帧之间的直接关联较弱。这一物理直觉由无人机运动的连续性保证</w:t>
            </w:r>
            <w:r w:rsidRPr="00BD00F9">
              <w:t>---</w:t>
            </w:r>
            <w:r w:rsidRPr="00BD00F9">
              <w:t>在毫秒至亚秒级的时间尺度上，无人机的位姿和探头</w:t>
            </w:r>
            <w:r w:rsidRPr="00BD00F9">
              <w:t>-</w:t>
            </w:r>
            <w:r w:rsidRPr="00BD00F9">
              <w:t>表面距离均为连续变化量，不存在瞬时跳变。因此，模型在分配注意力权重时应优先关注时间上相邻的帧。</w:t>
            </w:r>
          </w:p>
          <w:p w14:paraId="36A4DA04" w14:textId="301A1B68" w:rsidR="00BD00F9" w:rsidRPr="00BD00F9" w:rsidRDefault="00BD00F9" w:rsidP="00986E01">
            <w:pPr>
              <w:spacing w:line="300" w:lineRule="auto"/>
              <w:ind w:firstLine="420"/>
              <w:jc w:val="left"/>
            </w:pPr>
            <w:r w:rsidRPr="00BD00F9">
              <w:t>形式化地，定义归一化时间差矩阵：</w:t>
            </w:r>
          </w:p>
          <w:p w14:paraId="2A0C1390" w14:textId="0BFF61B2" w:rsidR="00806D64" w:rsidRDefault="00806D64" w:rsidP="00806D64">
            <w:pPr>
              <w:spacing w:line="300" w:lineRule="auto"/>
              <w:ind w:firstLineChars="0" w:firstLine="0"/>
              <w:jc w:val="center"/>
            </w:pPr>
            <w:r>
              <w:rPr>
                <w:noProof/>
                <w:position w:val="-23"/>
              </w:rPr>
              <w:drawing>
                <wp:inline distT="0" distB="0" distL="0" distR="0" wp14:anchorId="5F53B15E" wp14:editId="4A6C1AD0">
                  <wp:extent cx="2369312" cy="499872"/>
                  <wp:effectExtent l="0" t="0" r="0" b="0"/>
                  <wp:docPr id="825705243" name="Picture 1" descr="{&quot;mathml&quot;:&quot;&lt;math style=\&quot;font-family:stix;font-size:16px;\&quot; xmlns=\&quot;http://www.w3.org/1998/Math/MathML\&quot;&gt;&lt;msub&gt;&lt;mi mathvariant=\&quot;bold\&quot;&gt;T&lt;/mi&gt;&lt;mrow&gt;&lt;mi&gt;i&lt;/mi&gt;&lt;mi&gt;j&lt;/mi&gt;&lt;/mrow&gt;&lt;/msub&gt;&lt;mo&gt;=&lt;/mo&gt;&lt;mfrac&gt;&lt;mrow&gt;&lt;mo&gt;|&lt;/mo&gt;&lt;msub&gt;&lt;mi&gt;t&lt;/mi&gt;&lt;mi&gt;i&lt;/mi&gt;&lt;/msub&gt;&lt;mo&gt;-&lt;/mo&gt;&lt;msub&gt;&lt;mi&gt;t&lt;/mi&gt;&lt;mi&gt;j&lt;/mi&gt;&lt;/msub&gt;&lt;mo&gt;|&lt;/mo&gt;&lt;/mrow&gt;&lt;mi&gt;&amp;#x3C4;&lt;/mi&gt;&lt;/mfrac&gt;&lt;mo&gt;,&lt;/mo&gt;&lt;mo&gt;&amp;#xA0;&amp;#xA0;&lt;/mo&gt;&lt;mi&gt;i&lt;/mi&gt;&lt;mo&gt;,&lt;/mo&gt;&lt;mi&gt;j&lt;/mi&gt;&lt;mo&gt;=&lt;/mo&gt;&lt;mn&gt;1&lt;/mn&gt;&lt;mo&gt;,&lt;/mo&gt;&lt;mo&gt;&amp;#x2026;&lt;/mo&gt;&lt;mo&gt;,&lt;/mo&gt;&lt;mi&gt;T&lt;/mi&gt;&lt;/math&gt;&quot;,&quot;origin&quot;:&quot;MathType Legacy&quot;,&quot;version&quot;:&quot;v3.23.0&quot;}" title="粗体字 T 下标 i j 结束下标 等于 分数 tau （ 小写 ） 分之 竖线 t 下标 i 减 t 下标 j 竖线 结束分数 逗号    i 逗号 j 等于 1 逗号 水平省略号 逗号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T&lt;/mi&gt;&lt;mrow&gt;&lt;mi&gt;i&lt;/mi&gt;&lt;mi&gt;j&lt;/mi&gt;&lt;/mrow&gt;&lt;/msub&gt;&lt;mo&gt;=&lt;/mo&gt;&lt;mfrac&gt;&lt;mrow&gt;&lt;mo&gt;|&lt;/mo&gt;&lt;msub&gt;&lt;mi&gt;t&lt;/mi&gt;&lt;mi&gt;i&lt;/mi&gt;&lt;/msub&gt;&lt;mo&gt;-&lt;/mo&gt;&lt;msub&gt;&lt;mi&gt;t&lt;/mi&gt;&lt;mi&gt;j&lt;/mi&gt;&lt;/msub&gt;&lt;mo&gt;|&lt;/mo&gt;&lt;/mrow&gt;&lt;mi&gt;&amp;#x3C4;&lt;/mi&gt;&lt;/mfrac&gt;&lt;mo&gt;,&lt;/mo&gt;&lt;mo&gt;&amp;#xA0;&amp;#xA0;&lt;/mo&gt;&lt;mi&gt;i&lt;/mi&gt;&lt;mo&gt;,&lt;/mo&gt;&lt;mi&gt;j&lt;/mi&gt;&lt;mo&gt;=&lt;/mo&gt;&lt;mn&gt;1&lt;/mn&gt;&lt;mo&gt;,&lt;/mo&gt;&lt;mo&gt;&amp;#x2026;&lt;/mo&gt;&lt;mo&gt;,&lt;/mo&gt;&lt;mi&gt;T&lt;/mi&gt;&lt;/math&gt;&quot;,&quot;origin&quot;:&quot;MathType Legacy&quot;,&quot;version&quot;:&quot;v3.23.0&quot;}" title="粗体字 T 下标 i j 结束下标 等于 分数 tau （ 小写 ） 分之 竖线 t 下标 i 减 t 下标 j 竖线 结束分数 逗号    i 逗号 j 等于 1 逗号 水平省略号 逗号 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69312" cy="499872"/>
                          </a:xfrm>
                          <a:prstGeom prst="rect">
                            <a:avLst/>
                          </a:prstGeom>
                        </pic:spPr>
                      </pic:pic>
                    </a:graphicData>
                  </a:graphic>
                </wp:inline>
              </w:drawing>
            </w:r>
          </w:p>
          <w:p w14:paraId="36E5A6B8" w14:textId="55BED81A" w:rsidR="00BD00F9" w:rsidRDefault="00BD00F9" w:rsidP="00EA4442">
            <w:pPr>
              <w:spacing w:line="300" w:lineRule="auto"/>
              <w:ind w:firstLine="420"/>
              <w:jc w:val="left"/>
            </w:pPr>
            <w:r w:rsidRPr="00BD00F9">
              <w:t>其中</w:t>
            </w:r>
            <w:r w:rsidR="00806D64">
              <w:rPr>
                <w:noProof/>
              </w:rPr>
              <w:drawing>
                <wp:inline distT="0" distB="0" distL="0" distR="0" wp14:anchorId="1CB212BA" wp14:editId="57754F32">
                  <wp:extent cx="95504" cy="89408"/>
                  <wp:effectExtent l="0" t="0" r="0" b="0"/>
                  <wp:docPr id="1020989574" name="Picture 1" descr="{&quot;mathml&quot;:&quot;&lt;math style=\&quot;font-family:stix;font-size:16px;\&quot; xmlns=\&quot;http://www.w3.org/1998/Math/MathML\&quot;&gt;&lt;mi&gt;&amp;#x3C4;&lt;/mi&gt;&lt;/math&gt;&quot;,&quot;origin&quot;:&quot;MathType Legacy&quot;,&quot;version&quot;:&quot;v3.23.0&quot;}" title="tau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C4;&lt;/mi&gt;&lt;/math&gt;&quot;,&quot;origin&quot;:&quot;MathType Legacy&quot;,&quot;version&quot;:&quot;v3.23.0&quot;}" title="tau （ 小写 ）"/>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5504" cy="89408"/>
                          </a:xfrm>
                          <a:prstGeom prst="rect">
                            <a:avLst/>
                          </a:prstGeom>
                        </pic:spPr>
                      </pic:pic>
                    </a:graphicData>
                  </a:graphic>
                </wp:inline>
              </w:drawing>
            </w:r>
            <w:r w:rsidRPr="00BD00F9">
              <w:t xml:space="preserve"> = 1.0</w:t>
            </w:r>
            <w:r w:rsidRPr="00BD00F9">
              <w:t>秒为时间归一化常数。</w:t>
            </w:r>
            <w:r w:rsidR="00806D64">
              <w:rPr>
                <w:noProof/>
                <w:position w:val="-19"/>
              </w:rPr>
              <w:drawing>
                <wp:inline distT="0" distB="0" distL="0" distR="0" wp14:anchorId="15755196" wp14:editId="17B009D1">
                  <wp:extent cx="245872" cy="256032"/>
                  <wp:effectExtent l="0" t="0" r="0" b="0"/>
                  <wp:docPr id="559005827" name="Picture 1" descr="{&quot;mathml&quot;:&quot;&lt;math style=\&quot;font-family:stix;font-size:16px;\&quot; xmlns=\&quot;http://www.w3.org/1998/Math/MathML\&quot;&gt;&lt;msub&gt;&lt;mi mathvariant=\&quot;bold\&quot;&gt;T&lt;/mi&gt;&lt;mrow&gt;&lt;mi&gt;i&lt;/mi&gt;&lt;mi&gt;j&lt;/mi&gt;&lt;/mrow&gt;&lt;/msub&gt;&lt;/math&gt;&quot;,&quot;origin&quot;:&quot;MathType Legacy&quot;,&quot;version&quot;:&quot;v3.23.0&quot;}" title="粗体字 T 下标 i j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T&lt;/mi&gt;&lt;mrow&gt;&lt;mi&gt;i&lt;/mi&gt;&lt;mi&gt;j&lt;/mi&gt;&lt;/mrow&gt;&lt;/msub&gt;&lt;/math&gt;&quot;,&quot;origin&quot;:&quot;MathType Legacy&quot;,&quot;version&quot;:&quot;v3.23.0&quot;}" title="粗体字 T 下标 i j 结束下标"/>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5872" cy="256032"/>
                          </a:xfrm>
                          <a:prstGeom prst="rect">
                            <a:avLst/>
                          </a:prstGeom>
                        </pic:spPr>
                      </pic:pic>
                    </a:graphicData>
                  </a:graphic>
                </wp:inline>
              </w:drawing>
            </w:r>
            <w:r w:rsidRPr="00BD00F9">
              <w:t>越小，表示两帧在时间上越邻近，物理相容性越高。</w:t>
            </w:r>
          </w:p>
          <w:p w14:paraId="793EC21F" w14:textId="50B1B627" w:rsidR="00BB1675" w:rsidRPr="00BD00F9" w:rsidRDefault="00BB1675" w:rsidP="00BB1675">
            <w:pPr>
              <w:spacing w:line="300" w:lineRule="auto"/>
              <w:ind w:firstLineChars="0" w:firstLine="0"/>
              <w:jc w:val="center"/>
            </w:pPr>
            <w:r>
              <w:rPr>
                <w:rFonts w:hint="eastAsia"/>
                <w:noProof/>
              </w:rPr>
              <w:lastRenderedPageBreak/>
              <w:drawing>
                <wp:inline distT="0" distB="0" distL="0" distR="0" wp14:anchorId="4CA5CF68" wp14:editId="669D3360">
                  <wp:extent cx="2880000" cy="2880000"/>
                  <wp:effectExtent l="0" t="0" r="0" b="0"/>
                  <wp:docPr id="3665393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9344" name="图片 366539344"/>
                          <pic:cNvPicPr/>
                        </pic:nvPicPr>
                        <pic:blipFill>
                          <a:blip r:embed="rId41">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7529865E" w14:textId="676B825B" w:rsidR="00BD00F9" w:rsidRPr="00833AB6" w:rsidRDefault="00EA4442" w:rsidP="00BD00F9">
            <w:pPr>
              <w:spacing w:line="300" w:lineRule="auto"/>
              <w:ind w:firstLineChars="0" w:firstLine="0"/>
              <w:jc w:val="left"/>
              <w:rPr>
                <w:b/>
                <w:bCs/>
                <w:sz w:val="24"/>
              </w:rPr>
            </w:pPr>
            <w:r w:rsidRPr="00833AB6">
              <w:rPr>
                <w:rFonts w:hint="eastAsia"/>
                <w:b/>
                <w:bCs/>
                <w:sz w:val="24"/>
              </w:rPr>
              <w:t>2.4.1.2</w:t>
            </w:r>
            <w:r w:rsidR="00BD00F9" w:rsidRPr="00833AB6">
              <w:rPr>
                <w:b/>
                <w:bCs/>
                <w:sz w:val="24"/>
              </w:rPr>
              <w:t>空间邻近约束</w:t>
            </w:r>
          </w:p>
          <w:p w14:paraId="1997F89E" w14:textId="77777777" w:rsidR="00BD00F9" w:rsidRPr="00BD00F9" w:rsidRDefault="00BD00F9" w:rsidP="00630A0D">
            <w:pPr>
              <w:spacing w:line="300" w:lineRule="auto"/>
              <w:ind w:firstLine="420"/>
              <w:jc w:val="left"/>
            </w:pPr>
            <w:r w:rsidRPr="00BD00F9">
              <w:t>无人机在三维空间中的运动轨迹具有物理连续性</w:t>
            </w:r>
            <w:r w:rsidRPr="00BD00F9">
              <w:t>---</w:t>
            </w:r>
            <w:r w:rsidRPr="00BD00F9">
              <w:t>两个时间帧之间的欧氏空间距离受限于无人机的最大飞行速度和加速度约束。当两帧空间相距较远时，它们所对应的接触状态很可能分别属于不同的检测阶段（例如，一帧处于自由飞行阶段，另一帧处于接触保持阶段）。因此，注意力权重应优先分配给空间邻近的帧。</w:t>
            </w:r>
          </w:p>
          <w:p w14:paraId="30179AA9" w14:textId="77777777" w:rsidR="00BD00F9" w:rsidRPr="00BD00F9" w:rsidRDefault="00BD00F9" w:rsidP="008864D2">
            <w:pPr>
              <w:spacing w:line="300" w:lineRule="auto"/>
              <w:ind w:firstLine="420"/>
              <w:jc w:val="left"/>
            </w:pPr>
            <w:r w:rsidRPr="00BD00F9">
              <w:t>定义归一化空间距离矩阵：</w:t>
            </w:r>
          </w:p>
          <w:p w14:paraId="145AF8BC" w14:textId="77777777" w:rsidR="00E66732" w:rsidRDefault="00E66732" w:rsidP="00E66732">
            <w:pPr>
              <w:spacing w:line="300" w:lineRule="auto"/>
              <w:ind w:firstLineChars="0" w:firstLine="0"/>
              <w:jc w:val="center"/>
            </w:pPr>
            <w:r>
              <w:rPr>
                <w:noProof/>
                <w:position w:val="-23"/>
              </w:rPr>
              <w:drawing>
                <wp:inline distT="0" distB="0" distL="0" distR="0" wp14:anchorId="650D6600" wp14:editId="0DC7525E">
                  <wp:extent cx="2586736" cy="577088"/>
                  <wp:effectExtent l="0" t="0" r="0" b="0"/>
                  <wp:docPr id="430300570" name="Picture 1" descr="{&quot;mathml&quot;:&quot;&lt;math style=\&quot;font-family:stix;font-size:16px;\&quot; xmlns=\&quot;http://www.w3.org/1998/Math/MathML\&quot;&gt;&lt;msub&gt;&lt;mi mathvariant=\&quot;bold\&quot;&gt;S&lt;/mi&gt;&lt;mrow&gt;&lt;mi&gt;i&lt;/mi&gt;&lt;mi&gt;j&lt;/mi&gt;&lt;/mrow&gt;&lt;/msub&gt;&lt;mo&gt;=&lt;/mo&gt;&lt;mfrac&gt;&lt;mrow&gt;&lt;mo&gt;&amp;#x2016;&lt;/mo&gt;&lt;msub&gt;&lt;mi mathvariant=\&quot;bold\&quot;&gt;r&lt;/mi&gt;&lt;mi&gt;i&lt;/mi&gt;&lt;/msub&gt;&lt;mo&gt;-&lt;/mo&gt;&lt;msub&gt;&lt;mi mathvariant=\&quot;bold\&quot;&gt;r&lt;/mi&gt;&lt;mi&gt;j&lt;/mi&gt;&lt;/msub&gt;&lt;msub&gt;&lt;mo&gt;&amp;#x2016;&lt;/mo&gt;&lt;mn&gt;2&lt;/mn&gt;&lt;/msub&gt;&lt;/mrow&gt;&lt;mi&gt;L&lt;/mi&gt;&lt;/mfrac&gt;&lt;mo&gt;,&lt;/mo&gt;&lt;mo&gt;&amp;#xA0;&amp;#xA0;&lt;/mo&gt;&lt;mi&gt;i&lt;/mi&gt;&lt;mo&gt;,&lt;/mo&gt;&lt;mi&gt;j&lt;/mi&gt;&lt;mo&gt;=&lt;/mo&gt;&lt;mn&gt;1&lt;/mn&gt;&lt;mo&gt;,&lt;/mo&gt;&lt;mo&gt;&amp;#x2026;&lt;/mo&gt;&lt;mo&gt;,&lt;/mo&gt;&lt;mi&gt;T&lt;/mi&gt;&lt;/math&gt;&quot;,&quot;origin&quot;:&quot;MathType Legacy&quot;,&quot;version&quot;:&quot;v3.23.0&quot;}" title="粗体字 S 下标 i j 结束下标 等于 分数 L 分之 ‖ 粗体字 r 下标 i 减 粗体字 r 下标 j ‖ 下标 2 结束分数 逗号    i 逗号 j 等于 1 逗号 水平省略号 逗号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S&lt;/mi&gt;&lt;mrow&gt;&lt;mi&gt;i&lt;/mi&gt;&lt;mi&gt;j&lt;/mi&gt;&lt;/mrow&gt;&lt;/msub&gt;&lt;mo&gt;=&lt;/mo&gt;&lt;mfrac&gt;&lt;mrow&gt;&lt;mo&gt;&amp;#x2016;&lt;/mo&gt;&lt;msub&gt;&lt;mi mathvariant=\&quot;bold\&quot;&gt;r&lt;/mi&gt;&lt;mi&gt;i&lt;/mi&gt;&lt;/msub&gt;&lt;mo&gt;-&lt;/mo&gt;&lt;msub&gt;&lt;mi mathvariant=\&quot;bold\&quot;&gt;r&lt;/mi&gt;&lt;mi&gt;j&lt;/mi&gt;&lt;/msub&gt;&lt;msub&gt;&lt;mo&gt;&amp;#x2016;&lt;/mo&gt;&lt;mn&gt;2&lt;/mn&gt;&lt;/msub&gt;&lt;/mrow&gt;&lt;mi&gt;L&lt;/mi&gt;&lt;/mfrac&gt;&lt;mo&gt;,&lt;/mo&gt;&lt;mo&gt;&amp;#xA0;&amp;#xA0;&lt;/mo&gt;&lt;mi&gt;i&lt;/mi&gt;&lt;mo&gt;,&lt;/mo&gt;&lt;mi&gt;j&lt;/mi&gt;&lt;mo&gt;=&lt;/mo&gt;&lt;mn&gt;1&lt;/mn&gt;&lt;mo&gt;,&lt;/mo&gt;&lt;mo&gt;&amp;#x2026;&lt;/mo&gt;&lt;mo&gt;,&lt;/mo&gt;&lt;mi&gt;T&lt;/mi&gt;&lt;/math&gt;&quot;,&quot;origin&quot;:&quot;MathType Legacy&quot;,&quot;version&quot;:&quot;v3.23.0&quot;}" title="粗体字 S 下标 i j 结束下标 等于 分数 L 分之 ‖ 粗体字 r 下标 i 减 粗体字 r 下标 j ‖ 下标 2 结束分数 逗号    i 逗号 j 等于 1 逗号 水平省略号 逗号 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86736" cy="577088"/>
                          </a:xfrm>
                          <a:prstGeom prst="rect">
                            <a:avLst/>
                          </a:prstGeom>
                        </pic:spPr>
                      </pic:pic>
                    </a:graphicData>
                  </a:graphic>
                </wp:inline>
              </w:drawing>
            </w:r>
          </w:p>
          <w:p w14:paraId="2C54EDF4" w14:textId="5FA0CD56" w:rsidR="00BD00F9" w:rsidRDefault="00BD00F9" w:rsidP="00E66732">
            <w:pPr>
              <w:spacing w:line="300" w:lineRule="auto"/>
              <w:ind w:firstLine="420"/>
              <w:jc w:val="left"/>
            </w:pPr>
            <w:r w:rsidRPr="00BD00F9">
              <w:t>其中</w:t>
            </w:r>
            <w:r w:rsidRPr="00BD00F9">
              <w:t>L = 1.0</w:t>
            </w:r>
            <w:r w:rsidRPr="00BD00F9">
              <w:t>米为空间归一化常数。</w:t>
            </w:r>
            <w:r w:rsidR="00E66732">
              <w:rPr>
                <w:noProof/>
                <w:position w:val="-19"/>
              </w:rPr>
              <w:drawing>
                <wp:inline distT="0" distB="0" distL="0" distR="0" wp14:anchorId="4EF1E766" wp14:editId="13ED32EC">
                  <wp:extent cx="235712" cy="258064"/>
                  <wp:effectExtent l="0" t="0" r="0" b="0"/>
                  <wp:docPr id="1731569902" name="Picture 1" descr="{&quot;mathml&quot;:&quot;&lt;math style=\&quot;font-family:stix;font-size:16px;\&quot; xmlns=\&quot;http://www.w3.org/1998/Math/MathML\&quot;&gt;&lt;msub&gt;&lt;mi mathvariant=\&quot;bold\&quot;&gt;S&lt;/mi&gt;&lt;mrow&gt;&lt;mi&gt;i&lt;/mi&gt;&lt;mi&gt;j&lt;/mi&gt;&lt;/mrow&gt;&lt;/msub&gt;&lt;/math&gt;&quot;,&quot;origin&quot;:&quot;MathType Legacy&quot;,&quot;version&quot;:&quot;v3.23.0&quot;}" title="粗体字 S 下标 i j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S&lt;/mi&gt;&lt;mrow&gt;&lt;mi&gt;i&lt;/mi&gt;&lt;mi&gt;j&lt;/mi&gt;&lt;/mrow&gt;&lt;/msub&gt;&lt;/math&gt;&quot;,&quot;origin&quot;:&quot;MathType Legacy&quot;,&quot;version&quot;:&quot;v3.23.0&quot;}" title="粗体字 S 下标 i j 结束下标"/>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5712" cy="258064"/>
                          </a:xfrm>
                          <a:prstGeom prst="rect">
                            <a:avLst/>
                          </a:prstGeom>
                        </pic:spPr>
                      </pic:pic>
                    </a:graphicData>
                  </a:graphic>
                </wp:inline>
              </w:drawing>
            </w:r>
            <w:r w:rsidRPr="00BD00F9">
              <w:t>越小，表示两帧在空间上越邻近。</w:t>
            </w:r>
          </w:p>
          <w:p w14:paraId="122F552E" w14:textId="5DBEEB81" w:rsidR="008864D2" w:rsidRPr="00BD00F9" w:rsidRDefault="00931914" w:rsidP="00931914">
            <w:pPr>
              <w:spacing w:line="300" w:lineRule="auto"/>
              <w:ind w:firstLineChars="0" w:firstLine="0"/>
              <w:jc w:val="center"/>
            </w:pPr>
            <w:r>
              <w:rPr>
                <w:rFonts w:hint="eastAsia"/>
                <w:noProof/>
              </w:rPr>
              <w:drawing>
                <wp:inline distT="0" distB="0" distL="0" distR="0" wp14:anchorId="005D9AE5" wp14:editId="5E1F40CF">
                  <wp:extent cx="2880000" cy="2880000"/>
                  <wp:effectExtent l="0" t="0" r="0" b="0"/>
                  <wp:docPr id="16703257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5722" name="图片 1670325722"/>
                          <pic:cNvPicPr/>
                        </pic:nvPicPr>
                        <pic:blipFill>
                          <a:blip r:embed="rId44">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26283AD9" w14:textId="7CB2E35B" w:rsidR="00BD00F9" w:rsidRPr="00833AB6" w:rsidRDefault="00E66732" w:rsidP="00BD00F9">
            <w:pPr>
              <w:spacing w:line="300" w:lineRule="auto"/>
              <w:ind w:firstLineChars="0" w:firstLine="0"/>
              <w:jc w:val="left"/>
              <w:rPr>
                <w:b/>
                <w:bCs/>
                <w:sz w:val="24"/>
              </w:rPr>
            </w:pPr>
            <w:r w:rsidRPr="00833AB6">
              <w:rPr>
                <w:rFonts w:hint="eastAsia"/>
                <w:b/>
                <w:bCs/>
                <w:sz w:val="24"/>
              </w:rPr>
              <w:t xml:space="preserve">2.4.1.3 </w:t>
            </w:r>
            <w:r w:rsidR="00BD00F9" w:rsidRPr="00833AB6">
              <w:rPr>
                <w:b/>
                <w:bCs/>
                <w:sz w:val="24"/>
              </w:rPr>
              <w:t>位姿残差约束</w:t>
            </w:r>
          </w:p>
          <w:p w14:paraId="16186C3B" w14:textId="0CC3EACD" w:rsidR="00BD00F9" w:rsidRPr="00BD00F9" w:rsidRDefault="00BD00F9" w:rsidP="008334D2">
            <w:pPr>
              <w:spacing w:line="300" w:lineRule="auto"/>
              <w:ind w:firstLine="420"/>
              <w:jc w:val="left"/>
            </w:pPr>
            <w:r w:rsidRPr="00BD00F9">
              <w:t>位姿残差</w:t>
            </w:r>
            <w:r w:rsidR="00E66732">
              <w:rPr>
                <w:noProof/>
                <w:position w:val="-14"/>
              </w:rPr>
              <w:drawing>
                <wp:inline distT="0" distB="0" distL="0" distR="0" wp14:anchorId="00382236" wp14:editId="0CAAEA5A">
                  <wp:extent cx="168656" cy="184912"/>
                  <wp:effectExtent l="0" t="0" r="0" b="0"/>
                  <wp:docPr id="1428367630" name="Picture 1" descr="{&quot;mathml&quot;:&quot;&lt;math style=\&quot;font-family:stix;font-size:16px;\&quot; xmlns=\&quot;http://www.w3.org/1998/Math/MathML\&quot;&gt;&lt;msub&gt;&lt;mi mathvariant=\&quot;bold\&quot;&gt;e&lt;/mi&gt;&lt;mi&gt;i&lt;/mi&gt;&lt;/msub&gt;&lt;/math&gt;&quot;,&quot;origin&quot;:&quot;MathType Legacy&quot;,&quot;version&quot;:&quot;v3.23.0&quot;}" title="粗体字 e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e&lt;/mi&gt;&lt;mi&gt;i&lt;/mi&gt;&lt;/msub&gt;&lt;/math&gt;&quot;,&quot;origin&quot;:&quot;MathType Legacy&quot;,&quot;version&quot;:&quot;v3.23.0&quot;}" title="粗体字 e 下标 i"/>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8656" cy="184912"/>
                          </a:xfrm>
                          <a:prstGeom prst="rect">
                            <a:avLst/>
                          </a:prstGeom>
                        </pic:spPr>
                      </pic:pic>
                    </a:graphicData>
                  </a:graphic>
                </wp:inline>
              </w:drawing>
            </w:r>
            <w:r w:rsidRPr="00BD00F9">
              <w:t>是衡量无人机在时刻</w:t>
            </w:r>
            <w:r w:rsidRPr="00BD00F9">
              <w:t>i</w:t>
            </w:r>
            <w:r w:rsidRPr="00BD00F9">
              <w:t>与目标表面接近程度的核心运动学指标。当无人机接近目标表面时，残差逐渐下降并趋近于零；当无人机远离表面时，残差增大。在滑动窗口内，不同帧的残差范数差异反映了它们在接触运动序列中的相对位置</w:t>
            </w:r>
            <w:r w:rsidRPr="00BD00F9">
              <w:t>---</w:t>
            </w:r>
            <w:r w:rsidRPr="00BD00F9">
              <w:t>残差越小的帧，通常越接近接触建立或接触保持状</w:t>
            </w:r>
            <w:r w:rsidRPr="00BD00F9">
              <w:lastRenderedPageBreak/>
              <w:t>态。</w:t>
            </w:r>
          </w:p>
          <w:p w14:paraId="41FCD346" w14:textId="77777777" w:rsidR="00BD00F9" w:rsidRDefault="00BD00F9" w:rsidP="008334D2">
            <w:pPr>
              <w:spacing w:line="300" w:lineRule="auto"/>
              <w:ind w:firstLine="420"/>
              <w:jc w:val="left"/>
            </w:pPr>
            <w:r w:rsidRPr="00BD00F9">
              <w:t>基于这一物理直觉，定义归一化位姿残差邻近矩阵：</w:t>
            </w:r>
          </w:p>
          <w:p w14:paraId="2B2E97CC" w14:textId="3CB0123F" w:rsidR="008334D2" w:rsidRPr="00BD00F9" w:rsidRDefault="008334D2" w:rsidP="008334D2">
            <w:pPr>
              <w:spacing w:line="300" w:lineRule="auto"/>
              <w:ind w:firstLineChars="0" w:firstLine="0"/>
              <w:jc w:val="center"/>
            </w:pPr>
            <w:r>
              <w:rPr>
                <w:noProof/>
                <w:position w:val="-28"/>
              </w:rPr>
              <w:drawing>
                <wp:inline distT="0" distB="0" distL="0" distR="0" wp14:anchorId="49B8C5D1" wp14:editId="7CC3B2BA">
                  <wp:extent cx="2952496" cy="607568"/>
                  <wp:effectExtent l="0" t="0" r="0" b="0"/>
                  <wp:docPr id="1676011623" name="Picture 1" descr="{&quot;mathml&quot;:&quot;&lt;math style=\&quot;font-family:stix;font-size:16px;\&quot; xmlns=\&quot;http://www.w3.org/1998/Math/MathML\&quot;&gt;&lt;msub&gt;&lt;mi mathvariant=\&quot;bold\&quot;&gt;D&lt;/mi&gt;&lt;mrow&gt;&lt;mi&gt;i&lt;/mi&gt;&lt;mi&gt;j&lt;/mi&gt;&lt;/mrow&gt;&lt;/msub&gt;&lt;mo&gt;=&lt;/mo&gt;&lt;mfrac&gt;&lt;mrow&gt;&lt;mo&gt;&amp;#x2016;&lt;/mo&gt;&lt;msub&gt;&lt;mi mathvariant=\&quot;bold\&quot;&gt;e&lt;/mi&gt;&lt;mi&gt;i&lt;/mi&gt;&lt;/msub&gt;&lt;msub&gt;&lt;mo&gt;&amp;#x2016;&lt;/mo&gt;&lt;mn&gt;2&lt;/mn&gt;&lt;/msub&gt;&lt;mo&gt;+&lt;/mo&gt;&lt;mo&gt;&amp;#x2016;&lt;/mo&gt;&lt;msub&gt;&lt;mi mathvariant=\&quot;bold\&quot;&gt;e&lt;/mi&gt;&lt;mi&gt;j&lt;/mi&gt;&lt;/msub&gt;&lt;msub&gt;&lt;mo&gt;&amp;#x2016;&lt;/mo&gt;&lt;mn&gt;2&lt;/mn&gt;&lt;/msub&gt;&lt;/mrow&gt;&lt;mrow&gt;&lt;mn&gt;2&lt;/mn&gt;&lt;mi&gt;R&lt;/mi&gt;&lt;/mrow&gt;&lt;/mfrac&gt;&lt;mo&gt;,&lt;/mo&gt;&lt;mo&gt;&amp;#xA0;&amp;#xA0;&lt;/mo&gt;&lt;mi&gt;i&lt;/mi&gt;&lt;mo&gt;,&lt;/mo&gt;&lt;mi&gt;j&lt;/mi&gt;&lt;mo&gt;=&lt;/mo&gt;&lt;mn&gt;1&lt;/mn&gt;&lt;mo&gt;,&lt;/mo&gt;&lt;mo&gt;&amp;#x2026;&lt;/mo&gt;&lt;mo&gt;,&lt;/mo&gt;&lt;mi&gt;T&lt;/mi&gt;&lt;/math&gt;&quot;,&quot;origin&quot;:&quot;MathType Legacy&quot;,&quot;version&quot;:&quot;v3.23.0&quot;}" title="粗体字 D 下标 i j 结束下标 等于 分数 2 R 分之 ‖ 粗体字 e 下标 i ‖ 下标 2 加 ‖ 粗体字 e 下标 j ‖ 下标 2 结束分数 逗号    i 逗号 j 等于 1 逗号 水平省略号 逗号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D&lt;/mi&gt;&lt;mrow&gt;&lt;mi&gt;i&lt;/mi&gt;&lt;mi&gt;j&lt;/mi&gt;&lt;/mrow&gt;&lt;/msub&gt;&lt;mo&gt;=&lt;/mo&gt;&lt;mfrac&gt;&lt;mrow&gt;&lt;mo&gt;&amp;#x2016;&lt;/mo&gt;&lt;msub&gt;&lt;mi mathvariant=\&quot;bold\&quot;&gt;e&lt;/mi&gt;&lt;mi&gt;i&lt;/mi&gt;&lt;/msub&gt;&lt;msub&gt;&lt;mo&gt;&amp;#x2016;&lt;/mo&gt;&lt;mn&gt;2&lt;/mn&gt;&lt;/msub&gt;&lt;mo&gt;+&lt;/mo&gt;&lt;mo&gt;&amp;#x2016;&lt;/mo&gt;&lt;msub&gt;&lt;mi mathvariant=\&quot;bold\&quot;&gt;e&lt;/mi&gt;&lt;mi&gt;j&lt;/mi&gt;&lt;/msub&gt;&lt;msub&gt;&lt;mo&gt;&amp;#x2016;&lt;/mo&gt;&lt;mn&gt;2&lt;/mn&gt;&lt;/msub&gt;&lt;/mrow&gt;&lt;mrow&gt;&lt;mn&gt;2&lt;/mn&gt;&lt;mi&gt;R&lt;/mi&gt;&lt;/mrow&gt;&lt;/mfrac&gt;&lt;mo&gt;,&lt;/mo&gt;&lt;mo&gt;&amp;#xA0;&amp;#xA0;&lt;/mo&gt;&lt;mi&gt;i&lt;/mi&gt;&lt;mo&gt;,&lt;/mo&gt;&lt;mi&gt;j&lt;/mi&gt;&lt;mo&gt;=&lt;/mo&gt;&lt;mn&gt;1&lt;/mn&gt;&lt;mo&gt;,&lt;/mo&gt;&lt;mo&gt;&amp;#x2026;&lt;/mo&gt;&lt;mo&gt;,&lt;/mo&gt;&lt;mi&gt;T&lt;/mi&gt;&lt;/math&gt;&quot;,&quot;origin&quot;:&quot;MathType Legacy&quot;,&quot;version&quot;:&quot;v3.23.0&quot;}" title="粗体字 D 下标 i j 结束下标 等于 分数 2 R 分之 ‖ 粗体字 e 下标 i ‖ 下标 2 加 ‖ 粗体字 e 下标 j ‖ 下标 2 结束分数 逗号    i 逗号 j 等于 1 逗号 水平省略号 逗号 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952496" cy="607568"/>
                          </a:xfrm>
                          <a:prstGeom prst="rect">
                            <a:avLst/>
                          </a:prstGeom>
                        </pic:spPr>
                      </pic:pic>
                    </a:graphicData>
                  </a:graphic>
                </wp:inline>
              </w:drawing>
            </w:r>
          </w:p>
          <w:p w14:paraId="3C1DA50B" w14:textId="49369403" w:rsidR="00BD00F9" w:rsidRDefault="00BD00F9" w:rsidP="008334D2">
            <w:pPr>
              <w:spacing w:line="300" w:lineRule="auto"/>
              <w:ind w:firstLine="420"/>
              <w:jc w:val="left"/>
            </w:pPr>
            <w:r w:rsidRPr="00BD00F9">
              <w:t>其中</w:t>
            </w:r>
            <w:r w:rsidRPr="00BD00F9">
              <w:t>R = 1.0</w:t>
            </w:r>
            <w:r w:rsidRPr="00BD00F9">
              <w:t>米为残差归一化常数。</w:t>
            </w:r>
            <w:r w:rsidR="0038100D">
              <w:rPr>
                <w:noProof/>
                <w:position w:val="-19"/>
              </w:rPr>
              <w:drawing>
                <wp:inline distT="0" distB="0" distL="0" distR="0" wp14:anchorId="3FF2592F" wp14:editId="6F2FE14E">
                  <wp:extent cx="268224" cy="256032"/>
                  <wp:effectExtent l="0" t="0" r="0" b="0"/>
                  <wp:docPr id="1421811438" name="Picture 1" descr="{&quot;mathml&quot;:&quot;&lt;math style=\&quot;font-family:stix;font-size:16px;\&quot; xmlns=\&quot;http://www.w3.org/1998/Math/MathML\&quot;&gt;&lt;msub&gt;&lt;mi mathvariant=\&quot;bold\&quot;&gt;D&lt;/mi&gt;&lt;mrow&gt;&lt;mi&gt;i&lt;/mi&gt;&lt;mi&gt;j&lt;/mi&gt;&lt;/mrow&gt;&lt;/msub&gt;&lt;/math&gt;&quot;,&quot;origin&quot;:&quot;MathType Legacy&quot;,&quot;version&quot;:&quot;v3.23.0&quot;}" title="粗体字 D 下标 i j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D&lt;/mi&gt;&lt;mrow&gt;&lt;mi&gt;i&lt;/mi&gt;&lt;mi&gt;j&lt;/mi&gt;&lt;/mrow&gt;&lt;/msub&gt;&lt;/math&gt;&quot;,&quot;origin&quot;:&quot;MathType Legacy&quot;,&quot;version&quot;:&quot;v3.23.0&quot;}" title="粗体字 D 下标 i j 结束下标"/>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8224" cy="256032"/>
                          </a:xfrm>
                          <a:prstGeom prst="rect">
                            <a:avLst/>
                          </a:prstGeom>
                        </pic:spPr>
                      </pic:pic>
                    </a:graphicData>
                  </a:graphic>
                </wp:inline>
              </w:drawing>
            </w:r>
            <w:r w:rsidRPr="00BD00F9">
              <w:t>衡量两个帧各自与目标表面距离的均值。</w:t>
            </w:r>
            <w:r w:rsidR="00F443C5">
              <w:rPr>
                <w:noProof/>
                <w:position w:val="-19"/>
              </w:rPr>
              <w:drawing>
                <wp:inline distT="0" distB="0" distL="0" distR="0" wp14:anchorId="4DD9064A" wp14:editId="5345D144">
                  <wp:extent cx="268224" cy="256032"/>
                  <wp:effectExtent l="0" t="0" r="0" b="0"/>
                  <wp:docPr id="1603255422" name="Picture 1" descr="{&quot;mathml&quot;:&quot;&lt;math style=\&quot;font-family:stix;font-size:16px;\&quot; xmlns=\&quot;http://www.w3.org/1998/Math/MathML\&quot;&gt;&lt;msub&gt;&lt;mi mathvariant=\&quot;bold\&quot;&gt;D&lt;/mi&gt;&lt;mrow&gt;&lt;mi&gt;i&lt;/mi&gt;&lt;mi&gt;j&lt;/mi&gt;&lt;/mrow&gt;&lt;/msub&gt;&lt;/math&gt;&quot;,&quot;origin&quot;:&quot;MathType Legacy&quot;,&quot;version&quot;:&quot;v3.23.0&quot;}" title="粗体字 D 下标 i j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bold\&quot;&gt;D&lt;/mi&gt;&lt;mrow&gt;&lt;mi&gt;i&lt;/mi&gt;&lt;mi&gt;j&lt;/mi&gt;&lt;/mrow&gt;&lt;/msub&gt;&lt;/math&gt;&quot;,&quot;origin&quot;:&quot;MathType Legacy&quot;,&quot;version&quot;:&quot;v3.23.0&quot;}" title="粗体字 D 下标 i j 结束下标"/>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8224" cy="256032"/>
                          </a:xfrm>
                          <a:prstGeom prst="rect">
                            <a:avLst/>
                          </a:prstGeom>
                        </pic:spPr>
                      </pic:pic>
                    </a:graphicData>
                  </a:graphic>
                </wp:inline>
              </w:drawing>
            </w:r>
            <w:r w:rsidRPr="00BD00F9">
              <w:t>较小的帧对通常对应接触状态相似的时间片段（两者均接近目标或均远离目标）。</w:t>
            </w:r>
          </w:p>
          <w:p w14:paraId="3751B32B" w14:textId="1779A198" w:rsidR="00794415" w:rsidRDefault="00794415" w:rsidP="00794415">
            <w:pPr>
              <w:spacing w:line="300" w:lineRule="auto"/>
              <w:ind w:firstLineChars="0" w:firstLine="0"/>
              <w:jc w:val="center"/>
            </w:pPr>
            <w:r>
              <w:rPr>
                <w:rFonts w:hint="eastAsia"/>
                <w:noProof/>
              </w:rPr>
              <w:drawing>
                <wp:inline distT="0" distB="0" distL="0" distR="0" wp14:anchorId="3038FBD1" wp14:editId="2398E0DE">
                  <wp:extent cx="2880000" cy="2880000"/>
                  <wp:effectExtent l="0" t="0" r="0" b="0"/>
                  <wp:docPr id="7010431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43113" name="图片 701043113"/>
                          <pic:cNvPicPr/>
                        </pic:nvPicPr>
                        <pic:blipFill>
                          <a:blip r:embed="rId48">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134003C" w14:textId="44250990" w:rsidR="00DE1979" w:rsidRPr="00833AB6" w:rsidRDefault="00DE1979" w:rsidP="00833AB6">
            <w:pPr>
              <w:spacing w:line="300" w:lineRule="auto"/>
              <w:ind w:firstLineChars="0" w:firstLine="0"/>
              <w:jc w:val="left"/>
              <w:rPr>
                <w:b/>
                <w:bCs/>
                <w:sz w:val="24"/>
              </w:rPr>
            </w:pPr>
            <w:r w:rsidRPr="00833AB6">
              <w:rPr>
                <w:rFonts w:hint="eastAsia"/>
                <w:b/>
                <w:bCs/>
                <w:sz w:val="24"/>
              </w:rPr>
              <w:t xml:space="preserve">2.4.2 </w:t>
            </w:r>
            <w:r w:rsidRPr="00833AB6">
              <w:rPr>
                <w:rFonts w:hint="eastAsia"/>
                <w:b/>
                <w:bCs/>
                <w:sz w:val="24"/>
              </w:rPr>
              <w:t>物理约束矩阵</w:t>
            </w:r>
          </w:p>
          <w:p w14:paraId="02133D65" w14:textId="76EB770F" w:rsidR="00325DB8" w:rsidRDefault="00DD02E3">
            <w:pPr>
              <w:spacing w:line="300" w:lineRule="auto"/>
              <w:ind w:firstLine="420"/>
              <w:jc w:val="left"/>
            </w:pPr>
            <w:r>
              <w:t>在此基础上，构造物理约束矩阵，用于描述两个时间片之间的动力学相容性：</w:t>
            </w:r>
          </w:p>
          <w:p w14:paraId="02133D66" w14:textId="32E46FC2" w:rsidR="00325DB8" w:rsidRDefault="00EE3325">
            <w:pPr>
              <w:spacing w:before="60" w:after="60" w:line="300" w:lineRule="auto"/>
              <w:ind w:firstLine="420"/>
              <w:jc w:val="center"/>
            </w:pPr>
            <w:r>
              <w:rPr>
                <w:noProof/>
                <w:position w:val="-21"/>
              </w:rPr>
              <w:drawing>
                <wp:inline distT="0" distB="0" distL="0" distR="0" wp14:anchorId="00A0416B" wp14:editId="0487A56A">
                  <wp:extent cx="3145401" cy="340157"/>
                  <wp:effectExtent l="0" t="0" r="0" b="0"/>
                  <wp:docPr id="673938217" name="Picture 1" descr="{&quot;mathml&quot;:&quot;&lt;mml:math style=\&quot;font-family:stix;\&quot; xmlns:m=\&quot;http://schemas.openxmlformats.org/officeDocument/2006/math\&quot; xmlns:mml=\&quot;http://www.w3.org/1998/Math/MathML\&quot;&gt;&lt;mstyle mathsize=\&quot;16px\&quot;&gt;&lt;mml:msub&gt;&lt;mml:mi&gt;P&lt;/mml:mi&gt;&lt;mml:mrow&gt;&lt;mml:mi&gt;i&lt;/mml:mi&gt;&lt;mml:mi&gt;j&lt;/mml:mi&gt;&lt;/mml:mrow&gt;&lt;/mml:msub&gt;&lt;mml:mo&gt;=&lt;/mml:mo&gt;&lt;mml:mi&gt;exp&lt;/mml:mi&gt;&lt;mml:mfenced&gt;&lt;mml:mrow&gt;&lt;mml:mo&gt;-&lt;/mml:mo&gt;&lt;mml:mi&gt;&amp;#x3B3;&lt;/mml:mi&gt;&lt;mml:mi&gt;&amp;#x394;&lt;/mml:mi&gt;&lt;mml:msub&gt;&lt;mml:mi&gt;t&lt;/mml:mi&gt;&lt;mml:mrow&gt;&lt;mml:mi&gt;i&lt;/mml:mi&gt;&lt;mml:mi&gt;j&lt;/mml:mi&gt;&lt;/mml:mrow&gt;&lt;/mml:msub&gt;&lt;/mml:mrow&gt;&lt;/mml:mfenced&gt;&lt;mml:mi&gt;exp&lt;/mml:mi&gt;&lt;mml:mfenced&gt;&lt;mml:mrow&gt;&lt;mml:mo&gt;-&lt;/mml:mo&gt;&lt;mml:mi&gt;&amp;#x3B2;&lt;/mml:mi&gt;&lt;mml:mo&gt;&amp;#x2016;&lt;/mml:mo&gt;&lt;mml:msub&gt;&lt;mml:mi&gt;r&lt;/mml:mi&gt;&lt;mml:mi&gt;i&lt;/mml:mi&gt;&lt;/mml:msub&gt;&lt;mml:mo&gt;-&lt;/mml:mo&gt;&lt;mml:msub&gt;&lt;mml:mi&gt;r&lt;/mml:mi&gt;&lt;mml:mi&gt;j&lt;/mml:mi&gt;&lt;/mml:msub&gt;&lt;mml:msubsup&gt;&lt;mml:mo&gt;&amp;#x2016;&lt;/mml:mo&gt;&lt;mml:mn&gt;2&lt;/mml:mn&gt;&lt;mml:mn&gt;2&lt;/mml:mn&gt;&lt;/mml:msubsup&gt;&lt;/mml:mrow&gt;&lt;/mml:mfenced&gt;&lt;/mstyle&gt;&lt;/mml:math&gt;&quot;,&quot;origin&quot;:&quot;MathType Legacy&quot;,&quot;version&quot;:&quot;v3.27.2&quot;}" title="P 下标 i j 结束下标 等于 exp 左小括号 负 gamma （ 小写 ） delta （ 大写 ） t 下标 i j 结束下标 右小括号 exp 左小括号 负 beta （ 小写 ） ‖ r 下标 i 减 r 下标 j ‖ 下标 2 上标 2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sub&gt;&lt;mml:mi&gt;P&lt;/mml:mi&gt;&lt;mml:mrow&gt;&lt;mml:mi&gt;i&lt;/mml:mi&gt;&lt;mml:mi&gt;j&lt;/mml:mi&gt;&lt;/mml:mrow&gt;&lt;/mml:msub&gt;&lt;mml:mo&gt;=&lt;/mml:mo&gt;&lt;mml:mi&gt;exp&lt;/mml:mi&gt;&lt;mml:mfenced&gt;&lt;mml:mrow&gt;&lt;mml:mo&gt;-&lt;/mml:mo&gt;&lt;mml:mi&gt;&amp;#x3B3;&lt;/mml:mi&gt;&lt;mml:mi&gt;&amp;#x394;&lt;/mml:mi&gt;&lt;mml:msub&gt;&lt;mml:mi&gt;t&lt;/mml:mi&gt;&lt;mml:mrow&gt;&lt;mml:mi&gt;i&lt;/mml:mi&gt;&lt;mml:mi&gt;j&lt;/mml:mi&gt;&lt;/mml:mrow&gt;&lt;/mml:msub&gt;&lt;/mml:mrow&gt;&lt;/mml:mfenced&gt;&lt;mml:mi&gt;exp&lt;/mml:mi&gt;&lt;mml:mfenced&gt;&lt;mml:mrow&gt;&lt;mml:mo&gt;-&lt;/mml:mo&gt;&lt;mml:mi&gt;&amp;#x3B2;&lt;/mml:mi&gt;&lt;mml:mo&gt;&amp;#x2016;&lt;/mml:mo&gt;&lt;mml:msub&gt;&lt;mml:mi&gt;r&lt;/mml:mi&gt;&lt;mml:mi&gt;i&lt;/mml:mi&gt;&lt;/mml:msub&gt;&lt;mml:mo&gt;-&lt;/mml:mo&gt;&lt;mml:msub&gt;&lt;mml:mi&gt;r&lt;/mml:mi&gt;&lt;mml:mi&gt;j&lt;/mml:mi&gt;&lt;/mml:msub&gt;&lt;mml:msubsup&gt;&lt;mml:mo&gt;&amp;#x2016;&lt;/mml:mo&gt;&lt;mml:mn&gt;2&lt;/mml:mn&gt;&lt;mml:mn&gt;2&lt;/mml:mn&gt;&lt;/mml:msubsup&gt;&lt;/mml:mrow&gt;&lt;/mml:mfenced&gt;&lt;/mstyle&gt;&lt;/mml:math&gt;&quot;,&quot;origin&quot;:&quot;MathType Legacy&quot;,&quot;version&quot;:&quot;v3.27.2&quot;}" title="P 下标 i j 结束下标 等于 exp 左小括号 负 gamma （ 小写 ） delta （ 大写 ） t 下标 i j 结束下标 右小括号 exp 左小括号 负 beta （ 小写 ） ‖ r 下标 i 减 r 下标 j ‖ 下标 2 上标 2 右小括号"/>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45401" cy="340157"/>
                          </a:xfrm>
                          <a:prstGeom prst="rect">
                            <a:avLst/>
                          </a:prstGeom>
                        </pic:spPr>
                      </pic:pic>
                    </a:graphicData>
                  </a:graphic>
                </wp:inline>
              </w:drawing>
            </w:r>
          </w:p>
          <w:p w14:paraId="2B52FC13" w14:textId="77777777" w:rsidR="001302A7" w:rsidRDefault="00DD02E3">
            <w:pPr>
              <w:spacing w:line="300" w:lineRule="auto"/>
              <w:ind w:firstLine="420"/>
              <w:jc w:val="left"/>
            </w:pPr>
            <w:r>
              <w:t>其中时间间隔约束保证模型优先关注相邻动态片段，空间残差约束保证注意力集中在运动学可解释的状态转移上。</w:t>
            </w:r>
          </w:p>
          <w:p w14:paraId="0DF32DED" w14:textId="2B920354" w:rsidR="001302A7" w:rsidRDefault="00794415" w:rsidP="001302A7">
            <w:pPr>
              <w:spacing w:line="300" w:lineRule="auto"/>
              <w:ind w:firstLineChars="0" w:firstLine="0"/>
              <w:jc w:val="left"/>
            </w:pPr>
            <w:r>
              <w:rPr>
                <w:rFonts w:hint="eastAsia"/>
                <w:noProof/>
              </w:rPr>
              <w:drawing>
                <wp:inline distT="0" distB="0" distL="0" distR="0" wp14:anchorId="1B96729A" wp14:editId="64C17171">
                  <wp:extent cx="5986780" cy="1866900"/>
                  <wp:effectExtent l="0" t="0" r="0" b="0"/>
                  <wp:docPr id="18929581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8186" name="图片 189295818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86780" cy="1866900"/>
                          </a:xfrm>
                          <a:prstGeom prst="rect">
                            <a:avLst/>
                          </a:prstGeom>
                        </pic:spPr>
                      </pic:pic>
                    </a:graphicData>
                  </a:graphic>
                </wp:inline>
              </w:drawing>
            </w:r>
          </w:p>
          <w:p w14:paraId="02133D67" w14:textId="299D2DCF" w:rsidR="00325DB8" w:rsidRDefault="00DD02E3">
            <w:pPr>
              <w:spacing w:line="300" w:lineRule="auto"/>
              <w:ind w:firstLine="420"/>
              <w:jc w:val="left"/>
            </w:pPr>
            <w:r>
              <w:t>将该先验以对数偏置形式加入注意力计算，可得物理约束注意力：</w:t>
            </w:r>
          </w:p>
          <w:p w14:paraId="02133D68" w14:textId="344BA86B" w:rsidR="00325DB8" w:rsidRPr="00FB3245" w:rsidRDefault="005C49F1">
            <w:pPr>
              <w:spacing w:before="60" w:after="60" w:line="300" w:lineRule="auto"/>
              <w:ind w:firstLine="420"/>
              <w:jc w:val="center"/>
            </w:pPr>
            <w:r>
              <w:rPr>
                <w:noProof/>
                <w:position w:val="-43"/>
              </w:rPr>
              <w:drawing>
                <wp:inline distT="0" distB="0" distL="0" distR="0" wp14:anchorId="5588E41E" wp14:editId="5732CD65">
                  <wp:extent cx="2025904" cy="593344"/>
                  <wp:effectExtent l="0" t="0" r="0" b="0"/>
                  <wp:docPr id="522877066" name="Picture 1" descr="{&quot;mathml&quot;:&quot;&lt;mml:math style=\&quot;font-family:stix;\&quot; xmlns:m=\&quot;http://schemas.openxmlformats.org/officeDocument/2006/math\&quot; xmlns:mml=\&quot;http://www.w3.org/1998/Math/MathML\&quot;&gt;&lt;mstyle mathsize=\&quot;16px\&quot;&gt;&lt;mml:mi&gt;A&lt;/mml:mi&gt;&lt;mml:mo&gt;=&lt;/mml:mo&gt;&lt;mml:mi&gt;softmax&lt;/mml:mi&gt;&lt;mml:mfenced&gt;&lt;mml:mrow&gt;&lt;mml:mfrac&gt;&lt;mml:mrow&gt;&lt;mml:mi&gt;Q&lt;/mml:mi&gt;&lt;mml:msup&gt;&lt;mml:mi&gt;K&lt;/mml:mi&gt;&lt;mml:mi mathvariant=\&quot;normal\&quot;&gt;T&lt;/mml:mi&gt;&lt;/mml:msup&gt;&lt;/mml:mrow&gt;&lt;mml:msqrt&gt;&lt;mml:mi&gt;d&lt;/mml:mi&gt;&lt;/mml:msqrt&gt;&lt;/mml:mfrac&gt;&lt;mml:mo&gt;+&lt;/mml:mo&gt;&lt;mml:mi&gt;P&lt;/mml:mi&gt;&lt;/mml:mrow&gt;&lt;/mml:mfenced&gt;&lt;/mstyle&gt;&lt;/mml:math&gt;&quot;,&quot;origin&quot;:&quot;MathType Legacy&quot;,&quot;version&quot;:&quot;v3.27.2&quot;}" title="A 等于 softmax 左小括号 分数 根号 d 分之 Q K 的 正体 T 次方 结束分数 加 P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i&gt;A&lt;/mml:mi&gt;&lt;mml:mo&gt;=&lt;/mml:mo&gt;&lt;mml:mi&gt;softmax&lt;/mml:mi&gt;&lt;mml:mfenced&gt;&lt;mml:mrow&gt;&lt;mml:mfrac&gt;&lt;mml:mrow&gt;&lt;mml:mi&gt;Q&lt;/mml:mi&gt;&lt;mml:msup&gt;&lt;mml:mi&gt;K&lt;/mml:mi&gt;&lt;mml:mi mathvariant=\&quot;normal\&quot;&gt;T&lt;/mml:mi&gt;&lt;/mml:msup&gt;&lt;/mml:mrow&gt;&lt;mml:msqrt&gt;&lt;mml:mi&gt;d&lt;/mml:mi&gt;&lt;/mml:msqrt&gt;&lt;/mml:mfrac&gt;&lt;mml:mo&gt;+&lt;/mml:mo&gt;&lt;mml:mi&gt;P&lt;/mml:mi&gt;&lt;/mml:mrow&gt;&lt;/mml:mfenced&gt;&lt;/mstyle&gt;&lt;/mml:math&gt;&quot;,&quot;origin&quot;:&quot;MathType Legacy&quot;,&quot;version&quot;:&quot;v3.27.2&quot;}" title="A 等于 softmax 左小括号 分数 根号 d 分之 Q K 的 正体 T 次方 结束分数 加 P 右小括号"/>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25904" cy="593344"/>
                          </a:xfrm>
                          <a:prstGeom prst="rect">
                            <a:avLst/>
                          </a:prstGeom>
                        </pic:spPr>
                      </pic:pic>
                    </a:graphicData>
                  </a:graphic>
                </wp:inline>
              </w:drawing>
            </w:r>
          </w:p>
          <w:p w14:paraId="02133D69" w14:textId="77777777" w:rsidR="00325DB8" w:rsidRDefault="00DD02E3">
            <w:pPr>
              <w:spacing w:line="300" w:lineRule="auto"/>
              <w:ind w:firstLine="420"/>
              <w:jc w:val="left"/>
            </w:pPr>
            <w:r>
              <w:t>这种设计保留了</w:t>
            </w:r>
            <w:r>
              <w:t>Transformer</w:t>
            </w:r>
            <w:r>
              <w:t>的长程依赖建模能力，同时避免模型完全依赖数据相关性。对于无人</w:t>
            </w:r>
            <w:r>
              <w:lastRenderedPageBreak/>
              <w:t>机接触检测而言，真正可信的判据应当同时满足三个条件：视觉上目标处于可接近区域，位姿上法向误差和速度误差收敛，超声上回波统计进入稳定区间。物理约束注意力能够把这些条件组织为可学习但受限的证据链。</w:t>
            </w:r>
          </w:p>
          <w:p w14:paraId="02133D6A" w14:textId="77777777" w:rsidR="00325DB8" w:rsidRDefault="00DD02E3">
            <w:pPr>
              <w:spacing w:line="300" w:lineRule="auto"/>
              <w:ind w:firstLine="420"/>
              <w:jc w:val="left"/>
            </w:pPr>
            <w:r>
              <w:t>训练目标相应地由分类损失、时序平滑损失和物理一致性损失共同组成：</w:t>
            </w:r>
          </w:p>
          <w:p w14:paraId="02133D6B" w14:textId="222AC38D" w:rsidR="00325DB8" w:rsidRDefault="00CE58B8">
            <w:pPr>
              <w:spacing w:before="60" w:after="60" w:line="300" w:lineRule="auto"/>
              <w:ind w:firstLine="420"/>
              <w:jc w:val="center"/>
            </w:pPr>
            <w:r>
              <w:rPr>
                <w:noProof/>
                <w:position w:val="-19"/>
              </w:rPr>
              <w:drawing>
                <wp:inline distT="0" distB="0" distL="0" distR="0" wp14:anchorId="0539684D" wp14:editId="5D9CC46C">
                  <wp:extent cx="1971040" cy="256032"/>
                  <wp:effectExtent l="0" t="0" r="0" b="0"/>
                  <wp:docPr id="1925680678" name="Picture 1" descr="{&quot;mathml&quot;:&quot;&lt;mml:math style=\&quot;font-family:stix;\&quot; xmlns:m=\&quot;http://schemas.openxmlformats.org/officeDocument/2006/math\&quot; xmlns:mml=\&quot;http://www.w3.org/1998/Math/MathML\&quot;&gt;&lt;mstyle mathsize=\&quot;16px\&quot;&gt;&lt;mml:mi&gt;L&lt;/mml:mi&gt;&lt;mml:mo&gt;=&lt;/mml:mo&gt;&lt;mml:msub&gt;&lt;mml:mi&gt;L&lt;/mml:mi&gt;&lt;mml:mi&gt;c&lt;/mml:mi&gt;&lt;/mml:msub&gt;&lt;mml:mo&gt;+&lt;/mml:mo&gt;&lt;mml:msub&gt;&lt;mml:mi&gt;&amp;#x3BB;&lt;/mml:mi&gt;&lt;mml:mn&gt;1&lt;/mml:mn&gt;&lt;/mml:msub&gt;&lt;mml:msub&gt;&lt;mml:mi&gt;L&lt;/mml:mi&gt;&lt;mml:mrow&gt;&lt;mml:mi&gt;s&lt;/mml:mi&gt;&lt;mml:mi&gt;o&lt;/mml:mi&gt;&lt;mml:mi&gt;t&lt;/mml:mi&gt;&lt;/mml:mrow&gt;&lt;/mml:msub&gt;&lt;mml:mo&gt;+&lt;/mml:mo&gt;&lt;mml:msub&gt;&lt;mml:mi&gt;&amp;#x3BB;&lt;/mml:mi&gt;&lt;mml:mn&gt;2&lt;/mml:mn&gt;&lt;/mml:msub&gt;&lt;mml:msub&gt;&lt;mml:mi&gt;L&lt;/mml:mi&gt;&lt;mml:mrow&gt;&lt;mml:mi&gt;p&lt;/mml:mi&gt;&lt;mml:mi&gt;y&lt;/mml:mi&gt;&lt;/mml:mrow&gt;&lt;/mml:msub&gt;&lt;/mstyle&gt;&lt;/mml:math&gt;&quot;,&quot;origin&quot;:&quot;MathType Legacy&quot;,&quot;version&quot;:&quot;v3.27.2&quot;}" title="L 等于 L 下标 c 加 lambda （ 小写 ） 下标 1 L 下标 s o t 结束下标 加 lambda （ 小写 ） 下标 2 L 下标 p y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i&gt;L&lt;/mml:mi&gt;&lt;mml:mo&gt;=&lt;/mml:mo&gt;&lt;mml:msub&gt;&lt;mml:mi&gt;L&lt;/mml:mi&gt;&lt;mml:mi&gt;c&lt;/mml:mi&gt;&lt;/mml:msub&gt;&lt;mml:mo&gt;+&lt;/mml:mo&gt;&lt;mml:msub&gt;&lt;mml:mi&gt;&amp;#x3BB;&lt;/mml:mi&gt;&lt;mml:mn&gt;1&lt;/mml:mn&gt;&lt;/mml:msub&gt;&lt;mml:msub&gt;&lt;mml:mi&gt;L&lt;/mml:mi&gt;&lt;mml:mrow&gt;&lt;mml:mi&gt;s&lt;/mml:mi&gt;&lt;mml:mi&gt;o&lt;/mml:mi&gt;&lt;mml:mi&gt;t&lt;/mml:mi&gt;&lt;/mml:mrow&gt;&lt;/mml:msub&gt;&lt;mml:mo&gt;+&lt;/mml:mo&gt;&lt;mml:msub&gt;&lt;mml:mi&gt;&amp;#x3BB;&lt;/mml:mi&gt;&lt;mml:mn&gt;2&lt;/mml:mn&gt;&lt;/mml:msub&gt;&lt;mml:msub&gt;&lt;mml:mi&gt;L&lt;/mml:mi&gt;&lt;mml:mrow&gt;&lt;mml:mi&gt;p&lt;/mml:mi&gt;&lt;mml:mi&gt;y&lt;/mml:mi&gt;&lt;/mml:mrow&gt;&lt;/mml:msub&gt;&lt;/mstyle&gt;&lt;/mml:math&gt;&quot;,&quot;origin&quot;:&quot;MathType Legacy&quot;,&quot;version&quot;:&quot;v3.27.2&quot;}" title="L 等于 L 下标 c 加 lambda （ 小写 ） 下标 1 L 下标 s o t 结束下标 加 lambda （ 小写 ） 下标 2 L 下标 p y 结束下标"/>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71040" cy="256032"/>
                          </a:xfrm>
                          <a:prstGeom prst="rect">
                            <a:avLst/>
                          </a:prstGeom>
                        </pic:spPr>
                      </pic:pic>
                    </a:graphicData>
                  </a:graphic>
                </wp:inline>
              </w:drawing>
            </w:r>
          </w:p>
          <w:p w14:paraId="02133D6C" w14:textId="77777777" w:rsidR="00325DB8" w:rsidRDefault="00DD02E3">
            <w:pPr>
              <w:spacing w:line="300" w:lineRule="auto"/>
              <w:ind w:firstLine="420"/>
              <w:jc w:val="left"/>
            </w:pPr>
            <w:r>
              <w:t>其中分类损失用于监督接触状态，平滑损失抑制相邻帧之间不合理的概率震荡，物理一致性损失约束预测结果与位姿收敛、升距变化和回波能量变化保持同向解释。该损失结构使模型不仅追求判别准确率，也追求在飞行控制闭环中可使用的稳定性。</w:t>
            </w:r>
          </w:p>
          <w:p w14:paraId="02133D6D" w14:textId="77777777" w:rsidR="00325DB8" w:rsidRPr="006A0CE3" w:rsidRDefault="00DD02E3" w:rsidP="006A0CE3">
            <w:pPr>
              <w:spacing w:before="40" w:after="20" w:line="300" w:lineRule="auto"/>
              <w:ind w:firstLineChars="0" w:firstLine="0"/>
              <w:jc w:val="left"/>
              <w:rPr>
                <w:sz w:val="24"/>
              </w:rPr>
            </w:pPr>
            <w:r w:rsidRPr="006A0CE3">
              <w:rPr>
                <w:rFonts w:eastAsia="黑体" w:hint="eastAsia"/>
                <w:b/>
                <w:sz w:val="24"/>
              </w:rPr>
              <w:t>2</w:t>
            </w:r>
            <w:r w:rsidRPr="006A0CE3">
              <w:rPr>
                <w:rFonts w:eastAsia="黑体"/>
                <w:b/>
                <w:sz w:val="24"/>
              </w:rPr>
              <w:t xml:space="preserve">.5 </w:t>
            </w:r>
            <w:r w:rsidRPr="006A0CE3">
              <w:rPr>
                <w:rFonts w:eastAsia="黑体"/>
                <w:b/>
                <w:sz w:val="24"/>
              </w:rPr>
              <w:t>多源不确定性传播与可靠性判据</w:t>
            </w:r>
          </w:p>
          <w:p w14:paraId="02133D6E" w14:textId="77777777" w:rsidR="00325DB8" w:rsidRDefault="00DD02E3">
            <w:pPr>
              <w:spacing w:line="300" w:lineRule="auto"/>
              <w:ind w:firstLine="420"/>
              <w:jc w:val="left"/>
            </w:pPr>
            <w:r>
              <w:t>无人机检测系统的一个本质困难，是每个模态都在不同层面携带不确定性。视觉深度会受反光、纹理贫乏和边缘遮挡影响；</w:t>
            </w:r>
            <w:r>
              <w:t>FAST-LIO</w:t>
            </w:r>
            <w:r>
              <w:t>位姿会受点云退化和机体振动影响；</w:t>
            </w:r>
            <w:r>
              <w:t>EMAT</w:t>
            </w:r>
            <w:r>
              <w:t>回波会受电磁噪声、升距变化和材料表面状态影响。若模型只输出一个接触概率，而不刻画这些不确定性，就难以判断一次高概率结果究竟来自稳定证据，还是来自某一模态的偶然偏置。</w:t>
            </w:r>
          </w:p>
          <w:p w14:paraId="02133D6F" w14:textId="77777777" w:rsidR="00325DB8" w:rsidRDefault="00DD02E3">
            <w:pPr>
              <w:spacing w:line="300" w:lineRule="auto"/>
              <w:ind w:firstLine="420"/>
              <w:jc w:val="left"/>
            </w:pPr>
            <w:r>
              <w:t>因此，后续模型将把观测不确定性作为状态估计的一部分。对齐后的隐状态可配套维护协方差传播关系：</w:t>
            </w:r>
          </w:p>
          <w:p w14:paraId="02133D70" w14:textId="35CD9EF3" w:rsidR="00325DB8" w:rsidRDefault="002A2CC6">
            <w:pPr>
              <w:spacing w:before="60" w:after="60" w:line="300" w:lineRule="auto"/>
              <w:ind w:firstLine="420"/>
              <w:jc w:val="center"/>
            </w:pPr>
            <w:r>
              <w:rPr>
                <w:noProof/>
                <w:position w:val="-14"/>
              </w:rPr>
              <w:drawing>
                <wp:inline distT="0" distB="0" distL="0" distR="0" wp14:anchorId="2C57AD91" wp14:editId="324A4B66">
                  <wp:extent cx="1649984" cy="254000"/>
                  <wp:effectExtent l="0" t="0" r="0" b="0"/>
                  <wp:docPr id="52309695" name="Picture 1" descr="{&quot;mathml&quot;:&quot;&lt;mml:math style=\&quot;font-family:stix;\&quot; xmlns:m=\&quot;http://schemas.openxmlformats.org/officeDocument/2006/math\&quot; xmlns:mml=\&quot;http://www.w3.org/1998/Math/MathML\&quot;&gt;&lt;mstyle mathsize=\&quot;16px\&quot;&gt;&lt;mml:msub&gt;&lt;mml:mi mathvariant=\&quot;bold-italic\&quot;&gt;&amp;#x3A3;&lt;/mml:mi&gt;&lt;mml:mi&gt;t&lt;/mml:mi&gt;&lt;/mml:msub&gt;&lt;mml:mo&gt;=&lt;/mml:mo&gt;&lt;mml:msub&gt;&lt;mml:mi mathvariant=\&quot;bold-italic\&quot;&gt;J&lt;/mml:mi&gt;&lt;mml:mi&gt;t&lt;/mml:mi&gt;&lt;/mml:msub&gt;&lt;mml:msub&gt;&lt;mml:mi mathvariant=\&quot;bold-italic\&quot;&gt;&amp;#x3A3;&lt;/mml:mi&gt;&lt;mml:mrow&gt;&lt;mml:mi&gt;t&lt;/mml:mi&gt;&lt;mml:mo&gt;-&lt;/mml:mo&gt;&lt;mml:mn&gt;1&lt;/mml:mn&gt;&lt;/mml:mrow&gt;&lt;/mml:msub&gt;&lt;mml:msubsup&gt;&lt;mml:mi mathvariant=\&quot;bold-italic\&quot;&gt;J&lt;/mml:mi&gt;&lt;mml:mi&gt;t&lt;/mml:mi&gt;&lt;mml:mi mathvariant=\&quot;normal\&quot;&gt;T&lt;/mml:mi&gt;&lt;/mml:msubsup&gt;&lt;mml:mo&gt;+&lt;/mml:mo&gt;&lt;mml:msub&gt;&lt;mml:mi mathvariant=\&quot;bold-italic\&quot;&gt;Q&lt;/mml:mi&gt;&lt;mml:mi&gt;t&lt;/mml:mi&gt;&lt;/mml:msub&gt;&lt;/mstyle&gt;&lt;/mml:math&gt;&quot;,&quot;origin&quot;:&quot;MathType Legacy&quot;,&quot;version&quot;:&quot;v3.27.2&quot;}" title="bold italic sigma （ 大写 ） 下标 t 等于 bold italic J 下标 t bold italic sigma （ 大写 ） 下标 t 减 1 结束下标 bold italic J 下标 t 上标 正体 T 加 bold italic Q 下标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sub&gt;&lt;mml:mi mathvariant=\&quot;bold-italic\&quot;&gt;&amp;#x3A3;&lt;/mml:mi&gt;&lt;mml:mi&gt;t&lt;/mml:mi&gt;&lt;/mml:msub&gt;&lt;mml:mo&gt;=&lt;/mml:mo&gt;&lt;mml:msub&gt;&lt;mml:mi mathvariant=\&quot;bold-italic\&quot;&gt;J&lt;/mml:mi&gt;&lt;mml:mi&gt;t&lt;/mml:mi&gt;&lt;/mml:msub&gt;&lt;mml:msub&gt;&lt;mml:mi mathvariant=\&quot;bold-italic\&quot;&gt;&amp;#x3A3;&lt;/mml:mi&gt;&lt;mml:mrow&gt;&lt;mml:mi&gt;t&lt;/mml:mi&gt;&lt;mml:mo&gt;-&lt;/mml:mo&gt;&lt;mml:mn&gt;1&lt;/mml:mn&gt;&lt;/mml:mrow&gt;&lt;/mml:msub&gt;&lt;mml:msubsup&gt;&lt;mml:mi mathvariant=\&quot;bold-italic\&quot;&gt;J&lt;/mml:mi&gt;&lt;mml:mi&gt;t&lt;/mml:mi&gt;&lt;mml:mi mathvariant=\&quot;normal\&quot;&gt;T&lt;/mml:mi&gt;&lt;/mml:msubsup&gt;&lt;mml:mo&gt;+&lt;/mml:mo&gt;&lt;mml:msub&gt;&lt;mml:mi mathvariant=\&quot;bold-italic\&quot;&gt;Q&lt;/mml:mi&gt;&lt;mml:mi&gt;t&lt;/mml:mi&gt;&lt;/mml:msub&gt;&lt;/mstyle&gt;&lt;/mml:math&gt;&quot;,&quot;origin&quot;:&quot;MathType Legacy&quot;,&quot;version&quot;:&quot;v3.27.2&quot;}" title="bold italic sigma （ 大写 ） 下标 t 等于 bold italic J 下标 t bold italic sigma （ 大写 ） 下标 t 减 1 结束下标 bold italic J 下标 t 上标 正体 T 加 bold italic Q 下标 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49984" cy="254000"/>
                          </a:xfrm>
                          <a:prstGeom prst="rect">
                            <a:avLst/>
                          </a:prstGeom>
                        </pic:spPr>
                      </pic:pic>
                    </a:graphicData>
                  </a:graphic>
                </wp:inline>
              </w:drawing>
            </w:r>
          </w:p>
          <w:p w14:paraId="02133D71" w14:textId="77777777" w:rsidR="00325DB8" w:rsidRDefault="00DD02E3">
            <w:pPr>
              <w:spacing w:line="300" w:lineRule="auto"/>
              <w:ind w:firstLine="420"/>
              <w:jc w:val="left"/>
            </w:pPr>
            <w:r>
              <w:t>这里的雅可比矩阵用于近似动态传播，过程噪声项用于吸收未建模扰动。虽然最终网络不一定显式实现完整滤波器，但这一关系给出了物理上合理的约束：当飞行姿态快速变化或视觉深度波动增大时，接触判别的置信度应下降，而不是被短时回波峰值单独拉高。</w:t>
            </w:r>
          </w:p>
          <w:p w14:paraId="02133D72" w14:textId="77777777" w:rsidR="00325DB8" w:rsidRDefault="00DD02E3">
            <w:pPr>
              <w:spacing w:line="300" w:lineRule="auto"/>
              <w:ind w:firstLine="420"/>
              <w:jc w:val="left"/>
            </w:pPr>
            <w:r>
              <w:t>从贝叶斯视角看，多模态融合可理解为不同证据源对同一隐含接触状态的联合解释。若各模态条件独立近似成立，融合似然可写为：</w:t>
            </w:r>
          </w:p>
          <w:p w14:paraId="02133D73" w14:textId="17C69482" w:rsidR="00325DB8" w:rsidRDefault="00CC2CBA">
            <w:pPr>
              <w:spacing w:before="60" w:after="60" w:line="300" w:lineRule="auto"/>
              <w:ind w:firstLine="420"/>
              <w:jc w:val="center"/>
            </w:pPr>
            <w:r>
              <w:rPr>
                <w:noProof/>
                <w:position w:val="-38"/>
              </w:rPr>
              <w:drawing>
                <wp:inline distT="0" distB="0" distL="0" distR="0" wp14:anchorId="383C0237" wp14:editId="02509F93">
                  <wp:extent cx="2588768" cy="477520"/>
                  <wp:effectExtent l="0" t="0" r="0" b="0"/>
                  <wp:docPr id="273979799" name="Picture 1" descr="{&quot;mathml&quot;:&quot;&lt;mml:math style=\&quot;font-family:stix;\&quot; xmlns:m=\&quot;http://schemas.openxmlformats.org/officeDocument/2006/math\&quot; xmlns:mml=\&quot;http://www.w3.org/1998/Math/MathML\&quot;&gt;&lt;mstyle mathsize=\&quot;16px\&quot;&gt;&lt;mml:mi&gt;p&lt;/mml:mi&gt;&lt;mml:mo&gt;(&lt;/mml:mo&gt;&lt;mml:msub&gt;&lt;mml:mi&gt;x&lt;/mml:mi&gt;&lt;mml:mi&gt;t&lt;/mml:mi&gt;&lt;/mml:msub&gt;&lt;mml:mo&gt;|&lt;/mml:mo&gt;&lt;mml:msub&gt;&lt;mml:mi&gt;c&lt;/mml:mi&gt;&lt;mml:mi&gt;t&lt;/mml:mi&gt;&lt;/mml:msub&gt;&lt;mml:mo&gt;)&lt;/mml:mo&gt;&lt;mml:mo&gt;=&lt;/mml:mo&gt;&lt;mml:munder&gt;&lt;mml:mo&gt;&amp;#x220F;&lt;/mml:mo&gt;&lt;mml:mrow&gt;&lt;mml:mi&gt;m&lt;/mml:mi&gt;&lt;mml:mo&gt;&amp;#x2208;&lt;/mml:mo&gt;&lt;mml:mo&gt;{&lt;/mml:mo&gt;&lt;mml:mi&gt;u&lt;/mml:mi&gt;&lt;mml:mo&gt;,&lt;/mml:mo&gt;&lt;mml:mi&gt;p&lt;/mml:mi&gt;&lt;mml:mo&gt;,&lt;/mml:mo&gt;&lt;mml:mi&gt;v&lt;/mml:mi&gt;&lt;mml:mo&gt;}&lt;/mml:mo&gt;&lt;/mml:mrow&gt;&lt;/mml:munder&gt;&lt;mml:mi&gt;p&lt;/mml:mi&gt;&lt;mml:mo&gt;(&lt;/mml:mo&gt;&lt;mml:msubsup&gt;&lt;mml:mi&gt;x&lt;/mml:mi&gt;&lt;mml:mi&gt;t&lt;/mml:mi&gt;&lt;mml:mi&gt;m&lt;/mml:mi&gt;&lt;/mml:msubsup&gt;&lt;mml:mo&gt;|&lt;/mml:mo&gt;&lt;mml:msub&gt;&lt;mml:mi&gt;c&lt;/mml:mi&gt;&lt;mml:mi&gt;t&lt;/mml:mi&gt;&lt;/mml:msub&gt;&lt;mml:mo&gt;)&lt;/mml:mo&gt;&lt;/mstyle&gt;&lt;/mml:math&gt;&quot;,&quot;origin&quot;:&quot;MathType Legacy&quot;,&quot;version&quot;:&quot;v3.27.2&quot;}" title="p 左括号 x 下标 t 竖线 c 下标 t 右括号 等于 连乘 从 m 属于 左花括号 u 逗号 p 逗号 v 右花括号 对 p 左括号 x 下标 t 上标 m 竖线 c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i&gt;p&lt;/mml:mi&gt;&lt;mml:mo&gt;(&lt;/mml:mo&gt;&lt;mml:msub&gt;&lt;mml:mi&gt;x&lt;/mml:mi&gt;&lt;mml:mi&gt;t&lt;/mml:mi&gt;&lt;/mml:msub&gt;&lt;mml:mo&gt;|&lt;/mml:mo&gt;&lt;mml:msub&gt;&lt;mml:mi&gt;c&lt;/mml:mi&gt;&lt;mml:mi&gt;t&lt;/mml:mi&gt;&lt;/mml:msub&gt;&lt;mml:mo&gt;)&lt;/mml:mo&gt;&lt;mml:mo&gt;=&lt;/mml:mo&gt;&lt;mml:munder&gt;&lt;mml:mo&gt;&amp;#x220F;&lt;/mml:mo&gt;&lt;mml:mrow&gt;&lt;mml:mi&gt;m&lt;/mml:mi&gt;&lt;mml:mo&gt;&amp;#x2208;&lt;/mml:mo&gt;&lt;mml:mo&gt;{&lt;/mml:mo&gt;&lt;mml:mi&gt;u&lt;/mml:mi&gt;&lt;mml:mo&gt;,&lt;/mml:mo&gt;&lt;mml:mi&gt;p&lt;/mml:mi&gt;&lt;mml:mo&gt;,&lt;/mml:mo&gt;&lt;mml:mi&gt;v&lt;/mml:mi&gt;&lt;mml:mo&gt;}&lt;/mml:mo&gt;&lt;/mml:mrow&gt;&lt;/mml:munder&gt;&lt;mml:mi&gt;p&lt;/mml:mi&gt;&lt;mml:mo&gt;(&lt;/mml:mo&gt;&lt;mml:msubsup&gt;&lt;mml:mi&gt;x&lt;/mml:mi&gt;&lt;mml:mi&gt;t&lt;/mml:mi&gt;&lt;mml:mi&gt;m&lt;/mml:mi&gt;&lt;/mml:msubsup&gt;&lt;mml:mo&gt;|&lt;/mml:mo&gt;&lt;mml:msub&gt;&lt;mml:mi&gt;c&lt;/mml:mi&gt;&lt;mml:mi&gt;t&lt;/mml:mi&gt;&lt;/mml:msub&gt;&lt;mml:mo&gt;)&lt;/mml:mo&gt;&lt;/mstyle&gt;&lt;/mml:math&gt;&quot;,&quot;origin&quot;:&quot;MathType Legacy&quot;,&quot;version&quot;:&quot;v3.27.2&quot;}" title="p 左括号 x 下标 t 竖线 c 下标 t 右括号 等于 连乘 从 m 属于 左花括号 u 逗号 p 逗号 v 右花括号 对 p 左括号 x 下标 t 上标 m 竖线 c 下标 t 右括号"/>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88768" cy="477520"/>
                          </a:xfrm>
                          <a:prstGeom prst="rect">
                            <a:avLst/>
                          </a:prstGeom>
                        </pic:spPr>
                      </pic:pic>
                    </a:graphicData>
                  </a:graphic>
                </wp:inline>
              </w:drawing>
            </w:r>
          </w:p>
          <w:p w14:paraId="02133D74" w14:textId="77777777" w:rsidR="00325DB8" w:rsidRDefault="00DD02E3">
            <w:pPr>
              <w:spacing w:line="300" w:lineRule="auto"/>
              <w:ind w:firstLine="420"/>
              <w:jc w:val="left"/>
            </w:pPr>
            <w:r>
              <w:t>该表达式并非要求严格独立，而是提示模型应避免某一模态完全支配决策。实际网络中可以通过门控权重实现自适应证据分配：当视觉出现强反光或深度空洞时，系统降低视觉分支权重；当无人机姿态未收敛时，系统降低超声回波的接触解释权重；当多模态同时稳定时，接触概率才应快速上升。</w:t>
            </w:r>
          </w:p>
          <w:p w14:paraId="02133D75" w14:textId="77777777" w:rsidR="00325DB8" w:rsidRDefault="00DD02E3">
            <w:pPr>
              <w:spacing w:line="300" w:lineRule="auto"/>
              <w:ind w:firstLine="420"/>
              <w:jc w:val="left"/>
            </w:pPr>
            <w:r>
              <w:t>门控权重可由模态可靠性向量给出：</w:t>
            </w:r>
          </w:p>
          <w:p w14:paraId="56A25AC9" w14:textId="7E631D88" w:rsidR="00F9049D" w:rsidRDefault="00882048" w:rsidP="00882048">
            <w:pPr>
              <w:spacing w:line="300" w:lineRule="auto"/>
              <w:ind w:firstLineChars="0" w:firstLine="0"/>
              <w:jc w:val="center"/>
            </w:pPr>
            <w:r>
              <w:rPr>
                <w:noProof/>
                <w:position w:val="-19"/>
              </w:rPr>
              <w:drawing>
                <wp:inline distT="0" distB="0" distL="0" distR="0" wp14:anchorId="3B70F7DF" wp14:editId="12640E06">
                  <wp:extent cx="3650869" cy="306451"/>
                  <wp:effectExtent l="0" t="0" r="0" b="0"/>
                  <wp:docPr id="1668326231" name="Picture 1" descr="{&quot;mathml&quot;:&quot;&lt;math style=\&quot;font-family:stix;\&quot; xmlns=\&quot;http://www.w3.org/1998/Math/MathML\&quot;&gt;&lt;mstyle mathsize=\&quot;16px\&quot;&gt;&lt;msub&gt;&lt;mi mathvariant=\&quot;bold\&quot;&gt;g&lt;/mi&gt;&lt;mi&gt;t&lt;/mi&gt;&lt;/msub&gt;&lt;mo&gt;=&lt;/mo&gt;&lt;mo&gt;softmax&lt;/mo&gt;&lt;mo&gt;&amp;#x251C;&lt;/mo&gt;&lt;mo&gt;(&lt;/mo&gt;&lt;msub&gt;&lt;mi mathvariant=\&quot;bold\&quot;&gt;W&lt;/mi&gt;&lt;mi&gt;g&lt;/mi&gt;&lt;/msub&gt;&lt;mo&gt;&amp;#x251C;&lt;/mo&gt;&lt;mo&gt;[&lt;/mo&gt;&lt;msubsup&gt;&lt;mi mathvariant=\&quot;bold\&quot;&gt;z&lt;/mi&gt;&lt;mi&gt;t&lt;/mi&gt;&lt;mi&gt;u&lt;/mi&gt;&lt;/msubsup&gt;&lt;mo&gt;;&lt;/mo&gt;&lt;msubsup&gt;&lt;mi mathvariant=\&quot;bold\&quot;&gt;z&lt;/mi&gt;&lt;mi&gt;t&lt;/mi&gt;&lt;mi&gt;p&lt;/mi&gt;&lt;/msubsup&gt;&lt;mo&gt;;&lt;/mo&gt;&lt;msubsup&gt;&lt;mi mathvariant=\&quot;bold\&quot;&gt;z&lt;/mi&gt;&lt;mi&gt;t&lt;/mi&gt;&lt;mi&gt;v&lt;/mi&gt;&lt;/msubsup&gt;&lt;mo&gt;&amp;#x2524;&lt;/mo&gt;&lt;mo&gt;]&lt;/mo&gt;&lt;mo&gt;+&lt;/mo&gt;&lt;msub&gt;&lt;mi mathvariant=\&quot;bold\&quot;&gt;b&lt;/mi&gt;&lt;mi&gt;g&lt;/mi&gt;&lt;/msub&gt;&lt;mo&gt;&amp;#x2524;&lt;/mo&gt;&lt;mo&gt;)&lt;/mo&gt;&lt;/mstyle&gt;&lt;/math&gt;&quot;,&quot;origin&quot;:&quot;MathType Legacy&quot;,&quot;version&quot;:&quot;v3.27.2&quot;}" title="粗体字 g 下标 t 等于 softmax ├ 左括号 粗体字 W 下标 g ├ 左方括号 粗体字 z 下标 t 上标 u 分号 粗体字 z 下标 t 上标 p 分号 粗体字 z 下标 t 上标 v ┤ 右方括号 加 粗体字 b 下标 g ┤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g&lt;/mi&gt;&lt;mi&gt;t&lt;/mi&gt;&lt;/msub&gt;&lt;mo&gt;=&lt;/mo&gt;&lt;mo&gt;softmax&lt;/mo&gt;&lt;mo&gt;&amp;#x251C;&lt;/mo&gt;&lt;mo&gt;(&lt;/mo&gt;&lt;msub&gt;&lt;mi mathvariant=\&quot;bold\&quot;&gt;W&lt;/mi&gt;&lt;mi&gt;g&lt;/mi&gt;&lt;/msub&gt;&lt;mo&gt;&amp;#x251C;&lt;/mo&gt;&lt;mo&gt;[&lt;/mo&gt;&lt;msubsup&gt;&lt;mi mathvariant=\&quot;bold\&quot;&gt;z&lt;/mi&gt;&lt;mi&gt;t&lt;/mi&gt;&lt;mi&gt;u&lt;/mi&gt;&lt;/msubsup&gt;&lt;mo&gt;;&lt;/mo&gt;&lt;msubsup&gt;&lt;mi mathvariant=\&quot;bold\&quot;&gt;z&lt;/mi&gt;&lt;mi&gt;t&lt;/mi&gt;&lt;mi&gt;p&lt;/mi&gt;&lt;/msubsup&gt;&lt;mo&gt;;&lt;/mo&gt;&lt;msubsup&gt;&lt;mi mathvariant=\&quot;bold\&quot;&gt;z&lt;/mi&gt;&lt;mi&gt;t&lt;/mi&gt;&lt;mi&gt;v&lt;/mi&gt;&lt;/msubsup&gt;&lt;mo&gt;&amp;#x2524;&lt;/mo&gt;&lt;mo&gt;]&lt;/mo&gt;&lt;mo&gt;+&lt;/mo&gt;&lt;msub&gt;&lt;mi mathvariant=\&quot;bold\&quot;&gt;b&lt;/mi&gt;&lt;mi&gt;g&lt;/mi&gt;&lt;/msub&gt;&lt;mo&gt;&amp;#x2524;&lt;/mo&gt;&lt;mo&gt;)&lt;/mo&gt;&lt;/mstyle&gt;&lt;/math&gt;&quot;,&quot;origin&quot;:&quot;MathType Legacy&quot;,&quot;version&quot;:&quot;v3.27.2&quot;}" title="粗体字 g 下标 t 等于 softmax ├ 左括号 粗体字 W 下标 g ├ 左方括号 粗体字 z 下标 t 上标 u 分号 粗体字 z 下标 t 上标 p 分号 粗体字 z 下标 t 上标 v ┤ 右方括号 加 粗体字 b 下标 g ┤ 右括号"/>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50869" cy="306451"/>
                          </a:xfrm>
                          <a:prstGeom prst="rect">
                            <a:avLst/>
                          </a:prstGeom>
                        </pic:spPr>
                      </pic:pic>
                    </a:graphicData>
                  </a:graphic>
                </wp:inline>
              </w:drawing>
            </w:r>
          </w:p>
          <w:p w14:paraId="02133D77" w14:textId="3AAB3F26" w:rsidR="00325DB8" w:rsidRDefault="00DD02E3">
            <w:pPr>
              <w:spacing w:line="300" w:lineRule="auto"/>
              <w:ind w:firstLine="420"/>
              <w:jc w:val="left"/>
            </w:pPr>
            <w:r>
              <w:t>该权重具有清晰的工程含义：它不是任意注意力热图，而是对</w:t>
            </w:r>
            <w:r>
              <w:t>“</w:t>
            </w:r>
            <w:r>
              <w:t>当前时刻哪个模态更可信</w:t>
            </w:r>
            <w:r>
              <w:t>”</w:t>
            </w:r>
            <w:r>
              <w:t>的量化表达。将门控结果与物理约束注意力结合，可以形成一个从传感器质量到接触决策的连续证据路径，便于在实验中解释误判来源。</w:t>
            </w:r>
          </w:p>
          <w:p w14:paraId="02133D78" w14:textId="77777777" w:rsidR="00325DB8" w:rsidRDefault="00DD02E3">
            <w:pPr>
              <w:spacing w:line="300" w:lineRule="auto"/>
              <w:ind w:firstLine="420"/>
              <w:jc w:val="left"/>
            </w:pPr>
            <w:r>
              <w:t>此外，可靠性判据必须服务于控制安全。无人机靠近工件时，错误的接触确认可能导致扫查过早开始；错误的脱离判断则会造成频繁后退和姿态振荡。因此，本研究计划采用双阈值和持续时间约束，使状态切换具备有限滞回。只有当接触概率在连续窗口内超过上阈值时，系统才进入保持状态；只有当概率持续低于下阈值并伴随位姿残差增大时，系统才退出保持状态。</w:t>
            </w:r>
          </w:p>
          <w:p w14:paraId="02133D79" w14:textId="77777777" w:rsidR="00325DB8" w:rsidRDefault="00DD02E3">
            <w:pPr>
              <w:spacing w:line="300" w:lineRule="auto"/>
              <w:ind w:firstLine="420"/>
              <w:jc w:val="left"/>
            </w:pPr>
            <w:r>
              <w:t>该机制可写成面向控制的判据：</w:t>
            </w:r>
          </w:p>
          <w:p w14:paraId="43137621" w14:textId="5276F81B" w:rsidR="00357962" w:rsidRPr="00357962" w:rsidRDefault="00357962" w:rsidP="00357962">
            <w:pPr>
              <w:spacing w:line="300" w:lineRule="auto"/>
              <w:ind w:firstLineChars="0" w:firstLine="0"/>
              <w:jc w:val="center"/>
            </w:pPr>
            <w:r>
              <w:rPr>
                <w:noProof/>
              </w:rPr>
              <w:lastRenderedPageBreak/>
              <w:drawing>
                <wp:inline distT="0" distB="0" distL="0" distR="0" wp14:anchorId="391909A3" wp14:editId="1093864A">
                  <wp:extent cx="3024210" cy="714380"/>
                  <wp:effectExtent l="0" t="0" r="5080" b="0"/>
                  <wp:docPr id="833476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76113" name=""/>
                          <pic:cNvPicPr/>
                        </pic:nvPicPr>
                        <pic:blipFill>
                          <a:blip r:embed="rId56"/>
                          <a:stretch>
                            <a:fillRect/>
                          </a:stretch>
                        </pic:blipFill>
                        <pic:spPr>
                          <a:xfrm>
                            <a:off x="0" y="0"/>
                            <a:ext cx="3024210" cy="714380"/>
                          </a:xfrm>
                          <a:prstGeom prst="rect">
                            <a:avLst/>
                          </a:prstGeom>
                        </pic:spPr>
                      </pic:pic>
                    </a:graphicData>
                  </a:graphic>
                </wp:inline>
              </w:drawing>
            </w:r>
          </w:p>
          <w:p w14:paraId="02133D7B" w14:textId="300175DD" w:rsidR="00325DB8" w:rsidRDefault="00DD02E3">
            <w:pPr>
              <w:spacing w:line="300" w:lineRule="auto"/>
              <w:ind w:firstLine="420"/>
              <w:jc w:val="left"/>
            </w:pPr>
            <w:r>
              <w:t>与单帧阈值相比，窗口判据把概率估计转化为事件确认，能够显著降低临界状态附近的闪烁。它也更符合无人机检测的物理事实：稳定接触不是一个瞬时标签，而是持续若干控制周期的动态关系。</w:t>
            </w:r>
          </w:p>
          <w:p w14:paraId="02133D7C" w14:textId="77777777" w:rsidR="00325DB8" w:rsidRDefault="00DD02E3">
            <w:pPr>
              <w:spacing w:line="300" w:lineRule="auto"/>
              <w:ind w:firstLine="420"/>
              <w:jc w:val="left"/>
            </w:pPr>
            <w:r>
              <w:t>从论文理论结构看，不确定性传播和可靠性判据把模型从</w:t>
            </w:r>
            <w:r>
              <w:t>“</w:t>
            </w:r>
            <w:r>
              <w:t>分类器</w:t>
            </w:r>
            <w:r>
              <w:t>”</w:t>
            </w:r>
            <w:r>
              <w:t>提升为</w:t>
            </w:r>
            <w:r>
              <w:t>“</w:t>
            </w:r>
            <w:r>
              <w:t>可用于闭环的测量系统</w:t>
            </w:r>
            <w:r>
              <w:t>”</w:t>
            </w:r>
            <w:r>
              <w:t>。这一区别非常重要。分类器只需回答当前帧是否接触，测量系统还必须说明证据是否充分、决策是否稳定、误差是否会通过控制环路放大。将这三点纳入理论分析，有助于后续实验围绕准确率、稳定性和安全性三个层面展开，而不是只报告离线分类指标。</w:t>
            </w:r>
          </w:p>
          <w:p w14:paraId="665A060F" w14:textId="62BB275B" w:rsidR="00362001" w:rsidRPr="00301D2A" w:rsidRDefault="00DD02E3" w:rsidP="00301D2A">
            <w:pPr>
              <w:spacing w:before="40" w:after="20" w:line="300" w:lineRule="auto"/>
              <w:ind w:firstLineChars="0" w:firstLine="0"/>
              <w:jc w:val="left"/>
              <w:rPr>
                <w:b/>
                <w:sz w:val="24"/>
              </w:rPr>
            </w:pPr>
            <w:r w:rsidRPr="00301D2A">
              <w:rPr>
                <w:rFonts w:eastAsia="黑体" w:hint="eastAsia"/>
                <w:b/>
                <w:sz w:val="24"/>
              </w:rPr>
              <w:t>2</w:t>
            </w:r>
            <w:r w:rsidRPr="00301D2A">
              <w:rPr>
                <w:rFonts w:eastAsia="黑体"/>
                <w:b/>
                <w:sz w:val="24"/>
              </w:rPr>
              <w:t>.6</w:t>
            </w:r>
            <w:r w:rsidR="00362001" w:rsidRPr="00301D2A">
              <w:rPr>
                <w:b/>
                <w:sz w:val="24"/>
              </w:rPr>
              <w:t>物理约束注意力计算机制</w:t>
            </w:r>
          </w:p>
          <w:p w14:paraId="6F90861A" w14:textId="481C8D50" w:rsidR="00362001" w:rsidRPr="00301D2A" w:rsidRDefault="00362001" w:rsidP="00301D2A">
            <w:pPr>
              <w:spacing w:line="300" w:lineRule="auto"/>
              <w:ind w:firstLineChars="0" w:firstLine="0"/>
              <w:jc w:val="left"/>
              <w:rPr>
                <w:b/>
                <w:sz w:val="24"/>
              </w:rPr>
            </w:pPr>
            <w:r w:rsidRPr="00301D2A">
              <w:rPr>
                <w:rFonts w:hint="eastAsia"/>
                <w:b/>
                <w:sz w:val="24"/>
              </w:rPr>
              <w:t xml:space="preserve">2.6.1 </w:t>
            </w:r>
            <w:r w:rsidRPr="00301D2A">
              <w:rPr>
                <w:b/>
                <w:sz w:val="24"/>
              </w:rPr>
              <w:t>标准注意力的基准形式</w:t>
            </w:r>
          </w:p>
          <w:p w14:paraId="167587AA" w14:textId="77777777" w:rsidR="00362001" w:rsidRPr="00362001" w:rsidRDefault="00362001" w:rsidP="00362001">
            <w:pPr>
              <w:spacing w:line="300" w:lineRule="auto"/>
              <w:ind w:firstLine="420"/>
              <w:jc w:val="left"/>
            </w:pPr>
            <w:r w:rsidRPr="00362001">
              <w:t>标准</w:t>
            </w:r>
            <w:r w:rsidRPr="00362001">
              <w:t>Transformer</w:t>
            </w:r>
            <w:r w:rsidRPr="00362001">
              <w:t>的自注意力机制定义为：</w:t>
            </w:r>
          </w:p>
          <w:p w14:paraId="747B7F50" w14:textId="56892157" w:rsidR="00362001" w:rsidRPr="00362001" w:rsidRDefault="00362001" w:rsidP="00362001">
            <w:pPr>
              <w:spacing w:line="300" w:lineRule="auto"/>
              <w:ind w:firstLineChars="0" w:firstLine="0"/>
              <w:jc w:val="center"/>
            </w:pPr>
            <w:r>
              <w:rPr>
                <w:noProof/>
                <w:position w:val="-54"/>
              </w:rPr>
              <w:drawing>
                <wp:inline distT="0" distB="0" distL="0" distR="0" wp14:anchorId="7A66E441" wp14:editId="1890BDA0">
                  <wp:extent cx="3434520" cy="710590"/>
                  <wp:effectExtent l="0" t="0" r="0" b="0"/>
                  <wp:docPr id="1717314586" name="Picture 1" descr="{&quot;mathml&quot;:&quot;&lt;math style=\&quot;font-family:stix;\&quot; xmlns=\&quot;http://www.w3.org/1998/Math/MathML\&quot;&gt;&lt;mstyle mathsize=\&quot;16px\&quot;&gt;&lt;mtext&gt;Attention&lt;/mtext&gt;&lt;mo&gt;(&lt;/mo&gt;&lt;mi mathvariant=\&quot;bold\&quot;&gt;Q&lt;/mi&gt;&lt;mo&gt;,&lt;/mo&gt;&lt;mi mathvariant=\&quot;bold\&quot;&gt;K&lt;/mi&gt;&lt;mo&gt;,&lt;/mo&gt;&lt;mi mathvariant=\&quot;bold\&quot;&gt;V&lt;/mi&gt;&lt;mo&gt;)&lt;/mo&gt;&lt;mo&gt;=&lt;/mo&gt;&lt;mtext&gt;softmax&lt;/mtext&gt;&lt;mfenced&gt;&lt;mfrac&gt;&lt;msup&gt;&lt;mi mathvariant=\&quot;bold\&quot;&gt;QK&lt;/mi&gt;&lt;mo&gt;&amp;#x22A4;&lt;/mo&gt;&lt;/msup&gt;&lt;msqrt&gt;&lt;msub&gt;&lt;mi&gt;d&lt;/mi&gt;&lt;mi&gt;k&lt;/mi&gt;&lt;/msub&gt;&lt;/msqrt&gt;&lt;/mfrac&gt;&lt;/mfenced&gt;&lt;mi mathvariant=\&quot;bold\&quot;&gt;V&lt;/mi&gt;&lt;/mstyle&gt;&lt;/math&gt;&quot;,&quot;origin&quot;:&quot;MathType Legacy&quot;,&quot;version&quot;:&quot;v3.27.2&quot;}" title="开始文本 Attention 结束文本 左括号 粗体字 Q 逗号 粗体字 K 逗号 粗体字 V 右括号 等于 开始文本 softmax 结束文本 左小括号 分数 根号 d 下标 k 结束根号 分之 粗体字 QK 的 ⊤ 次方 结束分数 右小括号 粗体字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text&gt;Attention&lt;/mtext&gt;&lt;mo&gt;(&lt;/mo&gt;&lt;mi mathvariant=\&quot;bold\&quot;&gt;Q&lt;/mi&gt;&lt;mo&gt;,&lt;/mo&gt;&lt;mi mathvariant=\&quot;bold\&quot;&gt;K&lt;/mi&gt;&lt;mo&gt;,&lt;/mo&gt;&lt;mi mathvariant=\&quot;bold\&quot;&gt;V&lt;/mi&gt;&lt;mo&gt;)&lt;/mo&gt;&lt;mo&gt;=&lt;/mo&gt;&lt;mtext&gt;softmax&lt;/mtext&gt;&lt;mfenced&gt;&lt;mfrac&gt;&lt;msup&gt;&lt;mi mathvariant=\&quot;bold\&quot;&gt;QK&lt;/mi&gt;&lt;mo&gt;&amp;#x22A4;&lt;/mo&gt;&lt;/msup&gt;&lt;msqrt&gt;&lt;msub&gt;&lt;mi&gt;d&lt;/mi&gt;&lt;mi&gt;k&lt;/mi&gt;&lt;/msub&gt;&lt;/msqrt&gt;&lt;/mfrac&gt;&lt;/mfenced&gt;&lt;mi mathvariant=\&quot;bold\&quot;&gt;V&lt;/mi&gt;&lt;/mstyle&gt;&lt;/math&gt;&quot;,&quot;origin&quot;:&quot;MathType Legacy&quot;,&quot;version&quot;:&quot;v3.27.2&quot;}" title="开始文本 Attention 结束文本 左括号 粗体字 Q 逗号 粗体字 K 逗号 粗体字 V 右括号 等于 开始文本 softmax 结束文本 左小括号 分数 根号 d 下标 k 结束根号 分之 粗体字 QK 的 ⊤ 次方 结束分数 右小括号 粗体字 V"/>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34520" cy="710590"/>
                          </a:xfrm>
                          <a:prstGeom prst="rect">
                            <a:avLst/>
                          </a:prstGeom>
                        </pic:spPr>
                      </pic:pic>
                    </a:graphicData>
                  </a:graphic>
                </wp:inline>
              </w:drawing>
            </w:r>
          </w:p>
          <w:p w14:paraId="0AA3ABC4" w14:textId="12AE5B0A" w:rsidR="00362001" w:rsidRDefault="00362001" w:rsidP="00433081">
            <w:pPr>
              <w:spacing w:line="300" w:lineRule="auto"/>
              <w:ind w:firstLine="420"/>
              <w:jc w:val="left"/>
            </w:pPr>
            <w:r w:rsidRPr="00362001">
              <w:t>其中</w:t>
            </w:r>
            <w:r w:rsidR="00E36283">
              <w:rPr>
                <w:noProof/>
                <w:position w:val="-6"/>
              </w:rPr>
              <w:drawing>
                <wp:inline distT="0" distB="0" distL="0" distR="0" wp14:anchorId="459294FB" wp14:editId="00BCE1A6">
                  <wp:extent cx="1446784" cy="260096"/>
                  <wp:effectExtent l="0" t="0" r="0" b="0"/>
                  <wp:docPr id="714341763" name="Picture 1" descr="{&quot;mathml&quot;:&quot;&lt;math style=\&quot;font-family:stix;\&quot; xmlns=\&quot;http://www.w3.org/1998/Math/MathML\&quot;&gt;&lt;mstyle mathsize=\&quot;16px\&quot;&gt;&lt;mi mathvariant=\&quot;bold\&quot;&gt;Q&lt;/mi&gt;&lt;mo&gt;,&lt;/mo&gt;&lt;mi mathvariant=\&quot;bold\&quot;&gt;K&lt;/mi&gt;&lt;mo&gt;,&lt;/mo&gt;&lt;mi mathvariant=\&quot;bold\&quot;&gt;V&lt;/mi&gt;&lt;mo&gt;&amp;#x2208;&lt;/mo&gt;&lt;msup&gt;&lt;mi mathvariant=\&quot;normal\&quot;&gt;&amp;#x211D;&lt;/mi&gt;&lt;mrow&gt;&lt;mi&gt;T&lt;/mi&gt;&lt;mo&gt;&amp;#xD7;&lt;/mo&gt;&lt;msub&gt;&lt;mi&gt;d&lt;/mi&gt;&lt;mi&gt;k&lt;/mi&gt;&lt;/msub&gt;&lt;/mrow&gt;&lt;/msup&gt;&lt;/mstyle&gt;&lt;/math&gt;&quot;,&quot;origin&quot;:&quot;MathType Legacy&quot;,&quot;version&quot;:&quot;v3.27.2&quot;}" title="粗体字 Q 逗号 粗体字 K 逗号 粗体字 V 属于 正体 实数 的 T 乘号 d 下标 k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 mathvariant=\&quot;bold\&quot;&gt;Q&lt;/mi&gt;&lt;mo&gt;,&lt;/mo&gt;&lt;mi mathvariant=\&quot;bold\&quot;&gt;K&lt;/mi&gt;&lt;mo&gt;,&lt;/mo&gt;&lt;mi mathvariant=\&quot;bold\&quot;&gt;V&lt;/mi&gt;&lt;mo&gt;&amp;#x2208;&lt;/mo&gt;&lt;msup&gt;&lt;mi mathvariant=\&quot;normal\&quot;&gt;&amp;#x211D;&lt;/mi&gt;&lt;mrow&gt;&lt;mi&gt;T&lt;/mi&gt;&lt;mo&gt;&amp;#xD7;&lt;/mo&gt;&lt;msub&gt;&lt;mi&gt;d&lt;/mi&gt;&lt;mi&gt;k&lt;/mi&gt;&lt;/msub&gt;&lt;/mrow&gt;&lt;/msup&gt;&lt;/mstyle&gt;&lt;/math&gt;&quot;,&quot;origin&quot;:&quot;MathType Legacy&quot;,&quot;version&quot;:&quot;v3.27.2&quot;}" title="粗体字 Q 逗号 粗体字 K 逗号 粗体字 V 属于 正体 实数 的 T 乘号 d 下标 k 次方"/>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46784" cy="260096"/>
                          </a:xfrm>
                          <a:prstGeom prst="rect">
                            <a:avLst/>
                          </a:prstGeom>
                        </pic:spPr>
                      </pic:pic>
                    </a:graphicData>
                  </a:graphic>
                </wp:inline>
              </w:drawing>
            </w:r>
            <w:r w:rsidRPr="00362001">
              <w:t>分别为查询、键和值矩阵，</w:t>
            </w:r>
            <m:oMath>
              <m:r>
                <m:rPr>
                  <m:sty m:val="p"/>
                </m:rPr>
                <w:rPr>
                  <w:rFonts w:ascii="Cambria Math" w:hAnsi="Cambria Math"/>
                </w:rPr>
                <m:t>d_k</m:t>
              </m:r>
            </m:oMath>
            <w:r w:rsidRPr="00362001">
              <w:t>为每个注意力头的维度，</w:t>
            </w:r>
            <w:r w:rsidR="001B73DC">
              <w:rPr>
                <w:noProof/>
                <w:position w:val="-22"/>
              </w:rPr>
              <w:drawing>
                <wp:inline distT="0" distB="0" distL="0" distR="0" wp14:anchorId="016FE641" wp14:editId="0682B8DB">
                  <wp:extent cx="644144" cy="343408"/>
                  <wp:effectExtent l="0" t="0" r="0" b="0"/>
                  <wp:docPr id="742012682" name="Picture 1" descr="{&quot;mathml&quot;:&quot;&lt;math style=\&quot;font-family:stix;\&quot; xmlns=\&quot;http://www.w3.org/1998/Math/MathML\&quot;&gt;&lt;mstyle mathsize=\&quot;16px\&quot;&gt;&lt;mn&gt;1&lt;/mn&gt;&lt;mo&gt;/&lt;/mo&gt;&lt;msqrt&gt;&lt;msub&gt;&lt;mi&gt;d&lt;/mi&gt;&lt;mi&gt;k&lt;/mi&gt;&lt;/msub&gt;&lt;/msqrt&gt;&lt;/mstyle&gt;&lt;/math&gt;&quot;,&quot;origin&quot;:&quot;MathType Legacy&quot;,&quot;version&quot;:&quot;v3.27.2&quot;}" title="1 除以 根号 d 下标 k 结束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n&gt;1&lt;/mn&gt;&lt;mo&gt;/&lt;/mo&gt;&lt;msqrt&gt;&lt;msub&gt;&lt;mi&gt;d&lt;/mi&gt;&lt;mi&gt;k&lt;/mi&gt;&lt;/msub&gt;&lt;/msqrt&gt;&lt;/mstyle&gt;&lt;/math&gt;&quot;,&quot;origin&quot;:&quot;MathType Legacy&quot;,&quot;version&quot;:&quot;v3.27.2&quot;}" title="1 除以 根号 d 下标 k 结束根号"/>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4144" cy="343408"/>
                          </a:xfrm>
                          <a:prstGeom prst="rect">
                            <a:avLst/>
                          </a:prstGeom>
                        </pic:spPr>
                      </pic:pic>
                    </a:graphicData>
                  </a:graphic>
                </wp:inline>
              </w:drawing>
            </w:r>
            <w:r w:rsidRPr="00362001">
              <w:t>为缩放因子。</w:t>
            </w:r>
          </w:p>
          <w:p w14:paraId="48A4C913" w14:textId="5F38E522" w:rsidR="00F031DF" w:rsidRPr="00362001" w:rsidRDefault="00F031DF" w:rsidP="007A05E6">
            <w:pPr>
              <w:spacing w:line="300" w:lineRule="auto"/>
              <w:ind w:firstLineChars="0" w:firstLine="0"/>
              <w:jc w:val="center"/>
            </w:pPr>
            <w:r>
              <w:rPr>
                <w:rFonts w:hint="eastAsia"/>
                <w:noProof/>
              </w:rPr>
              <w:drawing>
                <wp:inline distT="0" distB="0" distL="0" distR="0" wp14:anchorId="694F1AC4" wp14:editId="6D48231A">
                  <wp:extent cx="4320000" cy="1829631"/>
                  <wp:effectExtent l="0" t="0" r="4445" b="0"/>
                  <wp:docPr id="616541309" name="图片 2" descr="TensorFlow2实现自注意力机制（Self-attention）自注意力机制随着自然语言处理模型（称为“Trans - 掘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nsorFlow2实现自注意力机制（Self-attention）自注意力机制随着自然语言处理模型（称为“Trans - 掘金"/>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20000" cy="1829631"/>
                          </a:xfrm>
                          <a:prstGeom prst="rect">
                            <a:avLst/>
                          </a:prstGeom>
                          <a:noFill/>
                          <a:ln>
                            <a:noFill/>
                          </a:ln>
                        </pic:spPr>
                      </pic:pic>
                    </a:graphicData>
                  </a:graphic>
                </wp:inline>
              </w:drawing>
            </w:r>
          </w:p>
          <w:p w14:paraId="44012E02" w14:textId="7A584AF8" w:rsidR="00362001" w:rsidRPr="00362001" w:rsidRDefault="00362001" w:rsidP="00362001">
            <w:pPr>
              <w:spacing w:line="300" w:lineRule="auto"/>
              <w:ind w:firstLine="420"/>
              <w:jc w:val="left"/>
            </w:pPr>
            <w:r w:rsidRPr="00362001">
              <w:t>在多头注意力机制中，</w:t>
            </w:r>
            <w:r w:rsidRPr="00362001">
              <w:t>h</w:t>
            </w:r>
            <w:r w:rsidRPr="00362001">
              <w:t>个并行的注意力头分别在不同的表示子空间中学习：</w:t>
            </w:r>
          </w:p>
          <w:p w14:paraId="77C9BFD8" w14:textId="4437E3A3" w:rsidR="00362001" w:rsidRDefault="001B73DC" w:rsidP="001B73DC">
            <w:pPr>
              <w:spacing w:line="300" w:lineRule="auto"/>
              <w:ind w:firstLineChars="0" w:firstLine="0"/>
              <w:jc w:val="center"/>
            </w:pPr>
            <w:r>
              <w:rPr>
                <w:noProof/>
                <w:position w:val="-14"/>
              </w:rPr>
              <w:drawing>
                <wp:inline distT="0" distB="0" distL="0" distR="0" wp14:anchorId="2F24B883" wp14:editId="01CBE7A8">
                  <wp:extent cx="4420481" cy="245254"/>
                  <wp:effectExtent l="0" t="0" r="0" b="0"/>
                  <wp:docPr id="690991220" name="Picture 1" descr="{&quot;mathml&quot;:&quot;&lt;math style=\&quot;font-family:stix;\&quot; xmlns=\&quot;http://www.w3.org/1998/Math/MathML\&quot;&gt;&lt;mstyle mathsize=\&quot;16px\&quot;&gt;&lt;mtext&gt;MultiHead&lt;/mtext&gt;&lt;mo&gt;(&lt;/mo&gt;&lt;mi mathvariant=\&quot;bold\&quot;&gt;Q&lt;/mi&gt;&lt;mo&gt;,&lt;/mo&gt;&lt;mi mathvariant=\&quot;bold\&quot;&gt;K&lt;/mi&gt;&lt;mo&gt;,&lt;/mo&gt;&lt;mi mathvariant=\&quot;bold\&quot;&gt;V&lt;/mi&gt;&lt;mo&gt;)&lt;/mo&gt;&lt;mo&gt;=&lt;/mo&gt;&lt;mtext&gt;Concat&lt;/mtext&gt;&lt;mo&gt;(&lt;/mo&gt;&lt;msub&gt;&lt;mtext&gt;head&lt;/mtext&gt;&lt;mn&gt;1&lt;/mn&gt;&lt;/msub&gt;&lt;mo&gt;,&lt;/mo&gt;&lt;mo&gt;&amp;#x2026;&lt;/mo&gt;&lt;mo&gt;,&lt;/mo&gt;&lt;msub&gt;&lt;mtext&gt;head&lt;/mtext&gt;&lt;mi&gt;h&lt;/mi&gt;&lt;/msub&gt;&lt;mo&gt;)&lt;/mo&gt;&lt;msup&gt;&lt;mi mathvariant=\&quot;bold\&quot;&gt;W&lt;/mi&gt;&lt;mi&gt;O&lt;/mi&gt;&lt;/msup&gt;&lt;/mstyle&gt;&lt;/math&gt;&quot;,&quot;origin&quot;:&quot;MathType Legacy&quot;,&quot;version&quot;:&quot;v3.27.2&quot;}" title="开始文本 MultiHead 结束文本 左括号 粗体字 Q 逗号 粗体字 K 逗号 粗体字 V 右括号 等于 开始文本 Concat 结束文本 左括号 开始文本 head 结束文本 下标 1 逗号 水平省略号 逗号 开始文本 head 结束文本 下标 h 右括号 粗体字 W 的 O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text&gt;MultiHead&lt;/mtext&gt;&lt;mo&gt;(&lt;/mo&gt;&lt;mi mathvariant=\&quot;bold\&quot;&gt;Q&lt;/mi&gt;&lt;mo&gt;,&lt;/mo&gt;&lt;mi mathvariant=\&quot;bold\&quot;&gt;K&lt;/mi&gt;&lt;mo&gt;,&lt;/mo&gt;&lt;mi mathvariant=\&quot;bold\&quot;&gt;V&lt;/mi&gt;&lt;mo&gt;)&lt;/mo&gt;&lt;mo&gt;=&lt;/mo&gt;&lt;mtext&gt;Concat&lt;/mtext&gt;&lt;mo&gt;(&lt;/mo&gt;&lt;msub&gt;&lt;mtext&gt;head&lt;/mtext&gt;&lt;mn&gt;1&lt;/mn&gt;&lt;/msub&gt;&lt;mo&gt;,&lt;/mo&gt;&lt;mo&gt;&amp;#x2026;&lt;/mo&gt;&lt;mo&gt;,&lt;/mo&gt;&lt;msub&gt;&lt;mtext&gt;head&lt;/mtext&gt;&lt;mi&gt;h&lt;/mi&gt;&lt;/msub&gt;&lt;mo&gt;)&lt;/mo&gt;&lt;msup&gt;&lt;mi mathvariant=\&quot;bold\&quot;&gt;W&lt;/mi&gt;&lt;mi&gt;O&lt;/mi&gt;&lt;/msup&gt;&lt;/mstyle&gt;&lt;/math&gt;&quot;,&quot;origin&quot;:&quot;MathType Legacy&quot;,&quot;version&quot;:&quot;v3.27.2&quot;}" title="开始文本 MultiHead 结束文本 左括号 粗体字 Q 逗号 粗体字 K 逗号 粗体字 V 右括号 等于 开始文本 Concat 结束文本 左括号 开始文本 head 结束文本 下标 1 逗号 水平省略号 逗号 开始文本 head 结束文本 下标 h 右括号 粗体字 W 的 O 次方"/>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20481" cy="245254"/>
                          </a:xfrm>
                          <a:prstGeom prst="rect">
                            <a:avLst/>
                          </a:prstGeom>
                        </pic:spPr>
                      </pic:pic>
                    </a:graphicData>
                  </a:graphic>
                </wp:inline>
              </w:drawing>
            </w:r>
          </w:p>
          <w:p w14:paraId="14A22BCA" w14:textId="361B4A38" w:rsidR="001B73DC" w:rsidRPr="00362001" w:rsidRDefault="001B73DC" w:rsidP="001B73DC">
            <w:pPr>
              <w:spacing w:line="300" w:lineRule="auto"/>
              <w:ind w:firstLineChars="0" w:firstLine="0"/>
              <w:jc w:val="center"/>
            </w:pPr>
            <w:r>
              <w:rPr>
                <w:noProof/>
                <w:position w:val="-15"/>
              </w:rPr>
              <w:drawing>
                <wp:inline distT="0" distB="0" distL="0" distR="0" wp14:anchorId="4FFB0DE6" wp14:editId="1CA50560">
                  <wp:extent cx="3260793" cy="247794"/>
                  <wp:effectExtent l="0" t="0" r="0" b="0"/>
                  <wp:docPr id="546545271" name="Picture 1" descr="{&quot;mathml&quot;:&quot;&lt;math style=\&quot;font-family:stix;\&quot; xmlns=\&quot;http://www.w3.org/1998/Math/MathML\&quot;&gt;&lt;mstyle mathsize=\&quot;16px\&quot;&gt;&lt;msub&gt;&lt;mtext&gt;head&lt;/mtext&gt;&lt;mi&gt;i&lt;/mi&gt;&lt;/msub&gt;&lt;mo&gt;=&lt;/mo&gt;&lt;mtext&gt;Attention&lt;/mtext&gt;&lt;mo&gt;(&lt;/mo&gt;&lt;msubsup&gt;&lt;mi mathvariant=\&quot;bold\&quot;&gt;QW&lt;/mi&gt;&lt;mi&gt;i&lt;/mi&gt;&lt;mi&gt;Q&lt;/mi&gt;&lt;/msubsup&gt;&lt;mo&gt;,&lt;/mo&gt;&lt;msubsup&gt;&lt;mi mathvariant=\&quot;bold\&quot;&gt;KW&lt;/mi&gt;&lt;mi&gt;i&lt;/mi&gt;&lt;mi&gt;K&lt;/mi&gt;&lt;/msubsup&gt;&lt;mo&gt;,&lt;/mo&gt;&lt;msubsup&gt;&lt;mi mathvariant=\&quot;bold\&quot;&gt;VW&lt;/mi&gt;&lt;mi&gt;i&lt;/mi&gt;&lt;mi&gt;V&lt;/mi&gt;&lt;/msubsup&gt;&lt;mo&gt;)&lt;/mo&gt;&lt;/mstyle&gt;&lt;/math&gt;&quot;,&quot;origin&quot;:&quot;MathType Legacy&quot;,&quot;version&quot;:&quot;v3.27.2&quot;}" title="开始文本 head 结束文本 下标 i 等于 开始文本 Attention 结束文本 左括号 粗体字 QW 下标 i 上标 Q 逗号 粗体字 KW 下标 i 上标 K 逗号 粗体字 VW 下标 i 上标 V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text&gt;head&lt;/mtext&gt;&lt;mi&gt;i&lt;/mi&gt;&lt;/msub&gt;&lt;mo&gt;=&lt;/mo&gt;&lt;mtext&gt;Attention&lt;/mtext&gt;&lt;mo&gt;(&lt;/mo&gt;&lt;msubsup&gt;&lt;mi mathvariant=\&quot;bold\&quot;&gt;QW&lt;/mi&gt;&lt;mi&gt;i&lt;/mi&gt;&lt;mi&gt;Q&lt;/mi&gt;&lt;/msubsup&gt;&lt;mo&gt;,&lt;/mo&gt;&lt;msubsup&gt;&lt;mi mathvariant=\&quot;bold\&quot;&gt;KW&lt;/mi&gt;&lt;mi&gt;i&lt;/mi&gt;&lt;mi&gt;K&lt;/mi&gt;&lt;/msubsup&gt;&lt;mo&gt;,&lt;/mo&gt;&lt;msubsup&gt;&lt;mi mathvariant=\&quot;bold\&quot;&gt;VW&lt;/mi&gt;&lt;mi&gt;i&lt;/mi&gt;&lt;mi&gt;V&lt;/mi&gt;&lt;/msubsup&gt;&lt;mo&gt;)&lt;/mo&gt;&lt;/mstyle&gt;&lt;/math&gt;&quot;,&quot;origin&quot;:&quot;MathType Legacy&quot;,&quot;version&quot;:&quot;v3.27.2&quot;}" title="开始文本 head 结束文本 下标 i 等于 开始文本 Attention 结束文本 左括号 粗体字 QW 下标 i 上标 Q 逗号 粗体字 KW 下标 i 上标 K 逗号 粗体字 VW 下标 i 上标 V 右括号"/>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60793" cy="247794"/>
                          </a:xfrm>
                          <a:prstGeom prst="rect">
                            <a:avLst/>
                          </a:prstGeom>
                        </pic:spPr>
                      </pic:pic>
                    </a:graphicData>
                  </a:graphic>
                </wp:inline>
              </w:drawing>
            </w:r>
          </w:p>
          <w:p w14:paraId="26810640" w14:textId="4F6EDAE9" w:rsidR="00362001" w:rsidRDefault="00362001" w:rsidP="001B73DC">
            <w:pPr>
              <w:spacing w:line="300" w:lineRule="auto"/>
              <w:ind w:firstLine="420"/>
              <w:jc w:val="left"/>
            </w:pPr>
            <w:r w:rsidRPr="00362001">
              <w:t>其中</w:t>
            </w:r>
            <w:r w:rsidR="0043536F">
              <w:rPr>
                <w:noProof/>
                <w:position w:val="-14"/>
              </w:rPr>
              <w:drawing>
                <wp:inline distT="0" distB="0" distL="0" distR="0" wp14:anchorId="3CA93A26" wp14:editId="5BAF76EF">
                  <wp:extent cx="2267712" cy="323088"/>
                  <wp:effectExtent l="0" t="0" r="0" b="0"/>
                  <wp:docPr id="91320595" name="Picture 1" descr="{&quot;mathml&quot;:&quot;&lt;math style=\&quot;font-family:stix;\&quot; xmlns=\&quot;http://www.w3.org/1998/Math/MathML\&quot;&gt;&lt;mstyle mathsize=\&quot;16px\&quot;&gt;&lt;msubsup&gt;&lt;mi mathvariant=\&quot;bold\&quot;&gt;W&lt;/mi&gt;&lt;mi&gt;i&lt;/mi&gt;&lt;mi&gt;Q&lt;/mi&gt;&lt;/msubsup&gt;&lt;mo&gt;,&lt;/mo&gt;&lt;msubsup&gt;&lt;mi mathvariant=\&quot;bold\&quot;&gt;W&lt;/mi&gt;&lt;mi&gt;i&lt;/mi&gt;&lt;mi&gt;K&lt;/mi&gt;&lt;/msubsup&gt;&lt;mo&gt;,&lt;/mo&gt;&lt;msubsup&gt;&lt;mi mathvariant=\&quot;bold\&quot;&gt;W&lt;/mi&gt;&lt;mi&gt;i&lt;/mi&gt;&lt;mi&gt;V&lt;/mi&gt;&lt;/msubsup&gt;&lt;mo&gt;&amp;#x2208;&lt;/mo&gt;&lt;msup&gt;&lt;mi mathvariant=\&quot;normal\&quot;&gt;&amp;#x211D;&lt;/mi&gt;&lt;mrow&gt;&lt;msub&gt;&lt;mi&gt;d&lt;/mi&gt;&lt;mtext&gt;model&lt;/mtext&gt;&lt;/msub&gt;&lt;mo&gt;&amp;#xD7;&lt;/mo&gt;&lt;msub&gt;&lt;mi&gt;d&lt;/mi&gt;&lt;mi&gt;k&lt;/mi&gt;&lt;/msub&gt;&lt;/mrow&gt;&lt;/msup&gt;&lt;/mstyle&gt;&lt;/math&gt;&quot;,&quot;origin&quot;:&quot;MathType Legacy&quot;,&quot;version&quot;:&quot;v3.27.2&quot;}" title="粗体字 W 下标 i 上标 Q 逗号 粗体字 W 下标 i 上标 K 逗号 粗体字 W 下标 i 上标 V 属于 正体 实数 的 d 下标 开始文本 model 结束文本 结束下标 乘号 d 下标 k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 mathvariant=\&quot;bold\&quot;&gt;W&lt;/mi&gt;&lt;mi&gt;i&lt;/mi&gt;&lt;mi&gt;Q&lt;/mi&gt;&lt;/msubsup&gt;&lt;mo&gt;,&lt;/mo&gt;&lt;msubsup&gt;&lt;mi mathvariant=\&quot;bold\&quot;&gt;W&lt;/mi&gt;&lt;mi&gt;i&lt;/mi&gt;&lt;mi&gt;K&lt;/mi&gt;&lt;/msubsup&gt;&lt;mo&gt;,&lt;/mo&gt;&lt;msubsup&gt;&lt;mi mathvariant=\&quot;bold\&quot;&gt;W&lt;/mi&gt;&lt;mi&gt;i&lt;/mi&gt;&lt;mi&gt;V&lt;/mi&gt;&lt;/msubsup&gt;&lt;mo&gt;&amp;#x2208;&lt;/mo&gt;&lt;msup&gt;&lt;mi mathvariant=\&quot;normal\&quot;&gt;&amp;#x211D;&lt;/mi&gt;&lt;mrow&gt;&lt;msub&gt;&lt;mi&gt;d&lt;/mi&gt;&lt;mtext&gt;model&lt;/mtext&gt;&lt;/msub&gt;&lt;mo&gt;&amp;#xD7;&lt;/mo&gt;&lt;msub&gt;&lt;mi&gt;d&lt;/mi&gt;&lt;mi&gt;k&lt;/mi&gt;&lt;/msub&gt;&lt;/mrow&gt;&lt;/msup&gt;&lt;/mstyle&gt;&lt;/math&gt;&quot;,&quot;origin&quot;:&quot;MathType Legacy&quot;,&quot;version&quot;:&quot;v3.27.2&quot;}" title="粗体字 W 下标 i 上标 Q 逗号 粗体字 W 下标 i 上标 K 逗号 粗体字 W 下标 i 上标 V 属于 正体 实数 的 d 下标 开始文本 model 结束文本 结束下标 乘号 d 下标 k 次方"/>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67712" cy="323088"/>
                          </a:xfrm>
                          <a:prstGeom prst="rect">
                            <a:avLst/>
                          </a:prstGeom>
                        </pic:spPr>
                      </pic:pic>
                    </a:graphicData>
                  </a:graphic>
                </wp:inline>
              </w:drawing>
            </w:r>
            <w:r w:rsidRPr="00362001">
              <w:t>，</w:t>
            </w:r>
            <w:r w:rsidR="0043536F">
              <w:rPr>
                <w:noProof/>
                <w:position w:val="-1"/>
              </w:rPr>
              <w:drawing>
                <wp:inline distT="0" distB="0" distL="0" distR="0" wp14:anchorId="6AD10072" wp14:editId="16F8A3C5">
                  <wp:extent cx="1692656" cy="237744"/>
                  <wp:effectExtent l="0" t="0" r="0" b="0"/>
                  <wp:docPr id="1595088572" name="Picture 1" descr="{&quot;mathml&quot;:&quot;&lt;math style=\&quot;font-family:stix;\&quot; xmlns=\&quot;http://www.w3.org/1998/Math/MathML\&quot;&gt;&lt;mstyle mathsize=\&quot;16px\&quot;&gt;&lt;msup&gt;&lt;mi mathvariant=\&quot;bold\&quot;&gt;W&lt;/mi&gt;&lt;mi&gt;O&lt;/mi&gt;&lt;/msup&gt;&lt;mo&gt;&amp;#x2208;&lt;/mo&gt;&lt;msup&gt;&lt;mi mathvariant=\&quot;normal\&quot;&gt;&amp;#x211D;&lt;/mi&gt;&lt;mrow&gt;&lt;msub&gt;&lt;mi&gt;d&lt;/mi&gt;&lt;mtext&gt;model&lt;/mtext&gt;&lt;/msub&gt;&lt;mo&gt;&amp;#xD7;&lt;/mo&gt;&lt;msub&gt;&lt;mi&gt;d&lt;/mi&gt;&lt;mtext&gt;model&lt;/mtext&gt;&lt;/msub&gt;&lt;/mrow&gt;&lt;/msup&gt;&lt;/mstyle&gt;&lt;/math&gt;&quot;,&quot;origin&quot;:&quot;MathType Legacy&quot;,&quot;version&quot;:&quot;v3.27.2&quot;}" title="粗体字 W 的 O 次方 属于 正体 实数 的 d 下标 开始文本 model 结束文本 结束下标 乘号 d 下标 开始文本 model 结束文本 结束下标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p&gt;&lt;mi mathvariant=\&quot;bold\&quot;&gt;W&lt;/mi&gt;&lt;mi&gt;O&lt;/mi&gt;&lt;/msup&gt;&lt;mo&gt;&amp;#x2208;&lt;/mo&gt;&lt;msup&gt;&lt;mi mathvariant=\&quot;normal\&quot;&gt;&amp;#x211D;&lt;/mi&gt;&lt;mrow&gt;&lt;msub&gt;&lt;mi&gt;d&lt;/mi&gt;&lt;mtext&gt;model&lt;/mtext&gt;&lt;/msub&gt;&lt;mo&gt;&amp;#xD7;&lt;/mo&gt;&lt;msub&gt;&lt;mi&gt;d&lt;/mi&gt;&lt;mtext&gt;model&lt;/mtext&gt;&lt;/msub&gt;&lt;/mrow&gt;&lt;/msup&gt;&lt;/mstyle&gt;&lt;/math&gt;&quot;,&quot;origin&quot;:&quot;MathType Legacy&quot;,&quot;version&quot;:&quot;v3.27.2&quot;}" title="粗体字 W 的 O 次方 属于 正体 实数 的 d 下标 开始文本 model 结束文本 结束下标 乘号 d 下标 开始文本 model 结束文本 结束下标 次方"/>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92656" cy="237744"/>
                          </a:xfrm>
                          <a:prstGeom prst="rect">
                            <a:avLst/>
                          </a:prstGeom>
                        </pic:spPr>
                      </pic:pic>
                    </a:graphicData>
                  </a:graphic>
                </wp:inline>
              </w:drawing>
            </w:r>
            <w:r w:rsidRPr="00362001">
              <w:t>。</w:t>
            </w:r>
          </w:p>
          <w:p w14:paraId="549AB994" w14:textId="52E7EA25" w:rsidR="00706B71" w:rsidRPr="00362001" w:rsidRDefault="00706B71" w:rsidP="00706B71">
            <w:pPr>
              <w:spacing w:line="300" w:lineRule="auto"/>
              <w:ind w:firstLineChars="0" w:firstLine="0"/>
              <w:jc w:val="left"/>
            </w:pPr>
            <w:r>
              <w:rPr>
                <w:rFonts w:hint="eastAsia"/>
                <w:noProof/>
              </w:rPr>
              <w:drawing>
                <wp:inline distT="0" distB="0" distL="0" distR="0" wp14:anchorId="2F633ECA" wp14:editId="260E6FC0">
                  <wp:extent cx="5986780" cy="1539875"/>
                  <wp:effectExtent l="0" t="0" r="0" b="3175"/>
                  <wp:docPr id="1117560640" name="图片 1" descr="多头注意力机制的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多头注意力机制的结构图"/>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86780" cy="1539875"/>
                          </a:xfrm>
                          <a:prstGeom prst="rect">
                            <a:avLst/>
                          </a:prstGeom>
                          <a:noFill/>
                          <a:ln>
                            <a:noFill/>
                          </a:ln>
                        </pic:spPr>
                      </pic:pic>
                    </a:graphicData>
                  </a:graphic>
                </wp:inline>
              </w:drawing>
            </w:r>
          </w:p>
          <w:p w14:paraId="147260B5" w14:textId="23037C9E" w:rsidR="00362001" w:rsidRPr="00301D2A" w:rsidRDefault="006A38C7" w:rsidP="00301D2A">
            <w:pPr>
              <w:spacing w:line="300" w:lineRule="auto"/>
              <w:ind w:firstLineChars="0" w:firstLine="0"/>
              <w:jc w:val="left"/>
              <w:rPr>
                <w:b/>
                <w:bCs/>
                <w:sz w:val="24"/>
              </w:rPr>
            </w:pPr>
            <w:r w:rsidRPr="00301D2A">
              <w:rPr>
                <w:rFonts w:hint="eastAsia"/>
                <w:b/>
                <w:bCs/>
                <w:sz w:val="24"/>
              </w:rPr>
              <w:t xml:space="preserve">2.6.2 </w:t>
            </w:r>
            <w:r w:rsidR="00362001" w:rsidRPr="00301D2A">
              <w:rPr>
                <w:b/>
                <w:bCs/>
                <w:sz w:val="24"/>
              </w:rPr>
              <w:t>物理约束偏置的注入机制</w:t>
            </w:r>
          </w:p>
          <w:p w14:paraId="1A6F95BE" w14:textId="77777777" w:rsidR="004C5A25" w:rsidRDefault="00362001" w:rsidP="00B85B04">
            <w:pPr>
              <w:spacing w:line="300" w:lineRule="auto"/>
              <w:ind w:firstLine="420"/>
              <w:jc w:val="left"/>
            </w:pPr>
            <w:r w:rsidRPr="00362001">
              <w:lastRenderedPageBreak/>
              <w:t>标准注意力权重</w:t>
            </w:r>
          </w:p>
          <w:p w14:paraId="6337194D" w14:textId="77777777" w:rsidR="004C5A25" w:rsidRDefault="006A38C7" w:rsidP="004C5A25">
            <w:pPr>
              <w:spacing w:line="300" w:lineRule="auto"/>
              <w:ind w:firstLineChars="0" w:firstLine="0"/>
              <w:jc w:val="center"/>
            </w:pPr>
            <w:r>
              <w:rPr>
                <w:noProof/>
                <w:position w:val="-22"/>
              </w:rPr>
              <w:drawing>
                <wp:inline distT="0" distB="0" distL="0" distR="0" wp14:anchorId="7722B6B0" wp14:editId="539A144F">
                  <wp:extent cx="2458720" cy="343408"/>
                  <wp:effectExtent l="0" t="0" r="0" b="0"/>
                  <wp:docPr id="1371738512" name="Picture 1" descr="{&quot;mathml&quot;:&quot;&lt;math style=\&quot;font-family:stix;\&quot; xmlns=\&quot;http://www.w3.org/1998/Math/MathML\&quot;&gt;&lt;mstyle mathsize=\&quot;16px\&quot;&gt;&lt;msub&gt;&lt;mi mathvariant=\&quot;bold\&quot;&gt;A&lt;/mi&gt;&lt;mrow&gt;&lt;mi&gt;i&lt;/mi&gt;&lt;mi&gt;j&lt;/mi&gt;&lt;/mrow&gt;&lt;/msub&gt;&lt;mo&gt;=&lt;/mo&gt;&lt;mtext&gt;softmax&lt;/mtext&gt;&lt;mo&gt;(&lt;/mo&gt;&lt;msubsup&gt;&lt;mi mathvariant=\&quot;bold\&quot;&gt;Q&lt;/mi&gt;&lt;mi&gt;i&lt;/mi&gt;&lt;mo&gt;&amp;#x22A4;&lt;/mo&gt;&lt;/msubsup&gt;&lt;msub&gt;&lt;mi mathvariant=\&quot;bold\&quot;&gt;K&lt;/mi&gt;&lt;mi&gt;j&lt;/mi&gt;&lt;/msub&gt;&lt;mo&gt;/&lt;/mo&gt;&lt;msqrt&gt;&lt;msub&gt;&lt;mi&gt;d&lt;/mi&gt;&lt;mi&gt;k&lt;/mi&gt;&lt;/msub&gt;&lt;/msqrt&gt;&lt;mo&gt;)&lt;/mo&gt;&lt;/mstyle&gt;&lt;/math&gt;&quot;,&quot;origin&quot;:&quot;MathType Legacy&quot;,&quot;version&quot;:&quot;v3.27.2&quot;}" title="粗体字 A 下标 i j 结束下标 等于 开始文本 softmax 结束文本 左括号 粗体字 Q 下标 i 上标 ⊤ 粗体字 K 下标 j 除以 根号 d 下标 k 结束根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A&lt;/mi&gt;&lt;mrow&gt;&lt;mi&gt;i&lt;/mi&gt;&lt;mi&gt;j&lt;/mi&gt;&lt;/mrow&gt;&lt;/msub&gt;&lt;mo&gt;=&lt;/mo&gt;&lt;mtext&gt;softmax&lt;/mtext&gt;&lt;mo&gt;(&lt;/mo&gt;&lt;msubsup&gt;&lt;mi mathvariant=\&quot;bold\&quot;&gt;Q&lt;/mi&gt;&lt;mi&gt;i&lt;/mi&gt;&lt;mo&gt;&amp;#x22A4;&lt;/mo&gt;&lt;/msubsup&gt;&lt;msub&gt;&lt;mi mathvariant=\&quot;bold\&quot;&gt;K&lt;/mi&gt;&lt;mi&gt;j&lt;/mi&gt;&lt;/msub&gt;&lt;mo&gt;/&lt;/mo&gt;&lt;msqrt&gt;&lt;msub&gt;&lt;mi&gt;d&lt;/mi&gt;&lt;mi&gt;k&lt;/mi&gt;&lt;/msub&gt;&lt;/msqrt&gt;&lt;mo&gt;)&lt;/mo&gt;&lt;/mstyle&gt;&lt;/math&gt;&quot;,&quot;origin&quot;:&quot;MathType Legacy&quot;,&quot;version&quot;:&quot;v3.27.2&quot;}" title="粗体字 A 下标 i j 结束下标 等于 开始文本 softmax 结束文本 左括号 粗体字 Q 下标 i 上标 ⊤ 粗体字 K 下标 j 除以 根号 d 下标 k 结束根号 右括号"/>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458720" cy="343408"/>
                          </a:xfrm>
                          <a:prstGeom prst="rect">
                            <a:avLst/>
                          </a:prstGeom>
                        </pic:spPr>
                      </pic:pic>
                    </a:graphicData>
                  </a:graphic>
                </wp:inline>
              </w:drawing>
            </w:r>
          </w:p>
          <w:p w14:paraId="01CBC1C1" w14:textId="45D04D6D" w:rsidR="00362001" w:rsidRPr="00362001" w:rsidRDefault="00362001" w:rsidP="00B85B04">
            <w:pPr>
              <w:spacing w:line="300" w:lineRule="auto"/>
              <w:ind w:firstLine="420"/>
              <w:jc w:val="left"/>
            </w:pPr>
            <w:r w:rsidRPr="00362001">
              <w:t>仅由特征驱动。当训练数据不能覆盖所有工况时，特征相似度可能与物理真实情况不一致。例如，视觉上相似的两帧（均呈现金属表面纹理）可能分别对应自由飞行和稳定接触状态，仅从像素相似度难以区分。</w:t>
            </w:r>
          </w:p>
          <w:p w14:paraId="00D4BF11" w14:textId="1C1232A3" w:rsidR="00362001" w:rsidRPr="00362001" w:rsidRDefault="00362001" w:rsidP="00362001">
            <w:pPr>
              <w:spacing w:line="300" w:lineRule="auto"/>
              <w:ind w:firstLine="420"/>
              <w:jc w:val="left"/>
            </w:pPr>
            <w:r w:rsidRPr="00362001">
              <w:t>本文将物理约束矩阵</w:t>
            </w:r>
            <w:r w:rsidR="005F4CDE">
              <w:rPr>
                <w:rFonts w:hint="eastAsia"/>
              </w:rPr>
              <w:t>P</w:t>
            </w:r>
            <w:r w:rsidRPr="00362001">
              <w:t>以对数偏置形式注入注意力得分计算：</w:t>
            </w:r>
          </w:p>
          <w:p w14:paraId="54CD0636" w14:textId="68A26960" w:rsidR="00362001" w:rsidRPr="00362001" w:rsidRDefault="005F4CDE" w:rsidP="00B171AA">
            <w:pPr>
              <w:spacing w:line="300" w:lineRule="auto"/>
              <w:ind w:firstLineChars="0" w:firstLine="0"/>
              <w:jc w:val="center"/>
            </w:pPr>
            <w:r>
              <w:rPr>
                <w:noProof/>
                <w:position w:val="-53"/>
              </w:rPr>
              <w:drawing>
                <wp:inline distT="0" distB="0" distL="0" distR="0" wp14:anchorId="04498753" wp14:editId="012D5F60">
                  <wp:extent cx="4581144" cy="704088"/>
                  <wp:effectExtent l="0" t="0" r="0" b="0"/>
                  <wp:docPr id="164979740" name="Picture 1" descr="{&quot;mathml&quot;:&quot;&lt;math style=\&quot;font-family:stix;\&quot; xmlns=\&quot;http://www.w3.org/1998/Math/MathML\&quot;&gt;&lt;mstyle mathsize=\&quot;16px\&quot;&gt;&lt;mtext&gt;PhysicsAttention&lt;/mtext&gt;&lt;mo&gt;(&lt;/mo&gt;&lt;mi mathvariant=\&quot;bold\&quot;&gt;Q&lt;/mi&gt;&lt;mo&gt;,&lt;/mo&gt;&lt;mi mathvariant=\&quot;bold\&quot;&gt;K&lt;/mi&gt;&lt;mo&gt;,&lt;/mo&gt;&lt;mi mathvariant=\&quot;bold\&quot;&gt;V&lt;/mi&gt;&lt;mo&gt;)&lt;/mo&gt;&lt;mo&gt;=&lt;/mo&gt;&lt;mtext&gt;softmax&lt;/mtext&gt;&lt;mfenced&gt;&lt;mrow&gt;&lt;mfrac&gt;&lt;msup&gt;&lt;mi mathvariant=\&quot;bold\&quot;&gt;QK&lt;/mi&gt;&lt;mo&gt;&amp;#x22A4;&lt;/mo&gt;&lt;/msup&gt;&lt;msqrt&gt;&lt;msub&gt;&lt;mi&gt;d&lt;/mi&gt;&lt;mi&gt;k&lt;/mi&gt;&lt;/msub&gt;&lt;/msqrt&gt;&lt;/mfrac&gt;&lt;mo&gt;+&lt;/mo&gt;&lt;mi&gt;&amp;#x3BB;&lt;/mi&gt;&lt;mo&gt;&amp;#xB7;&lt;/mo&gt;&lt;mi mathvariant=\&quot;bold\&quot;&gt;P&lt;/mi&gt;&lt;/mrow&gt;&lt;/mfenced&gt;&lt;mi mathvariant=\&quot;bold\&quot;&gt;V&lt;/mi&gt;&lt;/mstyle&gt;&lt;/math&gt;&quot;,&quot;origin&quot;:&quot;MathType Legacy&quot;,&quot;version&quot;:&quot;v3.27.2&quot;}" title="开始文本 PhysicsAttention 结束文本 左括号 粗体字 Q 逗号 粗体字 K 逗号 粗体字 V 右括号 等于 开始文本 softmax 结束文本 左小括号 分数 根号 d 下标 k 结束根号 分之 粗体字 QK 的 ⊤ 次方 结束分数 加 lambda （ 小写 ） 乘 粗体字 P 右小括号 粗体字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text&gt;PhysicsAttention&lt;/mtext&gt;&lt;mo&gt;(&lt;/mo&gt;&lt;mi mathvariant=\&quot;bold\&quot;&gt;Q&lt;/mi&gt;&lt;mo&gt;,&lt;/mo&gt;&lt;mi mathvariant=\&quot;bold\&quot;&gt;K&lt;/mi&gt;&lt;mo&gt;,&lt;/mo&gt;&lt;mi mathvariant=\&quot;bold\&quot;&gt;V&lt;/mi&gt;&lt;mo&gt;)&lt;/mo&gt;&lt;mo&gt;=&lt;/mo&gt;&lt;mtext&gt;softmax&lt;/mtext&gt;&lt;mfenced&gt;&lt;mrow&gt;&lt;mfrac&gt;&lt;msup&gt;&lt;mi mathvariant=\&quot;bold\&quot;&gt;QK&lt;/mi&gt;&lt;mo&gt;&amp;#x22A4;&lt;/mo&gt;&lt;/msup&gt;&lt;msqrt&gt;&lt;msub&gt;&lt;mi&gt;d&lt;/mi&gt;&lt;mi&gt;k&lt;/mi&gt;&lt;/msub&gt;&lt;/msqrt&gt;&lt;/mfrac&gt;&lt;mo&gt;+&lt;/mo&gt;&lt;mi&gt;&amp;#x3BB;&lt;/mi&gt;&lt;mo&gt;&amp;#xB7;&lt;/mo&gt;&lt;mi mathvariant=\&quot;bold\&quot;&gt;P&lt;/mi&gt;&lt;/mrow&gt;&lt;/mfenced&gt;&lt;mi mathvariant=\&quot;bold\&quot;&gt;V&lt;/mi&gt;&lt;/mstyle&gt;&lt;/math&gt;&quot;,&quot;origin&quot;:&quot;MathType Legacy&quot;,&quot;version&quot;:&quot;v3.27.2&quot;}" title="开始文本 PhysicsAttention 结束文本 左括号 粗体字 Q 逗号 粗体字 K 逗号 粗体字 V 右括号 等于 开始文本 softmax 结束文本 左小括号 分数 根号 d 下标 k 结束根号 分之 粗体字 QK 的 ⊤ 次方 结束分数 加 lambda （ 小写 ） 乘 粗体字 P 右小括号 粗体字 V"/>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81144" cy="704088"/>
                          </a:xfrm>
                          <a:prstGeom prst="rect">
                            <a:avLst/>
                          </a:prstGeom>
                        </pic:spPr>
                      </pic:pic>
                    </a:graphicData>
                  </a:graphic>
                </wp:inline>
              </w:drawing>
            </w:r>
          </w:p>
          <w:p w14:paraId="7C0124FD" w14:textId="50F60DAD" w:rsidR="00362001" w:rsidRPr="00362001" w:rsidRDefault="00362001" w:rsidP="00B85B04">
            <w:pPr>
              <w:spacing w:line="300" w:lineRule="auto"/>
              <w:ind w:firstLine="420"/>
              <w:jc w:val="left"/>
            </w:pPr>
            <w:r w:rsidRPr="00362001">
              <w:t>其中</w:t>
            </w:r>
            <w:r w:rsidR="00EC1C4C">
              <w:rPr>
                <w:noProof/>
              </w:rPr>
              <w:drawing>
                <wp:inline distT="0" distB="0" distL="0" distR="0" wp14:anchorId="5213E254" wp14:editId="4C59EF3E">
                  <wp:extent cx="107696" cy="140208"/>
                  <wp:effectExtent l="0" t="0" r="0" b="0"/>
                  <wp:docPr id="166318574" name="Picture 1" descr="{&quot;mathml&quot;:&quot;&lt;math style=\&quot;font-family:stix;\&quot; xmlns=\&quot;http://www.w3.org/1998/Math/MathML\&quot;&gt;&lt;mstyle mathsize=\&quot;16px\&quot;&gt;&lt;mi&gt;&amp;#x3BB;&lt;/mi&gt;&lt;/mstyle&gt;&lt;/math&gt;&quot;,&quot;origin&quot;:&quot;MathType Legacy&quot;,&quot;version&quot;:&quot;v3.27.2&quot;}" title="lambd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BB;&lt;/mi&gt;&lt;/mstyle&gt;&lt;/math&gt;&quot;,&quot;origin&quot;:&quot;MathType Legacy&quot;,&quot;version&quot;:&quot;v3.27.2&quot;}" title="lambda （ 小写 ）"/>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7696" cy="140208"/>
                          </a:xfrm>
                          <a:prstGeom prst="rect">
                            <a:avLst/>
                          </a:prstGeom>
                        </pic:spPr>
                      </pic:pic>
                    </a:graphicData>
                  </a:graphic>
                </wp:inline>
              </w:drawing>
            </w:r>
            <w:r w:rsidRPr="00362001">
              <w:t>为物理约束强度系数（默认值</w:t>
            </w:r>
            <w:r w:rsidRPr="00362001">
              <w:t>0.5</w:t>
            </w:r>
            <w:r w:rsidRPr="00362001">
              <w:t>），控制物理先验对特征驱动注意力的影响力。</w:t>
            </w:r>
          </w:p>
          <w:p w14:paraId="4E12D3B1" w14:textId="77777777" w:rsidR="00DA35E0" w:rsidRPr="009812B1" w:rsidRDefault="00362001" w:rsidP="00362001">
            <w:pPr>
              <w:spacing w:line="300" w:lineRule="auto"/>
              <w:ind w:firstLine="420"/>
              <w:jc w:val="left"/>
            </w:pPr>
            <w:r w:rsidRPr="00362001">
              <w:t>该注入策略具有以下理论优势：</w:t>
            </w:r>
          </w:p>
          <w:p w14:paraId="72370A57" w14:textId="77777777" w:rsidR="00DA35E0" w:rsidRDefault="00362001" w:rsidP="00362001">
            <w:pPr>
              <w:spacing w:line="300" w:lineRule="auto"/>
              <w:ind w:firstLine="420"/>
              <w:jc w:val="left"/>
            </w:pPr>
            <w:r w:rsidRPr="00362001">
              <w:t>1</w:t>
            </w:r>
            <w:r w:rsidRPr="00362001">
              <w:t>）</w:t>
            </w:r>
            <w:r w:rsidR="00C517FA">
              <w:rPr>
                <w:rFonts w:hint="eastAsia"/>
              </w:rPr>
              <w:t>P</w:t>
            </w:r>
            <w:r w:rsidRPr="00362001">
              <w:t>在注意力得分计算中以加法形式引入，通过</w:t>
            </w:r>
            <w:r w:rsidRPr="00362001">
              <w:t>softmax</w:t>
            </w:r>
            <w:r w:rsidRPr="00362001">
              <w:t>的反向传播，物理约束的梯度可以自然地流入网络参数的更新过程，具有端到端的可微性。</w:t>
            </w:r>
          </w:p>
          <w:p w14:paraId="57325696" w14:textId="435014B4" w:rsidR="004C5A25" w:rsidRDefault="00362001" w:rsidP="00362001">
            <w:pPr>
              <w:spacing w:line="300" w:lineRule="auto"/>
              <w:ind w:firstLine="420"/>
              <w:jc w:val="left"/>
            </w:pPr>
            <w:r w:rsidRPr="00362001">
              <w:t>2</w:t>
            </w:r>
            <w:r w:rsidRPr="00362001">
              <w:t>）在</w:t>
            </w:r>
            <w:r w:rsidRPr="00362001">
              <w:t>softmax</w:t>
            </w:r>
            <w:r w:rsidRPr="00362001">
              <w:t>之前施加加法偏置等价于在概率空间中以乘法因子形式施加约束，即</w:t>
            </w:r>
          </w:p>
          <w:p w14:paraId="142FEF41" w14:textId="0DFA5242" w:rsidR="004C5A25" w:rsidRDefault="00B85B04" w:rsidP="004C5A25">
            <w:pPr>
              <w:spacing w:line="300" w:lineRule="auto"/>
              <w:ind w:firstLineChars="0" w:firstLine="0"/>
              <w:jc w:val="center"/>
            </w:pPr>
            <w:r>
              <w:rPr>
                <w:noProof/>
                <w:position w:val="-7"/>
              </w:rPr>
              <w:drawing>
                <wp:inline distT="0" distB="0" distL="0" distR="0" wp14:anchorId="2ACBAB12" wp14:editId="105C0998">
                  <wp:extent cx="3346585" cy="182778"/>
                  <wp:effectExtent l="0" t="0" r="0" b="0"/>
                  <wp:docPr id="2015413628" name="Picture 1" descr="{&quot;mathml&quot;:&quot;&lt;math style=\&quot;font-family:stix;\&quot; xmlns=\&quot;http://www.w3.org/1998/Math/MathML\&quot;&gt;&lt;mstyle mathsize=\&quot;16px\&quot;&gt;&lt;mtext&gt;softmax&lt;/mtext&gt;&lt;mo&gt;(&lt;/mo&gt;&lt;mi mathvariant=\&quot;bold\&quot;&gt;S&lt;/mi&gt;&lt;mo&gt;+&lt;/mo&gt;&lt;mi&gt;&amp;#x3BB;&lt;/mi&gt;&lt;mi mathvariant=\&quot;bold\&quot;&gt;P&lt;/mi&gt;&lt;mo&gt;)&lt;/mo&gt;&lt;mo&gt;&amp;#x221D;&lt;/mo&gt;&lt;mi&gt;exp&lt;/mi&gt;&lt;mo&gt;(&lt;/mo&gt;&lt;mi mathvariant=\&quot;bold\&quot;&gt;S&lt;/mi&gt;&lt;mo&gt;)&lt;/mo&gt;&lt;mo&gt;&amp;#x2299;&lt;/mo&gt;&lt;mi&gt;exp&lt;/mi&gt;&lt;mo&gt;(&lt;/mo&gt;&lt;mi&gt;&amp;#x3BB;&lt;/mi&gt;&lt;mi mathvariant=\&quot;bold\&quot;&gt;P&lt;/mi&gt;&lt;mo&gt;)&lt;/mo&gt;&lt;/mstyle&gt;&lt;/math&gt;&quot;,&quot;origin&quot;:&quot;MathType Legacy&quot;,&quot;version&quot;:&quot;v3.27.2&quot;}" title="开始文本 softmax 结束文本 左括号 粗体字 S 加 lambda （ 小写 ） 粗体字 P 右括号 成比例 exp 左括号 粗体字 S 右括号 带圆圈的圆点 exp 左括号 lambda （ 小写 ） 粗体字 P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text&gt;softmax&lt;/mtext&gt;&lt;mo&gt;(&lt;/mo&gt;&lt;mi mathvariant=\&quot;bold\&quot;&gt;S&lt;/mi&gt;&lt;mo&gt;+&lt;/mo&gt;&lt;mi&gt;&amp;#x3BB;&lt;/mi&gt;&lt;mi mathvariant=\&quot;bold\&quot;&gt;P&lt;/mi&gt;&lt;mo&gt;)&lt;/mo&gt;&lt;mo&gt;&amp;#x221D;&lt;/mo&gt;&lt;mi&gt;exp&lt;/mi&gt;&lt;mo&gt;(&lt;/mo&gt;&lt;mi mathvariant=\&quot;bold\&quot;&gt;S&lt;/mi&gt;&lt;mo&gt;)&lt;/mo&gt;&lt;mo&gt;&amp;#x2299;&lt;/mo&gt;&lt;mi&gt;exp&lt;/mi&gt;&lt;mo&gt;(&lt;/mo&gt;&lt;mi&gt;&amp;#x3BB;&lt;/mi&gt;&lt;mi mathvariant=\&quot;bold\&quot;&gt;P&lt;/mi&gt;&lt;mo&gt;)&lt;/mo&gt;&lt;/mstyle&gt;&lt;/math&gt;&quot;,&quot;origin&quot;:&quot;MathType Legacy&quot;,&quot;version&quot;:&quot;v3.27.2&quot;}" title="开始文本 softmax 结束文本 左括号 粗体字 S 加 lambda （ 小写 ） 粗体字 P 右括号 成比例 exp 左括号 粗体字 S 右括号 带圆圈的圆点 exp 左括号 lambda （ 小写 ） 粗体字 P 右括号"/>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346585" cy="182778"/>
                          </a:xfrm>
                          <a:prstGeom prst="rect">
                            <a:avLst/>
                          </a:prstGeom>
                        </pic:spPr>
                      </pic:pic>
                    </a:graphicData>
                  </a:graphic>
                </wp:inline>
              </w:drawing>
            </w:r>
          </w:p>
          <w:p w14:paraId="52F4FA4A" w14:textId="032A98AE" w:rsidR="00362001" w:rsidRPr="00362001" w:rsidRDefault="00362001" w:rsidP="00362001">
            <w:pPr>
              <w:spacing w:line="300" w:lineRule="auto"/>
              <w:ind w:firstLine="420"/>
              <w:jc w:val="left"/>
            </w:pPr>
            <w:r w:rsidRPr="00362001">
              <w:t>其中</w:t>
            </w:r>
            <w:r w:rsidR="00B85B04">
              <w:rPr>
                <w:noProof/>
                <w:position w:val="-3"/>
              </w:rPr>
              <w:drawing>
                <wp:inline distT="0" distB="0" distL="0" distR="0" wp14:anchorId="54A5B74A" wp14:editId="67F07F99">
                  <wp:extent cx="229616" cy="134112"/>
                  <wp:effectExtent l="0" t="0" r="0" b="0"/>
                  <wp:docPr id="2124212783" name="Picture 1" descr="{&quot;mathml&quot;:&quot;&lt;math style=\&quot;font-family:stix;\&quot; xmlns=\&quot;http://www.w3.org/1998/Math/MathML\&quot;&gt;&lt;mstyle mathsize=\&quot;16px\&quot;&gt;&lt;mo&gt;&amp;#x2299;&lt;/mo&gt;&lt;/mstyle&gt;&lt;/math&gt;&quot;,&quot;origin&quot;:&quot;MathType Legacy&quot;,&quot;version&quot;:&quot;v3.27.2&quot;}" title="带圆圈的圆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o&gt;&amp;#x2299;&lt;/mo&gt;&lt;/mstyle&gt;&lt;/math&gt;&quot;,&quot;origin&quot;:&quot;MathType Legacy&quot;,&quot;version&quot;:&quot;v3.27.2&quot;}" title="带圆圈的圆点"/>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29616" cy="134112"/>
                          </a:xfrm>
                          <a:prstGeom prst="rect">
                            <a:avLst/>
                          </a:prstGeom>
                        </pic:spPr>
                      </pic:pic>
                    </a:graphicData>
                  </a:graphic>
                </wp:inline>
              </w:drawing>
            </w:r>
            <w:r w:rsidRPr="00362001">
              <w:t>表示逐元素相乘，物理约束以指数衰减权重的形式作用在注意力分布上。</w:t>
            </w:r>
            <w:r w:rsidRPr="00362001">
              <w:t>3</w:t>
            </w:r>
            <w:r w:rsidRPr="00362001">
              <w:t>）物理约束矩阵作为加性偏置而非硬约束，仅在特征驱动相似度相近的情况下起决定性作用</w:t>
            </w:r>
            <w:r w:rsidRPr="00362001">
              <w:t>---</w:t>
            </w:r>
            <w:r w:rsidRPr="00362001">
              <w:t>当两帧在语义上强烈关联而物理距离较远时（例如无人机从不同方向接近同一表面区域），特征相似度可以压倒物理距离惩罚。</w:t>
            </w:r>
          </w:p>
          <w:p w14:paraId="012FDFD4" w14:textId="29B90B88" w:rsidR="00362001" w:rsidRPr="00301D2A" w:rsidRDefault="00B85B04" w:rsidP="00301D2A">
            <w:pPr>
              <w:spacing w:line="300" w:lineRule="auto"/>
              <w:ind w:firstLineChars="0" w:firstLine="0"/>
              <w:jc w:val="left"/>
              <w:rPr>
                <w:b/>
                <w:bCs/>
                <w:sz w:val="24"/>
              </w:rPr>
            </w:pPr>
            <w:r w:rsidRPr="00301D2A">
              <w:rPr>
                <w:rFonts w:hint="eastAsia"/>
                <w:b/>
                <w:bCs/>
                <w:sz w:val="24"/>
              </w:rPr>
              <w:t>2.6.3</w:t>
            </w:r>
            <w:r w:rsidR="00362001" w:rsidRPr="00301D2A">
              <w:rPr>
                <w:b/>
                <w:bCs/>
                <w:sz w:val="24"/>
              </w:rPr>
              <w:t>多头物理约束注意力扩展</w:t>
            </w:r>
          </w:p>
          <w:p w14:paraId="3D1F2DA0" w14:textId="40E0583F" w:rsidR="00362001" w:rsidRPr="00D24D0A" w:rsidRDefault="00362001" w:rsidP="00D24D0A">
            <w:pPr>
              <w:spacing w:line="300" w:lineRule="auto"/>
              <w:ind w:firstLine="420"/>
              <w:jc w:val="left"/>
            </w:pPr>
            <w:r w:rsidRPr="00362001">
              <w:t>将物理约束扩展到多头注意力机制：</w:t>
            </w:r>
          </w:p>
          <w:p w14:paraId="751D4B9B" w14:textId="7FA952DF" w:rsidR="00362001" w:rsidRPr="00362001" w:rsidRDefault="00DD4841" w:rsidP="00032F3B">
            <w:pPr>
              <w:spacing w:line="300" w:lineRule="auto"/>
              <w:ind w:firstLine="420"/>
              <w:jc w:val="center"/>
            </w:pPr>
            <w:r>
              <w:rPr>
                <w:noProof/>
                <w:position w:val="-19"/>
              </w:rPr>
              <w:drawing>
                <wp:inline distT="0" distB="0" distL="0" distR="0" wp14:anchorId="0A15C89D" wp14:editId="075B4B29">
                  <wp:extent cx="5163075" cy="285310"/>
                  <wp:effectExtent l="0" t="0" r="0" b="0"/>
                  <wp:docPr id="1790102338" name="Picture 1" descr="{&quot;mathml&quot;:&quot;&lt;math style=\&quot;font-family:stix;\&quot; xmlns=\&quot;http://www.w3.org/1998/Math/MathML\&quot;&gt;&lt;mstyle mathsize=\&quot;16px\&quot;&gt;&lt;msub&gt;&lt;mtext&gt;MultiHead&lt;/mtext&gt;&lt;mtext&gt;phys&lt;/mtext&gt;&lt;/msub&gt;&lt;mo&gt;(&lt;/mo&gt;&lt;mi mathvariant=\&quot;bold\&quot;&gt;Q&lt;/mi&gt;&lt;mo&gt;,&lt;/mo&gt;&lt;mi mathvariant=\&quot;bold\&quot;&gt;K&lt;/mi&gt;&lt;mo&gt;,&lt;/mo&gt;&lt;mi mathvariant=\&quot;bold\&quot;&gt;V&lt;/mi&gt;&lt;mo&gt;)&lt;/mo&gt;&lt;mo&gt;=&lt;/mo&gt;&lt;mtext&gt;Concat&lt;/mtext&gt;&lt;mo&gt;(&lt;/mo&gt;&lt;msubsup&gt;&lt;mtext&gt;head&lt;/mtext&gt;&lt;mn&gt;1&lt;/mn&gt;&lt;mtext&gt;phys&lt;/mtext&gt;&lt;/msubsup&gt;&lt;mo&gt;,&lt;/mo&gt;&lt;mo&gt;&amp;#x2026;&lt;/mo&gt;&lt;mo&gt;,&lt;/mo&gt;&lt;msubsup&gt;&lt;mtext&gt;head&lt;/mtext&gt;&lt;mi&gt;h&lt;/mi&gt;&lt;mtext&gt;phys&lt;/mtext&gt;&lt;/msubsup&gt;&lt;mo&gt;)&lt;/mo&gt;&lt;msup&gt;&lt;mi mathvariant=\&quot;bold\&quot;&gt;W&lt;/mi&gt;&lt;mi&gt;O&lt;/mi&gt;&lt;/msup&gt;&lt;/mstyle&gt;&lt;/math&gt;&quot;,&quot;origin&quot;:&quot;MathType Legacy&quot;,&quot;version&quot;:&quot;v3.27.2&quot;}" title="开始文本 MultiHead 结束文本 下标 开始文本 phys 结束文本 结束下标 左括号 粗体字 Q 逗号 粗体字 K 逗号 粗体字 V 右括号 等于 开始文本 Concat 结束文本 左括号 开始文本 head 结束文本 下标 1 上标 开始文本 phys 结束文本 结束上标 逗号 水平省略号 逗号 开始文本 head 结束文本 下标 h 上标 开始文本 phys 结束文本 结束上标 右括号 粗体字 W 的 O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text&gt;MultiHead&lt;/mtext&gt;&lt;mtext&gt;phys&lt;/mtext&gt;&lt;/msub&gt;&lt;mo&gt;(&lt;/mo&gt;&lt;mi mathvariant=\&quot;bold\&quot;&gt;Q&lt;/mi&gt;&lt;mo&gt;,&lt;/mo&gt;&lt;mi mathvariant=\&quot;bold\&quot;&gt;K&lt;/mi&gt;&lt;mo&gt;,&lt;/mo&gt;&lt;mi mathvariant=\&quot;bold\&quot;&gt;V&lt;/mi&gt;&lt;mo&gt;)&lt;/mo&gt;&lt;mo&gt;=&lt;/mo&gt;&lt;mtext&gt;Concat&lt;/mtext&gt;&lt;mo&gt;(&lt;/mo&gt;&lt;msubsup&gt;&lt;mtext&gt;head&lt;/mtext&gt;&lt;mn&gt;1&lt;/mn&gt;&lt;mtext&gt;phys&lt;/mtext&gt;&lt;/msubsup&gt;&lt;mo&gt;,&lt;/mo&gt;&lt;mo&gt;&amp;#x2026;&lt;/mo&gt;&lt;mo&gt;,&lt;/mo&gt;&lt;msubsup&gt;&lt;mtext&gt;head&lt;/mtext&gt;&lt;mi&gt;h&lt;/mi&gt;&lt;mtext&gt;phys&lt;/mtext&gt;&lt;/msubsup&gt;&lt;mo&gt;)&lt;/mo&gt;&lt;msup&gt;&lt;mi mathvariant=\&quot;bold\&quot;&gt;W&lt;/mi&gt;&lt;mi&gt;O&lt;/mi&gt;&lt;/msup&gt;&lt;/mstyle&gt;&lt;/math&gt;&quot;,&quot;origin&quot;:&quot;MathType Legacy&quot;,&quot;version&quot;:&quot;v3.27.2&quot;}" title="开始文本 MultiHead 结束文本 下标 开始文本 phys 结束文本 结束下标 左括号 粗体字 Q 逗号 粗体字 K 逗号 粗体字 V 右括号 等于 开始文本 Concat 结束文本 左括号 开始文本 head 结束文本 下标 1 上标 开始文本 phys 结束文本 结束上标 逗号 水平省略号 逗号 开始文本 head 结束文本 下标 h 上标 开始文本 phys 结束文本 结束上标 右括号 粗体字 W 的 O 次方"/>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163075" cy="285310"/>
                          </a:xfrm>
                          <a:prstGeom prst="rect">
                            <a:avLst/>
                          </a:prstGeom>
                        </pic:spPr>
                      </pic:pic>
                    </a:graphicData>
                  </a:graphic>
                </wp:inline>
              </w:drawing>
            </w:r>
            <w:r w:rsidR="00A371FE">
              <w:rPr>
                <w:noProof/>
                <w:position w:val="-19"/>
              </w:rPr>
              <w:drawing>
                <wp:inline distT="0" distB="0" distL="0" distR="0" wp14:anchorId="1DDD282E" wp14:editId="1703C9A4">
                  <wp:extent cx="5163075" cy="285310"/>
                  <wp:effectExtent l="0" t="0" r="0" b="0"/>
                  <wp:docPr id="1672929478" name="Picture 1" descr="{&quot;mathml&quot;:&quot;&lt;math style=\&quot;font-family:stix;\&quot; xmlns=\&quot;http://www.w3.org/1998/Math/MathML\&quot;&gt;&lt;mstyle mathsize=\&quot;16px\&quot;&gt;&lt;msub&gt;&lt;mtext&gt;MultiHead&lt;/mtext&gt;&lt;mtext&gt;phys&lt;/mtext&gt;&lt;/msub&gt;&lt;mo&gt;(&lt;/mo&gt;&lt;mi mathvariant=\&quot;bold\&quot;&gt;Q&lt;/mi&gt;&lt;mo&gt;,&lt;/mo&gt;&lt;mi mathvariant=\&quot;bold\&quot;&gt;K&lt;/mi&gt;&lt;mo&gt;,&lt;/mo&gt;&lt;mi mathvariant=\&quot;bold\&quot;&gt;V&lt;/mi&gt;&lt;mo&gt;)&lt;/mo&gt;&lt;mo&gt;=&lt;/mo&gt;&lt;mtext&gt;Concat&lt;/mtext&gt;&lt;mo&gt;(&lt;/mo&gt;&lt;msubsup&gt;&lt;mtext&gt;head&lt;/mtext&gt;&lt;mn&gt;1&lt;/mn&gt;&lt;mtext&gt;phys&lt;/mtext&gt;&lt;/msubsup&gt;&lt;mo&gt;,&lt;/mo&gt;&lt;mo&gt;&amp;#x2026;&lt;/mo&gt;&lt;mo&gt;,&lt;/mo&gt;&lt;msubsup&gt;&lt;mtext&gt;head&lt;/mtext&gt;&lt;mi&gt;h&lt;/mi&gt;&lt;mtext&gt;phys&lt;/mtext&gt;&lt;/msubsup&gt;&lt;mo&gt;)&lt;/mo&gt;&lt;msup&gt;&lt;mi mathvariant=\&quot;bold\&quot;&gt;W&lt;/mi&gt;&lt;mi&gt;O&lt;/mi&gt;&lt;/msup&gt;&lt;/mstyle&gt;&lt;/math&gt;&quot;,&quot;origin&quot;:&quot;MathType Legacy&quot;,&quot;version&quot;:&quot;v3.27.2&quot;}" title="开始文本 MultiHead 结束文本 下标 开始文本 phys 结束文本 结束下标 左括号 粗体字 Q 逗号 粗体字 K 逗号 粗体字 V 右括号 等于 开始文本 Concat 结束文本 左括号 开始文本 head 结束文本 下标 1 上标 开始文本 phys 结束文本 结束上标 逗号 水平省略号 逗号 开始文本 head 结束文本 下标 h 上标 开始文本 phys 结束文本 结束上标 右括号 粗体字 W 的 O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text&gt;MultiHead&lt;/mtext&gt;&lt;mtext&gt;phys&lt;/mtext&gt;&lt;/msub&gt;&lt;mo&gt;(&lt;/mo&gt;&lt;mi mathvariant=\&quot;bold\&quot;&gt;Q&lt;/mi&gt;&lt;mo&gt;,&lt;/mo&gt;&lt;mi mathvariant=\&quot;bold\&quot;&gt;K&lt;/mi&gt;&lt;mo&gt;,&lt;/mo&gt;&lt;mi mathvariant=\&quot;bold\&quot;&gt;V&lt;/mi&gt;&lt;mo&gt;)&lt;/mo&gt;&lt;mo&gt;=&lt;/mo&gt;&lt;mtext&gt;Concat&lt;/mtext&gt;&lt;mo&gt;(&lt;/mo&gt;&lt;msubsup&gt;&lt;mtext&gt;head&lt;/mtext&gt;&lt;mn&gt;1&lt;/mn&gt;&lt;mtext&gt;phys&lt;/mtext&gt;&lt;/msubsup&gt;&lt;mo&gt;,&lt;/mo&gt;&lt;mo&gt;&amp;#x2026;&lt;/mo&gt;&lt;mo&gt;,&lt;/mo&gt;&lt;msubsup&gt;&lt;mtext&gt;head&lt;/mtext&gt;&lt;mi&gt;h&lt;/mi&gt;&lt;mtext&gt;phys&lt;/mtext&gt;&lt;/msubsup&gt;&lt;mo&gt;)&lt;/mo&gt;&lt;msup&gt;&lt;mi mathvariant=\&quot;bold\&quot;&gt;W&lt;/mi&gt;&lt;mi&gt;O&lt;/mi&gt;&lt;/msup&gt;&lt;/mstyle&gt;&lt;/math&gt;&quot;,&quot;origin&quot;:&quot;MathType Legacy&quot;,&quot;version&quot;:&quot;v3.27.2&quot;}" title="开始文本 MultiHead 结束文本 下标 开始文本 phys 结束文本 结束下标 左括号 粗体字 Q 逗号 粗体字 K 逗号 粗体字 V 右括号 等于 开始文本 Concat 结束文本 左括号 开始文本 head 结束文本 下标 1 上标 开始文本 phys 结束文本 结束上标 逗号 水平省略号 逗号 开始文本 head 结束文本 下标 h 上标 开始文本 phys 结束文本 结束上标 右括号 粗体字 W 的 O 次方"/>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163075" cy="285310"/>
                          </a:xfrm>
                          <a:prstGeom prst="rect">
                            <a:avLst/>
                          </a:prstGeom>
                        </pic:spPr>
                      </pic:pic>
                    </a:graphicData>
                  </a:graphic>
                </wp:inline>
              </w:drawing>
            </w:r>
          </w:p>
          <w:p w14:paraId="01A249FF" w14:textId="29D6082C" w:rsidR="00362001" w:rsidRPr="00362001" w:rsidRDefault="00A371FE" w:rsidP="00032F3B">
            <w:pPr>
              <w:spacing w:line="300" w:lineRule="auto"/>
              <w:ind w:firstLineChars="0" w:firstLine="0"/>
              <w:jc w:val="center"/>
            </w:pPr>
            <w:r>
              <w:rPr>
                <w:noProof/>
                <w:position w:val="-15"/>
              </w:rPr>
              <w:drawing>
                <wp:inline distT="0" distB="0" distL="0" distR="0" wp14:anchorId="13043CE7" wp14:editId="57D130BF">
                  <wp:extent cx="4105487" cy="258657"/>
                  <wp:effectExtent l="0" t="0" r="0" b="0"/>
                  <wp:docPr id="971429224" name="Picture 1" descr="{&quot;mathml&quot;:&quot;&lt;math style=\&quot;font-family:stix;\&quot; xmlns=\&quot;http://www.w3.org/1998/Math/MathML\&quot;&gt;&lt;mstyle mathsize=\&quot;16px\&quot;&gt;&lt;msubsup&gt;&lt;mtext&gt;head&lt;/mtext&gt;&lt;mi&gt;i&lt;/mi&gt;&lt;mtext&gt;phys&lt;/mtext&gt;&lt;/msubsup&gt;&lt;mo&gt;=&lt;/mo&gt;&lt;mtext&gt;PhysicsAttention&lt;/mtext&gt;&lt;mo&gt;(&lt;/mo&gt;&lt;msubsup&gt;&lt;mi mathvariant=\&quot;bold\&quot;&gt;QW&lt;/mi&gt;&lt;mi&gt;i&lt;/mi&gt;&lt;mi&gt;Q&lt;/mi&gt;&lt;/msubsup&gt;&lt;mo&gt;,&lt;/mo&gt;&lt;msubsup&gt;&lt;mi mathvariant=\&quot;bold\&quot;&gt;KW&lt;/mi&gt;&lt;mi&gt;i&lt;/mi&gt;&lt;mi&gt;K&lt;/mi&gt;&lt;/msubsup&gt;&lt;mo&gt;,&lt;/mo&gt;&lt;msubsup&gt;&lt;mi mathvariant=\&quot;bold\&quot;&gt;VW&lt;/mi&gt;&lt;mi&gt;i&lt;/mi&gt;&lt;mi&gt;V&lt;/mi&gt;&lt;/msubsup&gt;&lt;mo&gt;)&lt;/mo&gt;&lt;/mstyle&gt;&lt;/math&gt;&quot;,&quot;origin&quot;:&quot;MathType Legacy&quot;,&quot;version&quot;:&quot;v3.27.2&quot;}" title="开始文本 head 结束文本 下标 i 上标 开始文本 phys 结束文本 结束上标 等于 开始文本 PhysicsAttention 结束文本 左括号 粗体字 QW 下标 i 上标 Q 逗号 粗体字 KW 下标 i 上标 K 逗号 粗体字 VW 下标 i 上标 V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text&gt;head&lt;/mtext&gt;&lt;mi&gt;i&lt;/mi&gt;&lt;mtext&gt;phys&lt;/mtext&gt;&lt;/msubsup&gt;&lt;mo&gt;=&lt;/mo&gt;&lt;mtext&gt;PhysicsAttention&lt;/mtext&gt;&lt;mo&gt;(&lt;/mo&gt;&lt;msubsup&gt;&lt;mi mathvariant=\&quot;bold\&quot;&gt;QW&lt;/mi&gt;&lt;mi&gt;i&lt;/mi&gt;&lt;mi&gt;Q&lt;/mi&gt;&lt;/msubsup&gt;&lt;mo&gt;,&lt;/mo&gt;&lt;msubsup&gt;&lt;mi mathvariant=\&quot;bold\&quot;&gt;KW&lt;/mi&gt;&lt;mi&gt;i&lt;/mi&gt;&lt;mi&gt;K&lt;/mi&gt;&lt;/msubsup&gt;&lt;mo&gt;,&lt;/mo&gt;&lt;msubsup&gt;&lt;mi mathvariant=\&quot;bold\&quot;&gt;VW&lt;/mi&gt;&lt;mi&gt;i&lt;/mi&gt;&lt;mi&gt;V&lt;/mi&gt;&lt;/msubsup&gt;&lt;mo&gt;)&lt;/mo&gt;&lt;/mstyle&gt;&lt;/math&gt;&quot;,&quot;origin&quot;:&quot;MathType Legacy&quot;,&quot;version&quot;:&quot;v3.27.2&quot;}" title="开始文本 head 结束文本 下标 i 上标 开始文本 phys 结束文本 结束上标 等于 开始文本 PhysicsAttention 结束文本 左括号 粗体字 QW 下标 i 上标 Q 逗号 粗体字 KW 下标 i 上标 K 逗号 粗体字 VW 下标 i 上标 V 右括号"/>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105487" cy="258657"/>
                          </a:xfrm>
                          <a:prstGeom prst="rect">
                            <a:avLst/>
                          </a:prstGeom>
                        </pic:spPr>
                      </pic:pic>
                    </a:graphicData>
                  </a:graphic>
                </wp:inline>
              </w:drawing>
            </w:r>
          </w:p>
          <w:p w14:paraId="49FD7E3F" w14:textId="25A35892" w:rsidR="00362001" w:rsidRPr="00362001" w:rsidRDefault="00362001" w:rsidP="00362001">
            <w:pPr>
              <w:spacing w:line="300" w:lineRule="auto"/>
              <w:ind w:firstLine="420"/>
              <w:jc w:val="left"/>
            </w:pPr>
            <w:r w:rsidRPr="00362001">
              <w:t>由于</w:t>
            </w:r>
            <w:r w:rsidR="00090757">
              <w:rPr>
                <w:rFonts w:hint="eastAsia"/>
              </w:rPr>
              <w:t>P</w:t>
            </w:r>
            <w:r w:rsidRPr="00362001">
              <w:t>不依赖注意力头的投影参数，它被复制到每个注意力头中</w:t>
            </w:r>
            <w:r w:rsidR="0074214A">
              <w:rPr>
                <w:rFonts w:hint="eastAsia"/>
              </w:rPr>
              <w:t>(</w:t>
            </w:r>
            <w:r w:rsidR="00032F3B">
              <w:rPr>
                <w:noProof/>
                <w:position w:val="-4"/>
              </w:rPr>
              <w:drawing>
                <wp:inline distT="0" distB="0" distL="0" distR="0" wp14:anchorId="0689B1D5" wp14:editId="5CF97B06">
                  <wp:extent cx="1682496" cy="197104"/>
                  <wp:effectExtent l="0" t="0" r="0" b="0"/>
                  <wp:docPr id="2104969662" name="Picture 1" descr="{&quot;mathml&quot;:&quot;&lt;math style=\&quot;font-family:stix;\&quot; xmlns=\&quot;http://www.w3.org/1998/Math/MathML\&quot;&gt;&lt;mstyle mathsize=\&quot;16px\&quot;&gt;&lt;msup&gt;&lt;mi mathvariant=\&quot;bold\&quot;&gt;P&lt;/mi&gt;&lt;mrow&gt;&lt;mo&gt;(&lt;/mo&gt;&lt;mi&gt;i&lt;/mi&gt;&lt;mo&gt;)&lt;/mo&gt;&lt;/mrow&gt;&lt;/msup&gt;&lt;mo&gt;=&lt;/mo&gt;&lt;mi mathvariant=\&quot;bold\&quot;&gt;P&lt;/mi&gt;&lt;mo&gt;,&lt;/mo&gt;&lt;mo&gt;&amp;#xA0;&lt;/mo&gt;&lt;mi&gt;i&lt;/mi&gt;&lt;mo&gt;=&lt;/mo&gt;&lt;mn&gt;1&lt;/mn&gt;&lt;mo&gt;,&lt;/mo&gt;&lt;mo&gt;&amp;#x2026;&lt;/mo&gt;&lt;mo&gt;,&lt;/mo&gt;&lt;mi&gt;h&lt;/mi&gt;&lt;/mstyle&gt;&lt;/math&gt;&quot;,&quot;origin&quot;:&quot;MathType Legacy&quot;,&quot;version&quot;:&quot;v3.27.2&quot;}" title="粗体字 P 的 左括号 i 右括号 次方 等于 粗体字 P 逗号 空格 i 等于 1 逗号 水平省略号 逗号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p&gt;&lt;mi mathvariant=\&quot;bold\&quot;&gt;P&lt;/mi&gt;&lt;mrow&gt;&lt;mo&gt;(&lt;/mo&gt;&lt;mi&gt;i&lt;/mi&gt;&lt;mo&gt;)&lt;/mo&gt;&lt;/mrow&gt;&lt;/msup&gt;&lt;mo&gt;=&lt;/mo&gt;&lt;mi mathvariant=\&quot;bold\&quot;&gt;P&lt;/mi&gt;&lt;mo&gt;,&lt;/mo&gt;&lt;mo&gt;&amp;#xA0;&lt;/mo&gt;&lt;mi&gt;i&lt;/mi&gt;&lt;mo&gt;=&lt;/mo&gt;&lt;mn&gt;1&lt;/mn&gt;&lt;mo&gt;,&lt;/mo&gt;&lt;mo&gt;&amp;#x2026;&lt;/mo&gt;&lt;mo&gt;,&lt;/mo&gt;&lt;mi&gt;h&lt;/mi&gt;&lt;/mstyle&gt;&lt;/math&gt;&quot;,&quot;origin&quot;:&quot;MathType Legacy&quot;,&quot;version&quot;:&quot;v3.27.2&quot;}" title="粗体字 P 的 左括号 i 右括号 次方 等于 粗体字 P 逗号 空格 i 等于 1 逗号 水平省略号 逗号 h"/>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82496" cy="197104"/>
                          </a:xfrm>
                          <a:prstGeom prst="rect">
                            <a:avLst/>
                          </a:prstGeom>
                        </pic:spPr>
                      </pic:pic>
                    </a:graphicData>
                  </a:graphic>
                </wp:inline>
              </w:drawing>
            </w:r>
            <w:r w:rsidRPr="00362001">
              <w:t>）。这种设计使得物理先验在所有表示子空间中一致地发挥作用，避免了物理约束在不同子空间中的不一致性。</w:t>
            </w:r>
          </w:p>
          <w:p w14:paraId="040BCD06" w14:textId="22652A07" w:rsidR="00362001" w:rsidRPr="00301D2A" w:rsidRDefault="00032F3B" w:rsidP="00301D2A">
            <w:pPr>
              <w:spacing w:line="300" w:lineRule="auto"/>
              <w:ind w:firstLineChars="0" w:firstLine="0"/>
              <w:jc w:val="left"/>
              <w:rPr>
                <w:b/>
                <w:bCs/>
                <w:sz w:val="24"/>
              </w:rPr>
            </w:pPr>
            <w:r w:rsidRPr="00301D2A">
              <w:rPr>
                <w:rFonts w:hint="eastAsia"/>
                <w:b/>
                <w:bCs/>
                <w:sz w:val="24"/>
              </w:rPr>
              <w:t xml:space="preserve">2.6.4 </w:t>
            </w:r>
            <w:r w:rsidR="00362001" w:rsidRPr="00301D2A">
              <w:rPr>
                <w:b/>
                <w:bCs/>
                <w:sz w:val="24"/>
              </w:rPr>
              <w:t>多模态物理约束注意力</w:t>
            </w:r>
          </w:p>
          <w:p w14:paraId="4D0FEA2F" w14:textId="465DB7E0" w:rsidR="00362001" w:rsidRPr="00362001" w:rsidRDefault="00362001" w:rsidP="00362001">
            <w:pPr>
              <w:spacing w:line="300" w:lineRule="auto"/>
              <w:ind w:firstLine="420"/>
              <w:jc w:val="left"/>
            </w:pPr>
            <w:r w:rsidRPr="00362001">
              <w:t>对于</w:t>
            </w:r>
            <w:r w:rsidRPr="00362001">
              <w:t>EMAT</w:t>
            </w:r>
            <w:r w:rsidRPr="00362001">
              <w:t>回波、飞控位姿和</w:t>
            </w:r>
            <w:r w:rsidRPr="00362001">
              <w:t>RGBD</w:t>
            </w:r>
            <w:r w:rsidRPr="00362001">
              <w:t>视觉三模态观测，首先将各模态对齐到统一时间网格，再由模态专属编码器映射至共享隐空间，并在每个时刻融合为联合状态表示。物理约束矩阵</w:t>
            </w:r>
            <w:r w:rsidRPr="00362001">
              <w:t>$\mathbf{P}$</w:t>
            </w:r>
            <w:r w:rsidRPr="00362001">
              <w:t>作用于联合序列中不同时间步的令牌对，使注意力在融合多模态信息的基础上建模时序关系。其计算形式为</w:t>
            </w:r>
            <w:r w:rsidR="00F0386F">
              <w:rPr>
                <w:rFonts w:hint="eastAsia"/>
              </w:rPr>
              <w:t>：</w:t>
            </w:r>
          </w:p>
          <w:p w14:paraId="784FF709" w14:textId="2CA0256B" w:rsidR="00362001" w:rsidRPr="00362001" w:rsidRDefault="00F0386F" w:rsidP="00F0386F">
            <w:pPr>
              <w:spacing w:line="300" w:lineRule="auto"/>
              <w:ind w:firstLineChars="0" w:firstLine="0"/>
              <w:jc w:val="center"/>
            </w:pPr>
            <w:r>
              <w:rPr>
                <w:noProof/>
                <w:position w:val="-42"/>
              </w:rPr>
              <w:drawing>
                <wp:inline distT="0" distB="0" distL="0" distR="0" wp14:anchorId="16C84447" wp14:editId="1463E77E">
                  <wp:extent cx="4964049" cy="596341"/>
                  <wp:effectExtent l="0" t="0" r="0" b="0"/>
                  <wp:docPr id="1115234679" name="Picture 1" descr="{&quot;mathml&quot;:&quot;&lt;math style=\&quot;font-family:stix;\&quot; xmlns=\&quot;http://www.w3.org/1998/Math/MathML\&quot;&gt;&lt;mstyle mathsize=\&quot;16px\&quot;&gt;&lt;mtext&gt;MultiModalPhysAttn&lt;/mtext&gt;&lt;mo&gt;(&lt;/mo&gt;&lt;mi mathvariant=\&quot;bold\&quot;&gt;Q&lt;/mi&gt;&lt;mo&gt;,&lt;/mo&gt;&lt;mi mathvariant=\&quot;bold\&quot;&gt;K&lt;/mi&gt;&lt;mo&gt;,&lt;/mo&gt;&lt;mi mathvariant=\&quot;bold\&quot;&gt;V&lt;/mi&gt;&lt;mo&gt;)&lt;/mo&gt;&lt;mo&gt;=&lt;/mo&gt;&lt;mtext&gt;softmax&lt;/mtext&gt;&lt;mfenced&gt;&lt;mrow&gt;&lt;mfrac&gt;&lt;msup&gt;&lt;mi mathvariant=\&quot;bold\&quot;&gt;QK&lt;/mi&gt;&lt;mo&gt;&amp;#x22A4;&lt;/mo&gt;&lt;/msup&gt;&lt;msqrt&gt;&lt;mi&gt;d&lt;/mi&gt;&lt;/msqrt&gt;&lt;/mfrac&gt;&lt;mo&gt;+&lt;/mo&gt;&lt;mi&gt;&amp;#x3BB;&lt;/mi&gt;&lt;mo&gt;&amp;#xB7;&lt;/mo&gt;&lt;mi mathvariant=\&quot;bold\&quot;&gt;P&lt;/mi&gt;&lt;/mrow&gt;&lt;/mfenced&gt;&lt;mi mathvariant=\&quot;bold\&quot;&gt;V&lt;/mi&gt;&lt;/mstyle&gt;&lt;/math&gt;&quot;,&quot;origin&quot;:&quot;MathType Legacy&quot;,&quot;version&quot;:&quot;v3.27.2&quot;}" title="开始文本 MultiModalPhysAttn 结束文本 左括号 粗体字 Q 逗号 粗体字 K 逗号 粗体字 V 右括号 等于 开始文本 softmax 结束文本 左小括号 分数 根号 d 分之 粗体字 QK 的 ⊤ 次方 结束分数 加 lambda （ 小写 ） 乘 粗体字 P 右小括号 粗体字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text&gt;MultiModalPhysAttn&lt;/mtext&gt;&lt;mo&gt;(&lt;/mo&gt;&lt;mi mathvariant=\&quot;bold\&quot;&gt;Q&lt;/mi&gt;&lt;mo&gt;,&lt;/mo&gt;&lt;mi mathvariant=\&quot;bold\&quot;&gt;K&lt;/mi&gt;&lt;mo&gt;,&lt;/mo&gt;&lt;mi mathvariant=\&quot;bold\&quot;&gt;V&lt;/mi&gt;&lt;mo&gt;)&lt;/mo&gt;&lt;mo&gt;=&lt;/mo&gt;&lt;mtext&gt;softmax&lt;/mtext&gt;&lt;mfenced&gt;&lt;mrow&gt;&lt;mfrac&gt;&lt;msup&gt;&lt;mi mathvariant=\&quot;bold\&quot;&gt;QK&lt;/mi&gt;&lt;mo&gt;&amp;#x22A4;&lt;/mo&gt;&lt;/msup&gt;&lt;msqrt&gt;&lt;mi&gt;d&lt;/mi&gt;&lt;/msqrt&gt;&lt;/mfrac&gt;&lt;mo&gt;+&lt;/mo&gt;&lt;mi&gt;&amp;#x3BB;&lt;/mi&gt;&lt;mo&gt;&amp;#xB7;&lt;/mo&gt;&lt;mi mathvariant=\&quot;bold\&quot;&gt;P&lt;/mi&gt;&lt;/mrow&gt;&lt;/mfenced&gt;&lt;mi mathvariant=\&quot;bold\&quot;&gt;V&lt;/mi&gt;&lt;/mstyle&gt;&lt;/math&gt;&quot;,&quot;origin&quot;:&quot;MathType Legacy&quot;,&quot;version&quot;:&quot;v3.27.2&quot;}" title="开始文本 MultiModalPhysAttn 结束文本 左括号 粗体字 Q 逗号 粗体字 K 逗号 粗体字 V 右括号 等于 开始文本 softmax 结束文本 左小括号 分数 根号 d 分之 粗体字 QK 的 ⊤ 次方 结束分数 加 lambda （ 小写 ） 乘 粗体字 P 右小括号 粗体字 V"/>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964049" cy="596341"/>
                          </a:xfrm>
                          <a:prstGeom prst="rect">
                            <a:avLst/>
                          </a:prstGeom>
                        </pic:spPr>
                      </pic:pic>
                    </a:graphicData>
                  </a:graphic>
                </wp:inline>
              </w:drawing>
            </w:r>
          </w:p>
          <w:p w14:paraId="2EC5185F" w14:textId="6488752D" w:rsidR="00362001" w:rsidRDefault="00362001" w:rsidP="00362001">
            <w:pPr>
              <w:spacing w:line="300" w:lineRule="auto"/>
              <w:ind w:firstLine="420"/>
              <w:jc w:val="left"/>
            </w:pPr>
            <w:r w:rsidRPr="00362001">
              <w:t>其中</w:t>
            </w:r>
            <w:r w:rsidR="007A38D9">
              <w:rPr>
                <w:rFonts w:hint="eastAsia"/>
              </w:rPr>
              <w:t>P</w:t>
            </w:r>
            <w:r w:rsidRPr="00362001">
              <w:t>的时间、空间和位姿残差约束沿用前述定义，权重保持不变，</w:t>
            </w:r>
            <w:r w:rsidR="00DB419C">
              <w:rPr>
                <w:rFonts w:hint="eastAsia"/>
              </w:rPr>
              <w:t>λ</w:t>
            </w:r>
            <w:r w:rsidRPr="00362001">
              <w:t>控制物理先验的作用强度。该设计将同一运动学相容性先验施加到融合后的时间步关系上，而非为各模态分别定义孤立的注意力规则。例如，当某时刻</w:t>
            </w:r>
            <w:r w:rsidRPr="00362001">
              <w:t>EMAT</w:t>
            </w:r>
            <w:r w:rsidRPr="00362001">
              <w:t>回波因升距变化而异常时，该时刻的联合状态表示仍同时包含回</w:t>
            </w:r>
            <w:r w:rsidRPr="00362001">
              <w:lastRenderedPageBreak/>
              <w:t>波、位姿和视觉信息；位姿残差与空间邻近约束共同影响其对其他时间步的注意力权重，从而抑制仅由特征相似性引起的不合理关联。数据驱动相关性</w:t>
            </w:r>
            <w:r w:rsidR="00DB419C">
              <w:rPr>
                <w:noProof/>
                <w:position w:val="-6"/>
              </w:rPr>
              <w:drawing>
                <wp:inline distT="0" distB="0" distL="0" distR="0" wp14:anchorId="339714CF" wp14:editId="34FF1F71">
                  <wp:extent cx="495808" cy="205232"/>
                  <wp:effectExtent l="0" t="0" r="0" b="0"/>
                  <wp:docPr id="1212238786" name="Picture 1" descr="{&quot;mathml&quot;:&quot;&lt;math style=\&quot;font-family:stix;\&quot; xmlns=\&quot;http://www.w3.org/1998/Math/MathML\&quot;&gt;&lt;mstyle mathsize=\&quot;16px\&quot;&gt;&lt;msup&gt;&lt;mi mathvariant=\&quot;bold\&quot;&gt;QK&lt;/mi&gt;&lt;mo&gt;&amp;#x22A4;&lt;/mo&gt;&lt;/msup&gt;&lt;/mstyle&gt;&lt;/math&gt;&quot;,&quot;origin&quot;:&quot;MathType Legacy&quot;,&quot;version&quot;:&quot;v3.27.2&quot;}" title="粗体字 QK 的 ⊤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p&gt;&lt;mi mathvariant=\&quot;bold\&quot;&gt;QK&lt;/mi&gt;&lt;mo&gt;&amp;#x22A4;&lt;/mo&gt;&lt;/msup&gt;&lt;/mstyle&gt;&lt;/math&gt;&quot;,&quot;origin&quot;:&quot;MathType Legacy&quot;,&quot;version&quot;:&quot;v3.27.2&quot;}" title="粗体字 QK 的 ⊤ 次方"/>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95808" cy="205232"/>
                          </a:xfrm>
                          <a:prstGeom prst="rect">
                            <a:avLst/>
                          </a:prstGeom>
                        </pic:spPr>
                      </pic:pic>
                    </a:graphicData>
                  </a:graphic>
                </wp:inline>
              </w:drawing>
            </w:r>
            <w:r w:rsidRPr="00362001">
              <w:t>与物理偏置</w:t>
            </w:r>
            <w:r w:rsidR="008B3840">
              <w:rPr>
                <w:rFonts w:hint="eastAsia"/>
              </w:rPr>
              <w:t>λ</w:t>
            </w:r>
            <w:r w:rsidR="008B3840">
              <w:rPr>
                <w:rFonts w:hint="eastAsia"/>
              </w:rPr>
              <w:t>P</w:t>
            </w:r>
            <w:r w:rsidRPr="00362001">
              <w:t>共同决定注意力分布，使模型在部分模态退化或噪声占优时仍受运动学先验约束。</w:t>
            </w:r>
          </w:p>
          <w:p w14:paraId="7ACEA312" w14:textId="58969588" w:rsidR="0085472E" w:rsidRPr="00362001" w:rsidRDefault="0085472E" w:rsidP="0085472E">
            <w:pPr>
              <w:spacing w:line="300" w:lineRule="auto"/>
              <w:ind w:firstLineChars="0" w:firstLine="0"/>
              <w:jc w:val="left"/>
            </w:pPr>
            <w:r>
              <w:rPr>
                <w:rFonts w:hint="eastAsia"/>
                <w:noProof/>
              </w:rPr>
              <w:drawing>
                <wp:inline distT="0" distB="0" distL="0" distR="0" wp14:anchorId="23F370DA" wp14:editId="1247519C">
                  <wp:extent cx="5986780" cy="2777490"/>
                  <wp:effectExtent l="0" t="0" r="0" b="3810"/>
                  <wp:docPr id="772630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0405" name="图片 772630405"/>
                          <pic:cNvPicPr/>
                        </pic:nvPicPr>
                        <pic:blipFill>
                          <a:blip r:embed="rId76">
                            <a:extLst>
                              <a:ext uri="{28A0092B-C50C-407E-A947-70E740481C1C}">
                                <a14:useLocalDpi xmlns:a14="http://schemas.microsoft.com/office/drawing/2010/main" val="0"/>
                              </a:ext>
                            </a:extLst>
                          </a:blip>
                          <a:stretch>
                            <a:fillRect/>
                          </a:stretch>
                        </pic:blipFill>
                        <pic:spPr>
                          <a:xfrm>
                            <a:off x="0" y="0"/>
                            <a:ext cx="5986780" cy="2777490"/>
                          </a:xfrm>
                          <a:prstGeom prst="rect">
                            <a:avLst/>
                          </a:prstGeom>
                        </pic:spPr>
                      </pic:pic>
                    </a:graphicData>
                  </a:graphic>
                </wp:inline>
              </w:drawing>
            </w:r>
          </w:p>
          <w:p w14:paraId="53D7C0B0" w14:textId="75631E66" w:rsidR="002B7FC7" w:rsidRPr="00A15891" w:rsidRDefault="00771A3A" w:rsidP="002B7FC7">
            <w:pPr>
              <w:spacing w:before="40" w:after="20" w:line="300" w:lineRule="auto"/>
              <w:ind w:firstLineChars="0" w:firstLine="0"/>
              <w:jc w:val="left"/>
              <w:rPr>
                <w:rFonts w:eastAsia="黑体"/>
                <w:b/>
                <w:sz w:val="24"/>
              </w:rPr>
            </w:pPr>
            <w:r w:rsidRPr="00A15891">
              <w:rPr>
                <w:rFonts w:eastAsia="黑体"/>
                <w:b/>
                <w:sz w:val="24"/>
              </w:rPr>
              <w:t xml:space="preserve">2.7 </w:t>
            </w:r>
            <w:r w:rsidR="002B7FC7" w:rsidRPr="00A15891">
              <w:rPr>
                <w:rFonts w:eastAsia="黑体"/>
                <w:b/>
                <w:sz w:val="24"/>
              </w:rPr>
              <w:t>多模态物理约束感控网络</w:t>
            </w:r>
          </w:p>
          <w:p w14:paraId="29144CCF" w14:textId="5C0CC52C" w:rsidR="002B7FC7" w:rsidRPr="00A15891" w:rsidRDefault="00771A3A" w:rsidP="002B7FC7">
            <w:pPr>
              <w:spacing w:before="40" w:after="20" w:line="300" w:lineRule="auto"/>
              <w:ind w:firstLineChars="0" w:firstLine="0"/>
              <w:jc w:val="left"/>
              <w:rPr>
                <w:rFonts w:eastAsia="黑体"/>
                <w:b/>
                <w:sz w:val="24"/>
              </w:rPr>
            </w:pPr>
            <w:r w:rsidRPr="00A15891">
              <w:rPr>
                <w:rFonts w:eastAsia="黑体"/>
                <w:b/>
                <w:sz w:val="24"/>
              </w:rPr>
              <w:t>2.7.1</w:t>
            </w:r>
            <w:r w:rsidR="002B7FC7" w:rsidRPr="00A15891">
              <w:rPr>
                <w:rFonts w:eastAsia="黑体"/>
                <w:b/>
                <w:sz w:val="24"/>
              </w:rPr>
              <w:t>多模态任务输入与输出定义</w:t>
            </w:r>
          </w:p>
          <w:p w14:paraId="6D83078B" w14:textId="77777777" w:rsidR="002B7FC7" w:rsidRPr="00F75863" w:rsidRDefault="002B7FC7" w:rsidP="00771A3A">
            <w:pPr>
              <w:spacing w:before="40" w:after="20" w:line="300" w:lineRule="auto"/>
              <w:ind w:firstLine="420"/>
              <w:jc w:val="left"/>
              <w:rPr>
                <w:rFonts w:eastAsia="黑体"/>
                <w:bCs/>
              </w:rPr>
            </w:pPr>
            <w:r w:rsidRPr="00F75863">
              <w:rPr>
                <w:rFonts w:eastAsia="黑体"/>
                <w:bCs/>
              </w:rPr>
              <w:t>本章面向无人机搭载电磁超声探头接近试件、判定有效探测状态并生成飞控指令的任务。模型输入包括</w:t>
            </w:r>
            <w:r w:rsidRPr="00F75863">
              <w:rPr>
                <w:rFonts w:eastAsia="黑体"/>
                <w:bCs/>
              </w:rPr>
              <w:t>EMAT</w:t>
            </w:r>
            <w:r w:rsidRPr="00F75863">
              <w:rPr>
                <w:rFonts w:eastAsia="黑体"/>
                <w:bCs/>
              </w:rPr>
              <w:t>回波特征、飞控与里程计提供的位姿和运动信息，以及</w:t>
            </w:r>
            <w:r w:rsidRPr="00F75863">
              <w:rPr>
                <w:rFonts w:eastAsia="黑体"/>
                <w:bCs/>
              </w:rPr>
              <w:t>RGBD</w:t>
            </w:r>
            <w:r w:rsidRPr="00F75863">
              <w:rPr>
                <w:rFonts w:eastAsia="黑体"/>
                <w:bCs/>
              </w:rPr>
              <w:t>视觉特征；输出为各时间步的探测状态估计与控制指令修正量。</w:t>
            </w:r>
            <w:r w:rsidRPr="00F7211A">
              <w:rPr>
                <w:rFonts w:eastAsia="黑体"/>
                <w:bCs/>
              </w:rPr>
              <w:t>由于三类输入的采样频率不同</w:t>
            </w:r>
            <w:r w:rsidRPr="00F75863">
              <w:rPr>
                <w:rFonts w:eastAsia="黑体"/>
                <w:bCs/>
              </w:rPr>
              <w:t>，先按第</w:t>
            </w:r>
            <w:r w:rsidRPr="00F75863">
              <w:rPr>
                <w:rFonts w:eastAsia="黑体"/>
                <w:bCs/>
              </w:rPr>
              <w:t>3.3.1</w:t>
            </w:r>
            <w:r w:rsidRPr="00F75863">
              <w:rPr>
                <w:rFonts w:eastAsia="黑体"/>
                <w:bCs/>
              </w:rPr>
              <w:t>节给出的统一时间基准完成对齐，再由模态专属编码器提取表征并进行门控融合。视觉特征并非单独构成一套验证模型，而是与超声、位姿特征共同参与后续物理约束注意力计算。</w:t>
            </w:r>
          </w:p>
          <w:p w14:paraId="7433FC64" w14:textId="41B751AA" w:rsidR="002B7FC7" w:rsidRPr="00905133" w:rsidRDefault="002B7FC7" w:rsidP="00771A3A">
            <w:pPr>
              <w:spacing w:before="40" w:after="20" w:line="300" w:lineRule="auto"/>
              <w:ind w:firstLine="420"/>
              <w:jc w:val="left"/>
              <w:rPr>
                <w:rFonts w:eastAsia="黑体"/>
                <w:bCs/>
              </w:rPr>
            </w:pPr>
            <w:r w:rsidRPr="00905133">
              <w:rPr>
                <w:rFonts w:eastAsia="黑体"/>
                <w:bCs/>
              </w:rPr>
              <w:t>多模态物理约束感控模型由五个模块依次构成：多源时间对齐模块、</w:t>
            </w:r>
            <w:r w:rsidRPr="00905133">
              <w:rPr>
                <w:rFonts w:eastAsia="黑体"/>
                <w:bCs/>
              </w:rPr>
              <w:t>EMAT</w:t>
            </w:r>
            <w:r w:rsidRPr="00905133">
              <w:rPr>
                <w:rFonts w:eastAsia="黑体"/>
                <w:bCs/>
              </w:rPr>
              <w:t>回波</w:t>
            </w:r>
            <w:r w:rsidRPr="00905133">
              <w:rPr>
                <w:rFonts w:eastAsia="黑体"/>
                <w:bCs/>
              </w:rPr>
              <w:t>/</w:t>
            </w:r>
            <w:r w:rsidRPr="00905133">
              <w:rPr>
                <w:rFonts w:eastAsia="黑体"/>
                <w:bCs/>
              </w:rPr>
              <w:t>位姿</w:t>
            </w:r>
            <w:r w:rsidRPr="00905133">
              <w:rPr>
                <w:rFonts w:eastAsia="黑体"/>
                <w:bCs/>
              </w:rPr>
              <w:t>/RGBD</w:t>
            </w:r>
            <w:r w:rsidRPr="00905133">
              <w:rPr>
                <w:rFonts w:eastAsia="黑体"/>
                <w:bCs/>
              </w:rPr>
              <w:t>视觉模态编码器、可靠性门控融合模块、物理约束</w:t>
            </w:r>
            <w:r w:rsidRPr="00905133">
              <w:rPr>
                <w:rFonts w:eastAsia="黑体"/>
                <w:bCs/>
              </w:rPr>
              <w:t>Transformer</w:t>
            </w:r>
            <w:r w:rsidRPr="00905133">
              <w:rPr>
                <w:rFonts w:eastAsia="黑体"/>
                <w:bCs/>
              </w:rPr>
              <w:t>编码器堆栈和探测状态</w:t>
            </w:r>
            <w:r w:rsidRPr="00905133">
              <w:rPr>
                <w:rFonts w:eastAsia="黑体"/>
                <w:bCs/>
              </w:rPr>
              <w:t>--</w:t>
            </w:r>
            <w:r w:rsidRPr="00905133">
              <w:rPr>
                <w:rFonts w:eastAsia="黑体"/>
                <w:bCs/>
              </w:rPr>
              <w:t>控制指令双输出头。设批量大小为</w:t>
            </w:r>
            <w:r w:rsidRPr="00905133">
              <w:rPr>
                <w:rFonts w:eastAsia="黑体"/>
                <w:bCs/>
              </w:rPr>
              <w:t>B</w:t>
            </w:r>
            <w:r w:rsidRPr="00905133">
              <w:rPr>
                <w:rFonts w:eastAsia="黑体"/>
                <w:bCs/>
              </w:rPr>
              <w:t>、时间窗口长度为</w:t>
            </w:r>
            <w:r w:rsidRPr="00905133">
              <w:rPr>
                <w:rFonts w:eastAsia="黑体"/>
                <w:bCs/>
              </w:rPr>
              <w:t>T=64</w:t>
            </w:r>
            <w:r w:rsidRPr="00905133">
              <w:rPr>
                <w:rFonts w:eastAsia="黑体"/>
                <w:bCs/>
              </w:rPr>
              <w:t>，三类模态在第</w:t>
            </w:r>
            <w:r w:rsidRPr="00905133">
              <w:rPr>
                <w:rFonts w:eastAsia="黑体"/>
                <w:bCs/>
              </w:rPr>
              <w:t>t</w:t>
            </w:r>
            <w:r w:rsidRPr="00905133">
              <w:rPr>
                <w:rFonts w:eastAsia="黑体"/>
                <w:bCs/>
              </w:rPr>
              <w:t>个时间步的编码特征分别记为</w:t>
            </w:r>
            <w:r w:rsidR="00505549" w:rsidRPr="00905133">
              <w:rPr>
                <w:bCs/>
                <w:noProof/>
                <w:position w:val="-18"/>
              </w:rPr>
              <w:drawing>
                <wp:inline distT="0" distB="0" distL="0" distR="0" wp14:anchorId="2027477E" wp14:editId="079BCA4D">
                  <wp:extent cx="339344" cy="251968"/>
                  <wp:effectExtent l="0" t="0" r="0" b="0"/>
                  <wp:docPr id="2028739785" name="Picture 1" descr="{&quot;mathml&quot;:&quot;&lt;math style=\&quot;font-family:stix;\&quot; xmlns=\&quot;http://www.w3.org/1998/Math/MathML\&quot;&gt;&lt;mstyle mathsize=\&quot;16px\&quot;&gt;&lt;msub&gt;&lt;mi mathvariant=\&quot;bold\&quot;&gt;h&lt;/mi&gt;&lt;mrow&gt;&lt;mi&gt;Z&lt;/mi&gt;&lt;mo&gt;,&lt;/mo&gt;&lt;mi&gt;t&lt;/mi&gt;&lt;/mrow&gt;&lt;/msub&gt;&lt;/mstyle&gt;&lt;/math&gt;&quot;,&quot;origin&quot;:&quot;MathType Legacy&quot;,&quot;version&quot;:&quot;v3.27.2&quot;}" title="粗体字 h 下标 Z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h&lt;/mi&gt;&lt;mrow&gt;&lt;mi&gt;Z&lt;/mi&gt;&lt;mo&gt;,&lt;/mo&gt;&lt;mi&gt;t&lt;/mi&gt;&lt;/mrow&gt;&lt;/msub&gt;&lt;/mstyle&gt;&lt;/math&gt;&quot;,&quot;origin&quot;:&quot;MathType Legacy&quot;,&quot;version&quot;:&quot;v3.27.2&quot;}" title="粗体字 h 下标 Z 逗号 t 结束下标"/>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9344" cy="251968"/>
                          </a:xfrm>
                          <a:prstGeom prst="rect">
                            <a:avLst/>
                          </a:prstGeom>
                        </pic:spPr>
                      </pic:pic>
                    </a:graphicData>
                  </a:graphic>
                </wp:inline>
              </w:drawing>
            </w:r>
            <w:r w:rsidRPr="00905133">
              <w:rPr>
                <w:rFonts w:eastAsia="黑体"/>
                <w:bCs/>
              </w:rPr>
              <w:t>、</w:t>
            </w:r>
            <w:r w:rsidR="00505549" w:rsidRPr="00905133">
              <w:rPr>
                <w:bCs/>
                <w:noProof/>
                <w:position w:val="-18"/>
              </w:rPr>
              <w:drawing>
                <wp:inline distT="0" distB="0" distL="0" distR="0" wp14:anchorId="57C9DE0D" wp14:editId="31D65C32">
                  <wp:extent cx="347472" cy="251968"/>
                  <wp:effectExtent l="0" t="0" r="0" b="0"/>
                  <wp:docPr id="928462946" name="Picture 1" descr="{&quot;mathml&quot;:&quot;&lt;math style=\&quot;font-family:stix;\&quot; xmlns=\&quot;http://www.w3.org/1998/Math/MathML\&quot;&gt;&lt;mstyle mathsize=\&quot;16px\&quot;&gt;&lt;msub&gt;&lt;mi mathvariant=\&quot;bold\&quot;&gt;h&lt;/mi&gt;&lt;mrow&gt;&lt;mi&gt;P&lt;/mi&gt;&lt;mo&gt;,&lt;/mo&gt;&lt;mi&gt;t&lt;/mi&gt;&lt;/mrow&gt;&lt;/msub&gt;&lt;/mstyle&gt;&lt;/math&gt;&quot;,&quot;origin&quot;:&quot;MathType Legacy&quot;,&quot;version&quot;:&quot;v3.27.2&quot;}" title="粗体字 h 下标 P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h&lt;/mi&gt;&lt;mrow&gt;&lt;mi&gt;P&lt;/mi&gt;&lt;mo&gt;,&lt;/mo&gt;&lt;mi&gt;t&lt;/mi&gt;&lt;/mrow&gt;&lt;/msub&gt;&lt;/mstyle&gt;&lt;/math&gt;&quot;,&quot;origin&quot;:&quot;MathType Legacy&quot;,&quot;version&quot;:&quot;v3.27.2&quot;}" title="粗体字 h 下标 P 逗号 t 结束下标"/>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47472" cy="251968"/>
                          </a:xfrm>
                          <a:prstGeom prst="rect">
                            <a:avLst/>
                          </a:prstGeom>
                        </pic:spPr>
                      </pic:pic>
                    </a:graphicData>
                  </a:graphic>
                </wp:inline>
              </w:drawing>
            </w:r>
            <w:r w:rsidRPr="00905133">
              <w:rPr>
                <w:rFonts w:eastAsia="黑体"/>
                <w:bCs/>
              </w:rPr>
              <w:t>和</w:t>
            </w:r>
            <w:r w:rsidR="00505549" w:rsidRPr="00905133">
              <w:rPr>
                <w:bCs/>
                <w:noProof/>
                <w:position w:val="-18"/>
              </w:rPr>
              <w:drawing>
                <wp:inline distT="0" distB="0" distL="0" distR="0" wp14:anchorId="7183E3F0" wp14:editId="59FBF442">
                  <wp:extent cx="347472" cy="251968"/>
                  <wp:effectExtent l="0" t="0" r="0" b="0"/>
                  <wp:docPr id="854781809" name="Picture 1" descr="{&quot;mathml&quot;:&quot;&lt;math style=\&quot;font-family:stix;\&quot; xmlns=\&quot;http://www.w3.org/1998/Math/MathML\&quot;&gt;&lt;mstyle mathsize=\&quot;16px\&quot;&gt;&lt;msub&gt;&lt;mi mathvariant=\&quot;bold\&quot;&gt;h&lt;/mi&gt;&lt;mrow&gt;&lt;mi&gt;V&lt;/mi&gt;&lt;mo&gt;,&lt;/mo&gt;&lt;mi&gt;t&lt;/mi&gt;&lt;/mrow&gt;&lt;/msub&gt;&lt;/mstyle&gt;&lt;/math&gt;&quot;,&quot;origin&quot;:&quot;MathType Legacy&quot;,&quot;version&quot;:&quot;v3.27.2&quot;}" title="粗体字 h 下标 V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h&lt;/mi&gt;&lt;mrow&gt;&lt;mi&gt;V&lt;/mi&gt;&lt;mo&gt;,&lt;/mo&gt;&lt;mi&gt;t&lt;/mi&gt;&lt;/mrow&gt;&lt;/msub&gt;&lt;/mstyle&gt;&lt;/math&gt;&quot;,&quot;origin&quot;:&quot;MathType Legacy&quot;,&quot;version&quot;:&quot;v3.27.2&quot;}" title="粗体字 h 下标 V 逗号 t 结束下标"/>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47472" cy="251968"/>
                          </a:xfrm>
                          <a:prstGeom prst="rect">
                            <a:avLst/>
                          </a:prstGeom>
                        </pic:spPr>
                      </pic:pic>
                    </a:graphicData>
                  </a:graphic>
                </wp:inline>
              </w:drawing>
            </w:r>
            <w:r w:rsidRPr="00905133">
              <w:rPr>
                <w:rFonts w:eastAsia="黑体"/>
                <w:bCs/>
              </w:rPr>
              <w:t>。经门控融合后形成联合状态序列，由双输出头分别生成每个时间帧的探测状态</w:t>
            </w:r>
            <w:r w:rsidRPr="00905133">
              <w:rPr>
                <w:rFonts w:eastAsia="黑体"/>
                <w:bCs/>
              </w:rPr>
              <w:t xml:space="preserve">logits </w:t>
            </w:r>
            <w:r w:rsidR="00505549" w:rsidRPr="00905133">
              <w:rPr>
                <w:bCs/>
                <w:noProof/>
                <w:position w:val="-1"/>
              </w:rPr>
              <w:drawing>
                <wp:inline distT="0" distB="0" distL="0" distR="0" wp14:anchorId="15244815" wp14:editId="393FA724">
                  <wp:extent cx="1091184" cy="239776"/>
                  <wp:effectExtent l="0" t="0" r="0" b="0"/>
                  <wp:docPr id="1237307562" name="Picture 1" descr="{&quot;mathml&quot;:&quot;&lt;math style=\&quot;font-family:stix;\&quot; xmlns=\&quot;http://www.w3.org/1998/Math/MathML\&quot;&gt;&lt;mstyle mathsize=\&quot;16px\&quot;&gt;&lt;mover&gt;&lt;mi mathvariant=\&quot;bold\&quot;&gt;S&lt;/mi&gt;&lt;mo&gt;^&lt;/mo&gt;&lt;/mover&gt;&lt;mo&gt;&amp;#x2208;&lt;/mo&gt;&lt;msup&gt;&lt;mi mathvariant=\&quot;normal\&quot;&gt;&amp;#x211D;&lt;/mi&gt;&lt;mrow&gt;&lt;mi&gt;B&lt;/mi&gt;&lt;mo&gt;&amp;#xD7;&lt;/mo&gt;&lt;mi&gt;T&lt;/mi&gt;&lt;mo&gt;&amp;#xD7;&lt;/mo&gt;&lt;mn&gt;5&lt;/mn&gt;&lt;/mrow&gt;&lt;/msup&gt;&lt;/mstyle&gt;&lt;/math&gt;&quot;,&quot;origin&quot;:&quot;MathType Legacy&quot;,&quot;version&quot;:&quot;v3.27.2&quot;}" title="粗体字 S 有 插入号 在上方 属于 正体 实数 的 B 乘号 T 乘号 5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over&gt;&lt;mi mathvariant=\&quot;bold\&quot;&gt;S&lt;/mi&gt;&lt;mo&gt;^&lt;/mo&gt;&lt;/mover&gt;&lt;mo&gt;&amp;#x2208;&lt;/mo&gt;&lt;msup&gt;&lt;mi mathvariant=\&quot;normal\&quot;&gt;&amp;#x211D;&lt;/mi&gt;&lt;mrow&gt;&lt;mi&gt;B&lt;/mi&gt;&lt;mo&gt;&amp;#xD7;&lt;/mo&gt;&lt;mi&gt;T&lt;/mi&gt;&lt;mo&gt;&amp;#xD7;&lt;/mo&gt;&lt;mn&gt;5&lt;/mn&gt;&lt;/mrow&gt;&lt;/msup&gt;&lt;/mstyle&gt;&lt;/math&gt;&quot;,&quot;origin&quot;:&quot;MathType Legacy&quot;,&quot;version&quot;:&quot;v3.27.2&quot;}" title="粗体字 S 有 插入号 在上方 属于 正体 实数 的 B 乘号 T 乘号 5 次方"/>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091184" cy="239776"/>
                          </a:xfrm>
                          <a:prstGeom prst="rect">
                            <a:avLst/>
                          </a:prstGeom>
                        </pic:spPr>
                      </pic:pic>
                    </a:graphicData>
                  </a:graphic>
                </wp:inline>
              </w:drawing>
            </w:r>
            <w:r w:rsidRPr="00905133">
              <w:rPr>
                <w:rFonts w:eastAsia="黑体"/>
                <w:bCs/>
              </w:rPr>
              <w:t>与控制指令修正量</w:t>
            </w:r>
            <w:r w:rsidRPr="00905133">
              <w:rPr>
                <w:rFonts w:eastAsia="黑体"/>
                <w:bCs/>
              </w:rPr>
              <w:t xml:space="preserve"> </w:t>
            </w:r>
            <w:r w:rsidR="00505549" w:rsidRPr="00905133">
              <w:rPr>
                <w:bCs/>
                <w:noProof/>
                <w:position w:val="-1"/>
              </w:rPr>
              <w:drawing>
                <wp:inline distT="0" distB="0" distL="0" distR="0" wp14:anchorId="30C4AE4C" wp14:editId="73D47955">
                  <wp:extent cx="1121664" cy="239776"/>
                  <wp:effectExtent l="0" t="0" r="0" b="0"/>
                  <wp:docPr id="1711405414" name="Picture 1" descr="{&quot;mathml&quot;:&quot;&lt;math style=\&quot;font-family:stix;\&quot; xmlns=\&quot;http://www.w3.org/1998/Math/MathML\&quot;&gt;&lt;mstyle mathsize=\&quot;16px\&quot;&gt;&lt;mover&gt;&lt;mi mathvariant=\&quot;bold\&quot;&gt;A&lt;/mi&gt;&lt;mo&gt;^&lt;/mo&gt;&lt;/mover&gt;&lt;mo&gt;&amp;#x2208;&lt;/mo&gt;&lt;msup&gt;&lt;mi mathvariant=\&quot;normal\&quot;&gt;&amp;#x211D;&lt;/mi&gt;&lt;mrow&gt;&lt;mi&gt;B&lt;/mi&gt;&lt;mo&gt;&amp;#xD7;&lt;/mo&gt;&lt;mi&gt;T&lt;/mi&gt;&lt;mo&gt;&amp;#xD7;&lt;/mo&gt;&lt;mn&gt;4&lt;/mn&gt;&lt;/mrow&gt;&lt;/msup&gt;&lt;/mstyle&gt;&lt;/math&gt;&quot;,&quot;origin&quot;:&quot;MathType Legacy&quot;,&quot;version&quot;:&quot;v3.27.2&quot;}" title="粗体字 A 有 插入号 在上方 属于 正体 实数 的 B 乘号 T 乘号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over&gt;&lt;mi mathvariant=\&quot;bold\&quot;&gt;A&lt;/mi&gt;&lt;mo&gt;^&lt;/mo&gt;&lt;/mover&gt;&lt;mo&gt;&amp;#x2208;&lt;/mo&gt;&lt;msup&gt;&lt;mi mathvariant=\&quot;normal\&quot;&gt;&amp;#x211D;&lt;/mi&gt;&lt;mrow&gt;&lt;mi&gt;B&lt;/mi&gt;&lt;mo&gt;&amp;#xD7;&lt;/mo&gt;&lt;mi&gt;T&lt;/mi&gt;&lt;mo&gt;&amp;#xD7;&lt;/mo&gt;&lt;mn&gt;4&lt;/mn&gt;&lt;/mrow&gt;&lt;/msup&gt;&lt;/mstyle&gt;&lt;/math&gt;&quot;,&quot;origin&quot;:&quot;MathType Legacy&quot;,&quot;version&quot;:&quot;v3.27.2&quot;}" title="粗体字 A 有 插入号 在上方 属于 正体 实数 的 B 乘号 T 乘号 4 次方"/>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121664" cy="239776"/>
                          </a:xfrm>
                          <a:prstGeom prst="rect">
                            <a:avLst/>
                          </a:prstGeom>
                        </pic:spPr>
                      </pic:pic>
                    </a:graphicData>
                  </a:graphic>
                </wp:inline>
              </w:drawing>
            </w:r>
            <w:r w:rsidRPr="00905133">
              <w:rPr>
                <w:rFonts w:eastAsia="黑体"/>
                <w:bCs/>
              </w:rPr>
              <w:t>。</w:t>
            </w:r>
          </w:p>
          <w:p w14:paraId="3A773ED9" w14:textId="4F5C73EF" w:rsidR="002B7FC7" w:rsidRPr="00A15891" w:rsidRDefault="00505549" w:rsidP="002B7FC7">
            <w:pPr>
              <w:spacing w:before="40" w:after="20" w:line="300" w:lineRule="auto"/>
              <w:ind w:firstLineChars="0" w:firstLine="0"/>
              <w:jc w:val="left"/>
              <w:rPr>
                <w:rFonts w:eastAsia="黑体"/>
                <w:b/>
                <w:sz w:val="24"/>
              </w:rPr>
            </w:pPr>
            <w:r w:rsidRPr="00A15891">
              <w:rPr>
                <w:rFonts w:eastAsia="黑体"/>
                <w:b/>
                <w:sz w:val="24"/>
              </w:rPr>
              <w:t>2.7.2</w:t>
            </w:r>
            <w:r w:rsidR="002B7FC7" w:rsidRPr="00A15891">
              <w:rPr>
                <w:rFonts w:eastAsia="黑体"/>
                <w:b/>
                <w:sz w:val="24"/>
              </w:rPr>
              <w:t>视觉特征构造与归一化</w:t>
            </w:r>
          </w:p>
          <w:p w14:paraId="67F0182E" w14:textId="08D66E61" w:rsidR="002B7FC7" w:rsidRPr="00905133" w:rsidRDefault="002B7FC7" w:rsidP="00505549">
            <w:pPr>
              <w:spacing w:before="40" w:after="20" w:line="300" w:lineRule="auto"/>
              <w:ind w:firstLine="420"/>
              <w:jc w:val="left"/>
              <w:rPr>
                <w:rFonts w:eastAsia="黑体"/>
                <w:bCs/>
              </w:rPr>
            </w:pPr>
            <w:r w:rsidRPr="00905133">
              <w:rPr>
                <w:rFonts w:eastAsia="黑体"/>
                <w:bCs/>
              </w:rPr>
              <w:t>从记录数据的深度图像</w:t>
            </w:r>
            <w:r w:rsidRPr="00905133">
              <w:rPr>
                <w:rFonts w:eastAsia="黑体"/>
                <w:bCs/>
              </w:rPr>
              <w:t>ROI</w:t>
            </w:r>
            <w:r w:rsidRPr="00905133">
              <w:rPr>
                <w:rFonts w:eastAsia="黑体"/>
                <w:bCs/>
              </w:rPr>
              <w:t>中提取</w:t>
            </w:r>
            <w:r w:rsidR="0028397B">
              <w:rPr>
                <w:rFonts w:eastAsia="黑体" w:hint="eastAsia"/>
                <w:bCs/>
              </w:rPr>
              <w:t>4</w:t>
            </w:r>
            <w:r w:rsidRPr="00905133">
              <w:rPr>
                <w:rFonts w:eastAsia="黑体"/>
                <w:bCs/>
              </w:rPr>
              <w:t>维视觉特征向量。设</w:t>
            </w:r>
            <w:r w:rsidRPr="00905133">
              <w:rPr>
                <w:rFonts w:eastAsia="黑体"/>
                <w:bCs/>
              </w:rPr>
              <w:t>ROI</w:t>
            </w:r>
            <w:r w:rsidRPr="00905133">
              <w:rPr>
                <w:rFonts w:eastAsia="黑体"/>
                <w:bCs/>
              </w:rPr>
              <w:t>区域为</w:t>
            </w:r>
            <w:r w:rsidR="00505549" w:rsidRPr="00905133">
              <w:rPr>
                <w:bCs/>
                <w:noProof/>
                <w:position w:val="-17"/>
              </w:rPr>
              <w:drawing>
                <wp:inline distT="0" distB="0" distL="0" distR="0" wp14:anchorId="33885D20" wp14:editId="3F7B2F5B">
                  <wp:extent cx="1257808" cy="272288"/>
                  <wp:effectExtent l="0" t="0" r="0" b="0"/>
                  <wp:docPr id="1634032354" name="Picture 1" descr="{&quot;mathml&quot;:&quot;&lt;math style=\&quot;font-family:stix;\&quot; xmlns=\&quot;http://www.w3.org/1998/Math/MathML\&quot;&gt;&lt;mstyle mathsize=\&quot;16px\&quot;&gt;&lt;msub&gt;&lt;mi mathvariant=\&quot;script\&quot;&gt;R&lt;/mi&gt;&lt;mtext&gt;depth&lt;/mtext&gt;&lt;/msub&gt;&lt;mo&gt;&amp;#x2208;&lt;/mo&gt;&lt;msup&gt;&lt;mi mathvariant=\&quot;normal\&quot;&gt;&amp;#x211D;&lt;/mi&gt;&lt;mrow&gt;&lt;mi&gt;S&lt;/mi&gt;&lt;mo&gt;&amp;#xD7;&lt;/mo&gt;&lt;mi&gt;S&lt;/mi&gt;&lt;/mrow&gt;&lt;/msup&gt;&lt;/mstyle&gt;&lt;/math&gt;&quot;,&quot;origin&quot;:&quot;MathType Legacy&quot;,&quot;version&quot;:&quot;v3.27.2&quot;}" title="书法 R 下标 开始文本 depth 结束文本 结束下标 属于 正体 实数 的 S 乘号 S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script\&quot;&gt;R&lt;/mi&gt;&lt;mtext&gt;depth&lt;/mtext&gt;&lt;/msub&gt;&lt;mo&gt;&amp;#x2208;&lt;/mo&gt;&lt;msup&gt;&lt;mi mathvariant=\&quot;normal\&quot;&gt;&amp;#x211D;&lt;/mi&gt;&lt;mrow&gt;&lt;mi&gt;S&lt;/mi&gt;&lt;mo&gt;&amp;#xD7;&lt;/mo&gt;&lt;mi&gt;S&lt;/mi&gt;&lt;/mrow&gt;&lt;/msup&gt;&lt;/mstyle&gt;&lt;/math&gt;&quot;,&quot;origin&quot;:&quot;MathType Legacy&quot;,&quot;version&quot;:&quot;v3.27.2&quot;}" title="书法 R 下标 开始文本 depth 结束文本 结束下标 属于 正体 实数 的 S 乘号 S 次方"/>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57808" cy="272288"/>
                          </a:xfrm>
                          <a:prstGeom prst="rect">
                            <a:avLst/>
                          </a:prstGeom>
                        </pic:spPr>
                      </pic:pic>
                    </a:graphicData>
                  </a:graphic>
                </wp:inline>
              </w:drawing>
            </w:r>
            <w:r w:rsidRPr="00905133">
              <w:rPr>
                <w:rFonts w:eastAsia="黑体"/>
                <w:bCs/>
              </w:rPr>
              <w:t>（</w:t>
            </w:r>
            <w:r w:rsidRPr="00905133">
              <w:rPr>
                <w:rFonts w:eastAsia="黑体"/>
                <w:bCs/>
              </w:rPr>
              <w:t>S = 20</w:t>
            </w:r>
            <w:r w:rsidRPr="00905133">
              <w:rPr>
                <w:rFonts w:eastAsia="黑体"/>
                <w:bCs/>
              </w:rPr>
              <w:t>像素），有效像素集</w:t>
            </w:r>
            <w:r w:rsidR="00505549" w:rsidRPr="00905133">
              <w:rPr>
                <w:bCs/>
                <w:noProof/>
                <w:position w:val="-17"/>
              </w:rPr>
              <w:drawing>
                <wp:inline distT="0" distB="0" distL="0" distR="0" wp14:anchorId="3B9C3692" wp14:editId="07AE2983">
                  <wp:extent cx="1922272" cy="247904"/>
                  <wp:effectExtent l="0" t="0" r="0" b="0"/>
                  <wp:docPr id="1476571268" name="Picture 1" descr="{&quot;mathml&quot;:&quot;&lt;math style=\&quot;font-family:stix;\&quot; xmlns=\&quot;http://www.w3.org/1998/Math/MathML\&quot;&gt;&lt;mstyle mathsize=\&quot;16px\&quot;&gt;&lt;mi mathvariant=\&quot;script\&quot;&gt;V&lt;/mi&gt;&lt;mo&gt;=&lt;/mo&gt;&lt;mo&gt;{&lt;/mo&gt;&lt;mi&gt;p&lt;/mi&gt;&lt;mo&gt;&amp;#x2208;&lt;/mo&gt;&lt;msub&gt;&lt;mi mathvariant=\&quot;script\&quot;&gt;R&lt;/mi&gt;&lt;mtext&gt;depth&lt;/mtext&gt;&lt;/msub&gt;&lt;mo&gt;:&lt;/mo&gt;&lt;mi&gt;p&lt;/mi&gt;&lt;mo&gt;&amp;gt;&lt;/mo&gt;&lt;mn&gt;0&lt;/mn&gt;&lt;mo&gt;}&lt;/mo&gt;&lt;/mstyle&gt;&lt;/math&gt;&quot;,&quot;origin&quot;:&quot;MathType Legacy&quot;,&quot;version&quot;:&quot;v3.27.2&quot;}" title="书法 V 等于 左花括号 p 属于 书法 R 下标 开始文本 depth 结束文本 结束下标 冒号 p 大于 0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 mathvariant=\&quot;script\&quot;&gt;V&lt;/mi&gt;&lt;mo&gt;=&lt;/mo&gt;&lt;mo&gt;{&lt;/mo&gt;&lt;mi&gt;p&lt;/mi&gt;&lt;mo&gt;&amp;#x2208;&lt;/mo&gt;&lt;msub&gt;&lt;mi mathvariant=\&quot;script\&quot;&gt;R&lt;/mi&gt;&lt;mtext&gt;depth&lt;/mtext&gt;&lt;/msub&gt;&lt;mo&gt;:&lt;/mo&gt;&lt;mi&gt;p&lt;/mi&gt;&lt;mo&gt;&amp;gt;&lt;/mo&gt;&lt;mn&gt;0&lt;/mn&gt;&lt;mo&gt;}&lt;/mo&gt;&lt;/mstyle&gt;&lt;/math&gt;&quot;,&quot;origin&quot;:&quot;MathType Legacy&quot;,&quot;version&quot;:&quot;v3.27.2&quot;}" title="书法 V 等于 左花括号 p 属于 书法 R 下标 开始文本 depth 结束文本 结束下标 冒号 p 大于 0 右花括号"/>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922272" cy="247904"/>
                          </a:xfrm>
                          <a:prstGeom prst="rect">
                            <a:avLst/>
                          </a:prstGeom>
                        </pic:spPr>
                      </pic:pic>
                    </a:graphicData>
                  </a:graphic>
                </wp:inline>
              </w:drawing>
            </w:r>
            <w:r w:rsidRPr="00905133">
              <w:rPr>
                <w:rFonts w:eastAsia="黑体"/>
                <w:bCs/>
              </w:rPr>
              <w:t>，特征提取遵循以下流程：</w:t>
            </w:r>
          </w:p>
          <w:p w14:paraId="6ED76B00" w14:textId="77777777" w:rsidR="00CE6F19" w:rsidRPr="00905133" w:rsidRDefault="00CE6F19" w:rsidP="00CE6F19">
            <w:pPr>
              <w:spacing w:before="40" w:after="20" w:line="300" w:lineRule="auto"/>
              <w:ind w:firstLineChars="0" w:firstLine="0"/>
              <w:jc w:val="left"/>
              <w:rPr>
                <w:rFonts w:eastAsia="黑体"/>
                <w:bCs/>
              </w:rPr>
            </w:pPr>
            <w:r w:rsidRPr="00905133">
              <w:rPr>
                <w:bCs/>
                <w:noProof/>
              </w:rPr>
              <w:drawing>
                <wp:inline distT="0" distB="0" distL="0" distR="0" wp14:anchorId="33C8F032" wp14:editId="3A30D556">
                  <wp:extent cx="4320000" cy="1017235"/>
                  <wp:effectExtent l="0" t="0" r="4445" b="0"/>
                  <wp:docPr id="1443138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38704" name=""/>
                          <pic:cNvPicPr/>
                        </pic:nvPicPr>
                        <pic:blipFill>
                          <a:blip r:embed="rId84"/>
                          <a:stretch>
                            <a:fillRect/>
                          </a:stretch>
                        </pic:blipFill>
                        <pic:spPr>
                          <a:xfrm>
                            <a:off x="0" y="0"/>
                            <a:ext cx="4320000" cy="1017235"/>
                          </a:xfrm>
                          <a:prstGeom prst="rect">
                            <a:avLst/>
                          </a:prstGeom>
                        </pic:spPr>
                      </pic:pic>
                    </a:graphicData>
                  </a:graphic>
                </wp:inline>
              </w:drawing>
            </w:r>
          </w:p>
          <w:p w14:paraId="44353852" w14:textId="0B173DE6" w:rsidR="002B7FC7" w:rsidRPr="00905133" w:rsidRDefault="0028397B" w:rsidP="00CE6F19">
            <w:pPr>
              <w:spacing w:before="40" w:after="20" w:line="300" w:lineRule="auto"/>
              <w:ind w:firstLineChars="0" w:firstLine="0"/>
              <w:jc w:val="center"/>
              <w:rPr>
                <w:rFonts w:eastAsia="黑体"/>
                <w:bCs/>
              </w:rPr>
            </w:pPr>
            <w:r w:rsidRPr="00905133">
              <w:rPr>
                <w:bCs/>
                <w:noProof/>
                <w:position w:val="-31"/>
              </w:rPr>
              <w:lastRenderedPageBreak/>
              <w:drawing>
                <wp:inline distT="0" distB="0" distL="0" distR="0" wp14:anchorId="15AE5F59" wp14:editId="25552A06">
                  <wp:extent cx="3659480" cy="583184"/>
                  <wp:effectExtent l="0" t="0" r="0" b="0"/>
                  <wp:docPr id="1558131211" name="Picture 1" descr="{&quot;mathml&quot;:&quot;&lt;math style=\&quot;font-family:stix;\&quot; xmlns=\&quot;http://www.w3.org/1998/Math/MathML\&quot;&gt;&lt;mstyle mathsize=\&quot;16px\&quot;&gt;&lt;msub&gt;&lt;mi mathvariant=\&quot;bold\&quot;&gt;x&lt;/mi&gt;&lt;mtext&gt;vis&lt;/mtext&gt;&lt;/msub&gt;&lt;mo&gt;=&lt;/mo&gt;&lt;msup&gt;&lt;mfenced open=\&quot;[\&quot; close=\&quot;]\&quot;&gt;&lt;mrow&gt;&lt;mfrac&gt;&lt;mover&gt;&lt;mi&gt;d&lt;/mi&gt;&lt;mo&gt;&amp;#xAF;&lt;/mo&gt;&lt;/mover&gt;&lt;mn&gt;1000&lt;/mn&gt;&lt;/mfrac&gt;&lt;mo&gt;,&lt;/mo&gt;&lt;mo&gt;&amp;#xA0;&lt;/mo&gt;&lt;mfrac&gt;&lt;msubsup&gt;&lt;mi&gt;&amp;#x3C3;&lt;/mi&gt;&lt;mi&gt;d&lt;/mi&gt;&lt;mn&gt;2&lt;/mn&gt;&lt;/msubsup&gt;&lt;msup&gt;&lt;mn&gt;10&lt;/mn&gt;&lt;mn&gt;6&lt;/mn&gt;&lt;/msup&gt;&lt;/mfrac&gt;&lt;mo&gt;,&lt;/mo&gt;&lt;mo&gt;&amp;#xA0;&lt;/mo&gt;&lt;mfrac&gt;&lt;msub&gt;&lt;mi&gt;g&lt;/mi&gt;&lt;mi&gt;x&lt;/mi&gt;&lt;/msub&gt;&lt;mn&gt;1000&lt;/mn&gt;&lt;/mfrac&gt;&lt;mo&gt;,&lt;/mo&gt;&lt;mo&gt;&amp;#xA0;&lt;/mo&gt;&lt;mfrac&gt;&lt;msub&gt;&lt;mi&gt;g&lt;/mi&gt;&lt;mi&gt;y&lt;/mi&gt;&lt;/msub&gt;&lt;mn&gt;1000&lt;/mn&gt;&lt;/mfrac&gt;&lt;/mrow&gt;&lt;/mfenced&gt;&lt;mo&gt;&amp;#x22A4;&lt;/mo&gt;&lt;/msup&gt;&lt;mo&gt;&amp;#x2208;&lt;/mo&gt;&lt;msup&gt;&lt;mi mathvariant=\&quot;normal\&quot;&gt;&amp;#x211D;&lt;/mi&gt;&lt;mn&gt;6&lt;/mn&gt;&lt;/msup&gt;&lt;/mstyle&gt;&lt;/math&gt;&quot;,&quot;origin&quot;:&quot;MathType Legacy&quot;,&quot;version&quot;:&quot;v3.27.2&quot;}" title="粗体字 x 下标 开始文本 vis 结束文本 结束下标 等于 左中括号 分数 1000 分之 d 有 横杠 在上方 结束分数 逗号 空格 分数 10 的 6 次方 分之 sigma （ 小写 ） 下标 d 上标 2 结束分数 逗号 空格 分数 1000 分之 g 下标 x 逗号 空格 分数 1000 分之 g 下标 y 右中括号 的 ⊤ 次方 属于 正体 实数 的 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x&lt;/mi&gt;&lt;mtext&gt;vis&lt;/mtext&gt;&lt;/msub&gt;&lt;mo&gt;=&lt;/mo&gt;&lt;msup&gt;&lt;mfenced open=\&quot;[\&quot; close=\&quot;]\&quot;&gt;&lt;mrow&gt;&lt;mfrac&gt;&lt;mover&gt;&lt;mi&gt;d&lt;/mi&gt;&lt;mo&gt;&amp;#xAF;&lt;/mo&gt;&lt;/mover&gt;&lt;mn&gt;1000&lt;/mn&gt;&lt;/mfrac&gt;&lt;mo&gt;,&lt;/mo&gt;&lt;mo&gt;&amp;#xA0;&lt;/mo&gt;&lt;mfrac&gt;&lt;msubsup&gt;&lt;mi&gt;&amp;#x3C3;&lt;/mi&gt;&lt;mi&gt;d&lt;/mi&gt;&lt;mn&gt;2&lt;/mn&gt;&lt;/msubsup&gt;&lt;msup&gt;&lt;mn&gt;10&lt;/mn&gt;&lt;mn&gt;6&lt;/mn&gt;&lt;/msup&gt;&lt;/mfrac&gt;&lt;mo&gt;,&lt;/mo&gt;&lt;mo&gt;&amp;#xA0;&lt;/mo&gt;&lt;mfrac&gt;&lt;msub&gt;&lt;mi&gt;g&lt;/mi&gt;&lt;mi&gt;x&lt;/mi&gt;&lt;/msub&gt;&lt;mn&gt;1000&lt;/mn&gt;&lt;/mfrac&gt;&lt;mo&gt;,&lt;/mo&gt;&lt;mo&gt;&amp;#xA0;&lt;/mo&gt;&lt;mfrac&gt;&lt;msub&gt;&lt;mi&gt;g&lt;/mi&gt;&lt;mi&gt;y&lt;/mi&gt;&lt;/msub&gt;&lt;mn&gt;1000&lt;/mn&gt;&lt;/mfrac&gt;&lt;/mrow&gt;&lt;/mfenced&gt;&lt;mo&gt;&amp;#x22A4;&lt;/mo&gt;&lt;/msup&gt;&lt;mo&gt;&amp;#x2208;&lt;/mo&gt;&lt;msup&gt;&lt;mi mathvariant=\&quot;normal\&quot;&gt;&amp;#x211D;&lt;/mi&gt;&lt;mn&gt;6&lt;/mn&gt;&lt;/msup&gt;&lt;/mstyle&gt;&lt;/math&gt;&quot;,&quot;origin&quot;:&quot;MathType Legacy&quot;,&quot;version&quot;:&quot;v3.27.2&quot;}" title="粗体字 x 下标 开始文本 vis 结束文本 结束下标 等于 左中括号 分数 1000 分之 d 有 横杠 在上方 结束分数 逗号 空格 分数 10 的 6 次方 分之 sigma （ 小写 ） 下标 d 上标 2 结束分数 逗号 空格 分数 1000 分之 g 下标 x 逗号 空格 分数 1000 分之 g 下标 y 右中括号 的 ⊤ 次方 属于 正体 实数 的 6 次方"/>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659480" cy="583184"/>
                          </a:xfrm>
                          <a:prstGeom prst="rect">
                            <a:avLst/>
                          </a:prstGeom>
                        </pic:spPr>
                      </pic:pic>
                    </a:graphicData>
                  </a:graphic>
                </wp:inline>
              </w:drawing>
            </w:r>
          </w:p>
          <w:p w14:paraId="766AE1AF" w14:textId="77777777" w:rsidR="002D49D1" w:rsidRPr="00905133" w:rsidRDefault="002B7FC7" w:rsidP="00505549">
            <w:pPr>
              <w:spacing w:before="40" w:after="20" w:line="300" w:lineRule="auto"/>
              <w:ind w:firstLine="420"/>
              <w:jc w:val="left"/>
              <w:rPr>
                <w:rFonts w:eastAsia="黑体"/>
                <w:bCs/>
              </w:rPr>
            </w:pPr>
            <w:r w:rsidRPr="00905133">
              <w:rPr>
                <w:rFonts w:eastAsia="黑体"/>
                <w:bCs/>
              </w:rPr>
              <w:t>各维度的物理意义为：</w:t>
            </w:r>
          </w:p>
          <w:p w14:paraId="0B1BEB27" w14:textId="6633A67B" w:rsidR="002D49D1" w:rsidRPr="00905133" w:rsidRDefault="002B7FC7" w:rsidP="00505549">
            <w:pPr>
              <w:spacing w:before="40" w:after="20" w:line="300" w:lineRule="auto"/>
              <w:ind w:firstLine="420"/>
              <w:jc w:val="left"/>
              <w:rPr>
                <w:rFonts w:eastAsia="黑体"/>
                <w:bCs/>
              </w:rPr>
            </w:pPr>
            <w:r w:rsidRPr="00905133">
              <w:rPr>
                <w:rFonts w:eastAsia="黑体"/>
                <w:bCs/>
              </w:rPr>
              <w:t>平均深度（</w:t>
            </w:r>
            <w:r w:rsidR="00FC025E" w:rsidRPr="00905133">
              <w:rPr>
                <w:bCs/>
                <w:noProof/>
              </w:rPr>
              <w:drawing>
                <wp:inline distT="0" distB="0" distL="0" distR="0" wp14:anchorId="668699E4" wp14:editId="22D55BDE">
                  <wp:extent cx="625856" cy="197104"/>
                  <wp:effectExtent l="0" t="0" r="0" b="0"/>
                  <wp:docPr id="1411719756" name="Picture 1" descr="{&quot;mathml&quot;:&quot;&lt;math style=\&quot;font-family:stix;\&quot; xmlns=\&quot;http://www.w3.org/1998/Math/MathML\&quot;&gt;&lt;mstyle mathsize=\&quot;16px\&quot;&gt;&lt;mover&gt;&lt;mi&gt;d&lt;/mi&gt;&lt;mo&gt;&amp;#xAF;&lt;/mo&gt;&lt;/mover&gt;&lt;mo&gt;/&lt;/mo&gt;&lt;mn&gt;1000&lt;/mn&gt;&lt;/mstyle&gt;&lt;/math&gt;&quot;,&quot;origin&quot;:&quot;MathType Legacy&quot;,&quot;version&quot;:&quot;v3.27.2&quot;}" title="d 有 横杠 在上方 除以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over&gt;&lt;mi&gt;d&lt;/mi&gt;&lt;mo&gt;&amp;#xAF;&lt;/mo&gt;&lt;/mover&gt;&lt;mo&gt;/&lt;/mo&gt;&lt;mn&gt;1000&lt;/mn&gt;&lt;/mstyle&gt;&lt;/math&gt;&quot;,&quot;origin&quot;:&quot;MathType Legacy&quot;,&quot;version&quot;:&quot;v3.27.2&quot;}" title="d 有 横杠 在上方 除以 100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25856" cy="197104"/>
                          </a:xfrm>
                          <a:prstGeom prst="rect">
                            <a:avLst/>
                          </a:prstGeom>
                        </pic:spPr>
                      </pic:pic>
                    </a:graphicData>
                  </a:graphic>
                </wp:inline>
              </w:drawing>
            </w:r>
            <w:r w:rsidRPr="00905133">
              <w:rPr>
                <w:rFonts w:eastAsia="黑体"/>
                <w:bCs/>
              </w:rPr>
              <w:t>，</w:t>
            </w:r>
            <w:r w:rsidRPr="00905133">
              <w:rPr>
                <w:rFonts w:eastAsia="黑体"/>
                <w:bCs/>
              </w:rPr>
              <w:t>m</w:t>
            </w:r>
            <w:r w:rsidRPr="00905133">
              <w:rPr>
                <w:rFonts w:eastAsia="黑体"/>
                <w:bCs/>
              </w:rPr>
              <w:t>）反映探头与目标表面的空间距离，接近表面时持续下降并收敛至毫米量级；</w:t>
            </w:r>
          </w:p>
          <w:p w14:paraId="568C5114" w14:textId="60E69B3D" w:rsidR="002D49D1" w:rsidRPr="00905133" w:rsidRDefault="002B7FC7" w:rsidP="00505549">
            <w:pPr>
              <w:spacing w:before="40" w:after="20" w:line="300" w:lineRule="auto"/>
              <w:ind w:firstLine="420"/>
              <w:jc w:val="left"/>
              <w:rPr>
                <w:rFonts w:eastAsia="黑体"/>
                <w:bCs/>
              </w:rPr>
            </w:pPr>
            <w:r w:rsidRPr="00905133">
              <w:rPr>
                <w:rFonts w:eastAsia="黑体"/>
                <w:bCs/>
              </w:rPr>
              <w:t>深度方差（</w:t>
            </w:r>
            <w:r w:rsidR="00FB535A" w:rsidRPr="00905133">
              <w:rPr>
                <w:bCs/>
                <w:noProof/>
                <w:position w:val="-14"/>
              </w:rPr>
              <w:drawing>
                <wp:inline distT="0" distB="0" distL="0" distR="0" wp14:anchorId="071F7887" wp14:editId="7ADF3633">
                  <wp:extent cx="609600" cy="258064"/>
                  <wp:effectExtent l="0" t="0" r="0" b="0"/>
                  <wp:docPr id="105331097" name="Picture 1" descr="{&quot;mathml&quot;:&quot;&lt;math style=\&quot;font-family:stix;\&quot; xmlns=\&quot;http://www.w3.org/1998/Math/MathML\&quot;&gt;&lt;mstyle mathsize=\&quot;16px\&quot;&gt;&lt;msubsup&gt;&lt;mi&gt;&amp;#x3C3;&lt;/mi&gt;&lt;mi&gt;d&lt;/mi&gt;&lt;mn&gt;2&lt;/mn&gt;&lt;/msubsup&gt;&lt;mo&gt;/&lt;/mo&gt;&lt;msup&gt;&lt;mn&gt;10&lt;/mn&gt;&lt;mn&gt;6&lt;/mn&gt;&lt;/msup&gt;&lt;/mstyle&gt;&lt;/math&gt;&quot;,&quot;origin&quot;:&quot;MathType Legacy&quot;,&quot;version&quot;:&quot;v3.27.2&quot;}" title="sigma （ 小写 ） 下标 d 上标 2 除以 10 的 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gt;&amp;#x3C3;&lt;/mi&gt;&lt;mi&gt;d&lt;/mi&gt;&lt;mn&gt;2&lt;/mn&gt;&lt;/msubsup&gt;&lt;mo&gt;/&lt;/mo&gt;&lt;msup&gt;&lt;mn&gt;10&lt;/mn&gt;&lt;mn&gt;6&lt;/mn&gt;&lt;/msup&gt;&lt;/mstyle&gt;&lt;/math&gt;&quot;,&quot;origin&quot;:&quot;MathType Legacy&quot;,&quot;version&quot;:&quot;v3.27.2&quot;}" title="sigma （ 小写 ） 下标 d 上标 2 除以 10 的 6 次方"/>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09600" cy="258064"/>
                          </a:xfrm>
                          <a:prstGeom prst="rect">
                            <a:avLst/>
                          </a:prstGeom>
                        </pic:spPr>
                      </pic:pic>
                    </a:graphicData>
                  </a:graphic>
                </wp:inline>
              </w:drawing>
            </w:r>
            <w:r w:rsidRPr="00905133">
              <w:rPr>
                <w:rFonts w:eastAsia="黑体"/>
                <w:bCs/>
              </w:rPr>
              <w:t>，</w:t>
            </w:r>
            <m:oMath>
              <m:r>
                <w:rPr>
                  <w:rFonts w:ascii="Cambria Math" w:eastAsia="黑体" w:hAnsi="Cambria Math"/>
                </w:rPr>
                <m:t>m^2</m:t>
              </m:r>
            </m:oMath>
            <w:r w:rsidRPr="00905133">
              <w:rPr>
                <w:rFonts w:eastAsia="黑体"/>
                <w:bCs/>
              </w:rPr>
              <w:t>）反映</w:t>
            </w:r>
            <w:r w:rsidRPr="00905133">
              <w:rPr>
                <w:rFonts w:eastAsia="黑体"/>
                <w:bCs/>
              </w:rPr>
              <w:t>ROI</w:t>
            </w:r>
            <w:r w:rsidRPr="00905133">
              <w:rPr>
                <w:rFonts w:eastAsia="黑体"/>
                <w:bCs/>
              </w:rPr>
              <w:t>内的表面粗糙度，接触状态下因探头遮挡使有效像素集中在较小深度范围内而降低；</w:t>
            </w:r>
          </w:p>
          <w:p w14:paraId="2FA9EEE1" w14:textId="71B1B123" w:rsidR="002D49D1" w:rsidRPr="00905133" w:rsidRDefault="002B7FC7" w:rsidP="0028397B">
            <w:pPr>
              <w:spacing w:before="40" w:after="20" w:line="300" w:lineRule="auto"/>
              <w:ind w:firstLine="420"/>
              <w:jc w:val="left"/>
              <w:rPr>
                <w:rFonts w:eastAsia="黑体"/>
                <w:bCs/>
              </w:rPr>
            </w:pPr>
            <w:r w:rsidRPr="00905133">
              <w:rPr>
                <w:rFonts w:eastAsia="黑体"/>
                <w:bCs/>
              </w:rPr>
              <w:t>梯度幅值（</w:t>
            </w:r>
            <w:r w:rsidR="00F62258" w:rsidRPr="00905133">
              <w:rPr>
                <w:bCs/>
                <w:noProof/>
                <w:position w:val="-14"/>
              </w:rPr>
              <w:drawing>
                <wp:inline distT="0" distB="0" distL="0" distR="0" wp14:anchorId="29D787A4" wp14:editId="14983643">
                  <wp:extent cx="715264" cy="225552"/>
                  <wp:effectExtent l="0" t="0" r="0" b="0"/>
                  <wp:docPr id="693829781" name="Picture 1" descr="{&quot;mathml&quot;:&quot;&lt;math style=\&quot;font-family:stix;\&quot; xmlns=\&quot;http://www.w3.org/1998/Math/MathML\&quot;&gt;&lt;mstyle mathsize=\&quot;16px\&quot;&gt;&lt;msub&gt;&lt;mi&gt;g&lt;/mi&gt;&lt;mi&gt;x&lt;/mi&gt;&lt;/msub&gt;&lt;mo&gt;/&lt;/mo&gt;&lt;mn&gt;1000&lt;/mn&gt;&lt;/mstyle&gt;&lt;/math&gt;&quot;,&quot;origin&quot;:&quot;MathType Legacy&quot;,&quot;version&quot;:&quot;v3.27.2&quot;}" title="g 下标 x 除以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g&lt;/mi&gt;&lt;mi&gt;x&lt;/mi&gt;&lt;/msub&gt;&lt;mo&gt;/&lt;/mo&gt;&lt;mn&gt;1000&lt;/mn&gt;&lt;/mstyle&gt;&lt;/math&gt;&quot;,&quot;origin&quot;:&quot;MathType Legacy&quot;,&quot;version&quot;:&quot;v3.27.2&quot;}" title="g 下标 x 除以 100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15264" cy="225552"/>
                          </a:xfrm>
                          <a:prstGeom prst="rect">
                            <a:avLst/>
                          </a:prstGeom>
                        </pic:spPr>
                      </pic:pic>
                    </a:graphicData>
                  </a:graphic>
                </wp:inline>
              </w:drawing>
            </w:r>
            <w:r w:rsidR="00F62258" w:rsidRPr="00905133">
              <w:rPr>
                <w:rFonts w:eastAsia="黑体"/>
                <w:bCs/>
              </w:rPr>
              <w:t xml:space="preserve"> </w:t>
            </w:r>
            <w:r w:rsidRPr="00905133">
              <w:rPr>
                <w:rFonts w:eastAsia="黑体"/>
                <w:bCs/>
              </w:rPr>
              <w:t xml:space="preserve">, </w:t>
            </w:r>
            <w:r w:rsidR="00F62258" w:rsidRPr="00905133">
              <w:rPr>
                <w:bCs/>
                <w:noProof/>
                <w:position w:val="-18"/>
              </w:rPr>
              <w:drawing>
                <wp:inline distT="0" distB="0" distL="0" distR="0" wp14:anchorId="5EEE6898" wp14:editId="7F73B29D">
                  <wp:extent cx="715264" cy="254000"/>
                  <wp:effectExtent l="0" t="0" r="0" b="0"/>
                  <wp:docPr id="888542429" name="Picture 1" descr="{&quot;mathml&quot;:&quot;&lt;math style=\&quot;font-family:stix;\&quot; xmlns=\&quot;http://www.w3.org/1998/Math/MathML\&quot;&gt;&lt;mstyle mathsize=\&quot;16px\&quot;&gt;&lt;msub&gt;&lt;mi&gt;g&lt;/mi&gt;&lt;mi&gt;y&lt;/mi&gt;&lt;/msub&gt;&lt;mo&gt;/&lt;/mo&gt;&lt;mn&gt;1000&lt;/mn&gt;&lt;/mstyle&gt;&lt;/math&gt;&quot;,&quot;origin&quot;:&quot;MathType Legacy&quot;,&quot;version&quot;:&quot;v3.27.2&quot;}" title="g 下标 y 除以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g&lt;/mi&gt;&lt;mi&gt;y&lt;/mi&gt;&lt;/msub&gt;&lt;mo&gt;/&lt;/mo&gt;&lt;mn&gt;1000&lt;/mn&gt;&lt;/mstyle&gt;&lt;/math&gt;&quot;,&quot;origin&quot;:&quot;MathType Legacy&quot;,&quot;version&quot;:&quot;v3.27.2&quot;}" title="g 下标 y 除以 100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715264" cy="254000"/>
                          </a:xfrm>
                          <a:prstGeom prst="rect">
                            <a:avLst/>
                          </a:prstGeom>
                        </pic:spPr>
                      </pic:pic>
                    </a:graphicData>
                  </a:graphic>
                </wp:inline>
              </w:drawing>
            </w:r>
            <w:r w:rsidRPr="00905133">
              <w:rPr>
                <w:rFonts w:eastAsia="黑体"/>
                <w:bCs/>
              </w:rPr>
              <w:t>，</w:t>
            </w:r>
            <w:r w:rsidRPr="00905133">
              <w:rPr>
                <w:rFonts w:eastAsia="黑体"/>
                <w:bCs/>
              </w:rPr>
              <w:t>m</w:t>
            </w:r>
            <w:r w:rsidRPr="00905133">
              <w:rPr>
                <w:rFonts w:eastAsia="黑体"/>
                <w:bCs/>
              </w:rPr>
              <w:t>）反映深度图像的边缘信息，接触建立前后的梯度变化包含探头与表面交互的视觉信号；</w:t>
            </w:r>
          </w:p>
          <w:p w14:paraId="48BE781B" w14:textId="01176F7D" w:rsidR="002B7FC7" w:rsidRPr="00905133" w:rsidRDefault="002B7FC7" w:rsidP="00505549">
            <w:pPr>
              <w:spacing w:before="40" w:after="20" w:line="300" w:lineRule="auto"/>
              <w:ind w:firstLine="420"/>
              <w:jc w:val="left"/>
              <w:rPr>
                <w:rFonts w:eastAsia="黑体"/>
                <w:bCs/>
              </w:rPr>
            </w:pPr>
            <w:r w:rsidRPr="00905133">
              <w:rPr>
                <w:rFonts w:eastAsia="黑体"/>
                <w:bCs/>
              </w:rPr>
              <w:t>上述特征的关键特性是：所有特征值均在单精度浮点范围内（</w:t>
            </w:r>
            <w:r w:rsidR="002D49D1" w:rsidRPr="00905133">
              <w:rPr>
                <w:bCs/>
                <w:noProof/>
                <w:position w:val="-6"/>
              </w:rPr>
              <w:drawing>
                <wp:inline distT="0" distB="0" distL="0" distR="0" wp14:anchorId="3842C2EE" wp14:editId="46277347">
                  <wp:extent cx="822960" cy="207264"/>
                  <wp:effectExtent l="0" t="0" r="0" b="0"/>
                  <wp:docPr id="1128929809" name="Picture 1" descr="{&quot;mathml&quot;:&quot;&lt;math style=\&quot;font-family:stix;\&quot; xmlns=\&quot;http://www.w3.org/1998/Math/MathML\&quot;&gt;&lt;mstyle mathsize=\&quot;16px\&quot;&gt;&lt;mi mathvariant=\&quot;script\&quot;&gt;O&lt;/mi&gt;&lt;mo&gt;(&lt;/mo&gt;&lt;msup&gt;&lt;mn&gt;10&lt;/mn&gt;&lt;mrow&gt;&lt;mo&gt;-&lt;/mo&gt;&lt;mn&gt;1&lt;/mn&gt;&lt;/mrow&gt;&lt;/msup&gt;&lt;mo&gt;)&lt;/mo&gt;&lt;/mstyle&gt;&lt;/math&gt;&quot;,&quot;origin&quot;:&quot;MathType Legacy&quot;,&quot;version&quot;:&quot;v3.27.2&quot;}" title="书法 O 左括号 10 的 负 1 次方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 mathvariant=\&quot;script\&quot;&gt;O&lt;/mi&gt;&lt;mo&gt;(&lt;/mo&gt;&lt;msup&gt;&lt;mn&gt;10&lt;/mn&gt;&lt;mrow&gt;&lt;mo&gt;-&lt;/mo&gt;&lt;mn&gt;1&lt;/mn&gt;&lt;/mrow&gt;&lt;/msup&gt;&lt;mo&gt;)&lt;/mo&gt;&lt;/mstyle&gt;&lt;/math&gt;&quot;,&quot;origin&quot;:&quot;MathType Legacy&quot;,&quot;version&quot;:&quot;v3.27.2&quot;}" title="书法 O 左括号 10 的 负 1 次方 右括号"/>
                          <pic:cNvPicPr/>
                        </pic:nvPicPr>
                        <pic:blipFill>
                          <a:blip r:embed="rId90" cstate="print">
                            <a:extLst>
                              <a:ext uri="{28A0092B-C50C-407E-A947-70E740481C1C}">
                                <a14:useLocalDpi xmlns:a14="http://schemas.microsoft.com/office/drawing/2010/main" val="0"/>
                              </a:ext>
                            </a:extLst>
                          </a:blip>
                          <a:stretch>
                            <a:fillRect/>
                          </a:stretch>
                        </pic:blipFill>
                        <pic:spPr>
                          <a:xfrm>
                            <a:off x="0" y="0"/>
                            <a:ext cx="822960" cy="207264"/>
                          </a:xfrm>
                          <a:prstGeom prst="rect">
                            <a:avLst/>
                          </a:prstGeom>
                        </pic:spPr>
                      </pic:pic>
                    </a:graphicData>
                  </a:graphic>
                </wp:inline>
              </w:drawing>
            </w:r>
            <w:r w:rsidRPr="00905133">
              <w:rPr>
                <w:rFonts w:eastAsia="黑体"/>
                <w:bCs/>
              </w:rPr>
              <w:t>至</w:t>
            </w:r>
            <w:r w:rsidR="002D49D1" w:rsidRPr="00905133">
              <w:rPr>
                <w:bCs/>
                <w:noProof/>
                <w:position w:val="-6"/>
              </w:rPr>
              <w:drawing>
                <wp:inline distT="0" distB="0" distL="0" distR="0" wp14:anchorId="7B1CBD3D" wp14:editId="6D8FF142">
                  <wp:extent cx="686816" cy="207264"/>
                  <wp:effectExtent l="0" t="0" r="0" b="0"/>
                  <wp:docPr id="99243481" name="Picture 1" descr="{&quot;mathml&quot;:&quot;&lt;math style=\&quot;font-family:stix;\&quot; xmlns=\&quot;http://www.w3.org/1998/Math/MathML\&quot;&gt;&lt;mstyle mathsize=\&quot;16px\&quot;&gt;&lt;mi mathvariant=\&quot;script\&quot;&gt;O&lt;/mi&gt;&lt;mo&gt;(&lt;/mo&gt;&lt;msup&gt;&lt;mn&gt;10&lt;/mn&gt;&lt;mn&gt;1&lt;/mn&gt;&lt;/msup&gt;&lt;mo&gt;)&lt;/mo&gt;&lt;/mstyle&gt;&lt;/math&gt;&quot;,&quot;origin&quot;:&quot;MathType Legacy&quot;,&quot;version&quot;:&quot;v3.27.2&quot;}" title="书法 O 左括号 10 的 1 次方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 mathvariant=\&quot;script\&quot;&gt;O&lt;/mi&gt;&lt;mo&gt;(&lt;/mo&gt;&lt;msup&gt;&lt;mn&gt;10&lt;/mn&gt;&lt;mn&gt;1&lt;/mn&gt;&lt;/msup&gt;&lt;mo&gt;)&lt;/mo&gt;&lt;/mstyle&gt;&lt;/math&gt;&quot;,&quot;origin&quot;:&quot;MathType Legacy&quot;,&quot;version&quot;:&quot;v3.27.2&quot;}" title="书法 O 左括号 10 的 1 次方 右括号"/>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86816" cy="207264"/>
                          </a:xfrm>
                          <a:prstGeom prst="rect">
                            <a:avLst/>
                          </a:prstGeom>
                        </pic:spPr>
                      </pic:pic>
                    </a:graphicData>
                  </a:graphic>
                </wp:inline>
              </w:drawing>
            </w:r>
            <w:r w:rsidRPr="00905133">
              <w:rPr>
                <w:rFonts w:eastAsia="黑体"/>
                <w:bCs/>
              </w:rPr>
              <w:t>），无需额外的批量归一化处理。</w:t>
            </w:r>
          </w:p>
          <w:p w14:paraId="37DB0A6C" w14:textId="2FD4D806" w:rsidR="002B7FC7" w:rsidRPr="00A15891" w:rsidRDefault="002D49D1" w:rsidP="002B7FC7">
            <w:pPr>
              <w:spacing w:before="40" w:after="20" w:line="300" w:lineRule="auto"/>
              <w:ind w:firstLineChars="0" w:firstLine="0"/>
              <w:jc w:val="left"/>
              <w:rPr>
                <w:rFonts w:eastAsia="黑体"/>
                <w:b/>
                <w:sz w:val="24"/>
              </w:rPr>
            </w:pPr>
            <w:r w:rsidRPr="00A15891">
              <w:rPr>
                <w:rFonts w:eastAsia="黑体"/>
                <w:b/>
                <w:sz w:val="24"/>
              </w:rPr>
              <w:t>2.7.3</w:t>
            </w:r>
            <w:r w:rsidR="002B7FC7" w:rsidRPr="00A15891">
              <w:rPr>
                <w:rFonts w:eastAsia="黑体"/>
                <w:b/>
                <w:sz w:val="24"/>
              </w:rPr>
              <w:t>模态编码、门控融合与时序位置编码</w:t>
            </w:r>
          </w:p>
          <w:p w14:paraId="4CAD79CC" w14:textId="66ED2578" w:rsidR="002B7FC7" w:rsidRPr="00905133" w:rsidRDefault="002B7FC7" w:rsidP="002D49D1">
            <w:pPr>
              <w:spacing w:before="40" w:after="20" w:line="300" w:lineRule="auto"/>
              <w:ind w:firstLineChars="100" w:firstLine="210"/>
              <w:jc w:val="left"/>
              <w:rPr>
                <w:rFonts w:eastAsia="黑体"/>
                <w:bCs/>
              </w:rPr>
            </w:pPr>
            <w:r w:rsidRPr="00905133">
              <w:rPr>
                <w:rFonts w:eastAsia="黑体"/>
                <w:bCs/>
              </w:rPr>
              <w:t>对齐后的</w:t>
            </w:r>
            <w:r w:rsidRPr="00905133">
              <w:rPr>
                <w:rFonts w:eastAsia="黑体"/>
                <w:bCs/>
              </w:rPr>
              <w:t>EMAT</w:t>
            </w:r>
            <w:r w:rsidRPr="00905133">
              <w:rPr>
                <w:rFonts w:eastAsia="黑体"/>
                <w:bCs/>
              </w:rPr>
              <w:t>回波特征、位姿运动特征和视觉特征分别经模态专属编码器获得</w:t>
            </w:r>
            <w:r w:rsidR="002D49D1" w:rsidRPr="00905133">
              <w:rPr>
                <w:bCs/>
                <w:noProof/>
                <w:position w:val="-18"/>
              </w:rPr>
              <w:drawing>
                <wp:inline distT="0" distB="0" distL="0" distR="0" wp14:anchorId="50454CFF" wp14:editId="0DA7A5CF">
                  <wp:extent cx="339344" cy="251968"/>
                  <wp:effectExtent l="0" t="0" r="0" b="0"/>
                  <wp:docPr id="1546125897" name="Picture 1" descr="{&quot;mathml&quot;:&quot;&lt;math style=\&quot;font-family:stix;\&quot; xmlns=\&quot;http://www.w3.org/1998/Math/MathML\&quot;&gt;&lt;mstyle mathsize=\&quot;16px\&quot;&gt;&lt;msub&gt;&lt;mi mathvariant=\&quot;bold\&quot;&gt;h&lt;/mi&gt;&lt;mrow&gt;&lt;mi&gt;Z&lt;/mi&gt;&lt;mo&gt;,&lt;/mo&gt;&lt;mi&gt;t&lt;/mi&gt;&lt;/mrow&gt;&lt;/msub&gt;&lt;/mstyle&gt;&lt;/math&gt;&quot;,&quot;origin&quot;:&quot;MathType Legacy&quot;,&quot;version&quot;:&quot;v3.27.2&quot;}" title="粗体字 h 下标 Z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h&lt;/mi&gt;&lt;mrow&gt;&lt;mi&gt;Z&lt;/mi&gt;&lt;mo&gt;,&lt;/mo&gt;&lt;mi&gt;t&lt;/mi&gt;&lt;/mrow&gt;&lt;/msub&gt;&lt;/mstyle&gt;&lt;/math&gt;&quot;,&quot;origin&quot;:&quot;MathType Legacy&quot;,&quot;version&quot;:&quot;v3.27.2&quot;}" title="粗体字 h 下标 Z 逗号 t 结束下标"/>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9344" cy="251968"/>
                          </a:xfrm>
                          <a:prstGeom prst="rect">
                            <a:avLst/>
                          </a:prstGeom>
                        </pic:spPr>
                      </pic:pic>
                    </a:graphicData>
                  </a:graphic>
                </wp:inline>
              </w:drawing>
            </w:r>
            <w:r w:rsidR="002D49D1" w:rsidRPr="00905133">
              <w:rPr>
                <w:rFonts w:eastAsia="黑体"/>
                <w:bCs/>
              </w:rPr>
              <w:t>、</w:t>
            </w:r>
            <w:r w:rsidR="002D49D1" w:rsidRPr="00905133">
              <w:rPr>
                <w:bCs/>
                <w:noProof/>
                <w:position w:val="-18"/>
              </w:rPr>
              <w:drawing>
                <wp:inline distT="0" distB="0" distL="0" distR="0" wp14:anchorId="7390C180" wp14:editId="135C3A66">
                  <wp:extent cx="347472" cy="251968"/>
                  <wp:effectExtent l="0" t="0" r="0" b="0"/>
                  <wp:docPr id="1301739258" name="Picture 1" descr="{&quot;mathml&quot;:&quot;&lt;math style=\&quot;font-family:stix;\&quot; xmlns=\&quot;http://www.w3.org/1998/Math/MathML\&quot;&gt;&lt;mstyle mathsize=\&quot;16px\&quot;&gt;&lt;msub&gt;&lt;mi mathvariant=\&quot;bold\&quot;&gt;h&lt;/mi&gt;&lt;mrow&gt;&lt;mi&gt;P&lt;/mi&gt;&lt;mo&gt;,&lt;/mo&gt;&lt;mi&gt;t&lt;/mi&gt;&lt;/mrow&gt;&lt;/msub&gt;&lt;/mstyle&gt;&lt;/math&gt;&quot;,&quot;origin&quot;:&quot;MathType Legacy&quot;,&quot;version&quot;:&quot;v3.27.2&quot;}" title="粗体字 h 下标 P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h&lt;/mi&gt;&lt;mrow&gt;&lt;mi&gt;P&lt;/mi&gt;&lt;mo&gt;,&lt;/mo&gt;&lt;mi&gt;t&lt;/mi&gt;&lt;/mrow&gt;&lt;/msub&gt;&lt;/mstyle&gt;&lt;/math&gt;&quot;,&quot;origin&quot;:&quot;MathType Legacy&quot;,&quot;version&quot;:&quot;v3.27.2&quot;}" title="粗体字 h 下标 P 逗号 t 结束下标"/>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47472" cy="251968"/>
                          </a:xfrm>
                          <a:prstGeom prst="rect">
                            <a:avLst/>
                          </a:prstGeom>
                        </pic:spPr>
                      </pic:pic>
                    </a:graphicData>
                  </a:graphic>
                </wp:inline>
              </w:drawing>
            </w:r>
            <w:r w:rsidR="002D49D1" w:rsidRPr="00905133">
              <w:rPr>
                <w:rFonts w:eastAsia="黑体"/>
                <w:bCs/>
              </w:rPr>
              <w:t>和</w:t>
            </w:r>
            <w:r w:rsidR="002D49D1" w:rsidRPr="00905133">
              <w:rPr>
                <w:bCs/>
                <w:noProof/>
                <w:position w:val="-18"/>
              </w:rPr>
              <w:drawing>
                <wp:inline distT="0" distB="0" distL="0" distR="0" wp14:anchorId="543907F0" wp14:editId="2AF25476">
                  <wp:extent cx="347472" cy="251968"/>
                  <wp:effectExtent l="0" t="0" r="0" b="0"/>
                  <wp:docPr id="1943776952" name="Picture 1" descr="{&quot;mathml&quot;:&quot;&lt;math style=\&quot;font-family:stix;\&quot; xmlns=\&quot;http://www.w3.org/1998/Math/MathML\&quot;&gt;&lt;mstyle mathsize=\&quot;16px\&quot;&gt;&lt;msub&gt;&lt;mi mathvariant=\&quot;bold\&quot;&gt;h&lt;/mi&gt;&lt;mrow&gt;&lt;mi&gt;V&lt;/mi&gt;&lt;mo&gt;,&lt;/mo&gt;&lt;mi&gt;t&lt;/mi&gt;&lt;/mrow&gt;&lt;/msub&gt;&lt;/mstyle&gt;&lt;/math&gt;&quot;,&quot;origin&quot;:&quot;MathType Legacy&quot;,&quot;version&quot;:&quot;v3.27.2&quot;}" title="粗体字 h 下标 V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h&lt;/mi&gt;&lt;mrow&gt;&lt;mi&gt;V&lt;/mi&gt;&lt;mo&gt;,&lt;/mo&gt;&lt;mi&gt;t&lt;/mi&gt;&lt;/mrow&gt;&lt;/msub&gt;&lt;/mstyle&gt;&lt;/math&gt;&quot;,&quot;origin&quot;:&quot;MathType Legacy&quot;,&quot;version&quot;:&quot;v3.27.2&quot;}" title="粗体字 h 下标 V 逗号 t 结束下标"/>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47472" cy="251968"/>
                          </a:xfrm>
                          <a:prstGeom prst="rect">
                            <a:avLst/>
                          </a:prstGeom>
                        </pic:spPr>
                      </pic:pic>
                    </a:graphicData>
                  </a:graphic>
                </wp:inline>
              </w:drawing>
            </w:r>
            <w:r w:rsidRPr="00905133">
              <w:rPr>
                <w:rFonts w:eastAsia="黑体"/>
                <w:bCs/>
              </w:rPr>
              <w:t>。为降低镜面反光、飞行扰动或回波退化对联合判别的影响，使用模态可靠性门控权重</w:t>
            </w:r>
            <m:oMath>
              <m:sSub>
                <m:sSubPr>
                  <m:ctrlPr>
                    <w:rPr>
                      <w:rFonts w:ascii="Cambria Math" w:eastAsia="黑体" w:hAnsi="Cambria Math"/>
                    </w:rPr>
                  </m:ctrlPr>
                </m:sSubPr>
                <m:e>
                  <m:r>
                    <w:rPr>
                      <w:rFonts w:ascii="Cambria Math" w:eastAsia="黑体" w:hAnsi="Cambria Math"/>
                    </w:rPr>
                    <m:t>g</m:t>
                  </m:r>
                </m:e>
                <m:sub>
                  <m:r>
                    <w:rPr>
                      <w:rFonts w:ascii="Cambria Math" w:eastAsia="黑体" w:hAnsi="Cambria Math"/>
                    </w:rPr>
                    <m:t>Z,t</m:t>
                  </m:r>
                </m:sub>
              </m:sSub>
            </m:oMath>
            <w:r w:rsidRPr="00905133">
              <w:rPr>
                <w:rFonts w:eastAsia="黑体"/>
                <w:bCs/>
              </w:rPr>
              <w:t>、</w:t>
            </w:r>
            <m:oMath>
              <m:sSub>
                <m:sSubPr>
                  <m:ctrlPr>
                    <w:rPr>
                      <w:rFonts w:ascii="Cambria Math" w:eastAsia="黑体" w:hAnsi="Cambria Math"/>
                    </w:rPr>
                  </m:ctrlPr>
                </m:sSubPr>
                <m:e>
                  <m:r>
                    <w:rPr>
                      <w:rFonts w:ascii="Cambria Math" w:eastAsia="黑体" w:hAnsi="Cambria Math"/>
                    </w:rPr>
                    <m:t>g</m:t>
                  </m:r>
                </m:e>
                <m:sub>
                  <m:r>
                    <w:rPr>
                      <w:rFonts w:ascii="Cambria Math" w:eastAsia="黑体" w:hAnsi="Cambria Math"/>
                    </w:rPr>
                    <m:t>P,t</m:t>
                  </m:r>
                </m:sub>
              </m:sSub>
            </m:oMath>
            <w:r w:rsidRPr="00905133">
              <w:rPr>
                <w:rFonts w:eastAsia="黑体"/>
                <w:bCs/>
              </w:rPr>
              <w:t>和</w:t>
            </w:r>
            <m:oMath>
              <m:sSub>
                <m:sSubPr>
                  <m:ctrlPr>
                    <w:rPr>
                      <w:rFonts w:ascii="Cambria Math" w:eastAsia="黑体" w:hAnsi="Cambria Math"/>
                    </w:rPr>
                  </m:ctrlPr>
                </m:sSubPr>
                <m:e>
                  <m:r>
                    <w:rPr>
                      <w:rFonts w:ascii="Cambria Math" w:eastAsia="黑体" w:hAnsi="Cambria Math"/>
                    </w:rPr>
                    <m:t>g</m:t>
                  </m:r>
                </m:e>
                <m:sub>
                  <m:r>
                    <w:rPr>
                      <w:rFonts w:ascii="Cambria Math" w:eastAsia="黑体" w:hAnsi="Cambria Math"/>
                    </w:rPr>
                    <m:t>V,t</m:t>
                  </m:r>
                </m:sub>
              </m:sSub>
            </m:oMath>
            <w:r w:rsidRPr="00905133">
              <w:rPr>
                <w:rFonts w:eastAsia="黑体"/>
                <w:bCs/>
              </w:rPr>
              <w:t>对三路特征进行加权，并沿特征维度拼接为</w:t>
            </w:r>
          </w:p>
          <w:p w14:paraId="7C95628E" w14:textId="77777777" w:rsidR="002043F3" w:rsidRPr="00905133" w:rsidRDefault="002043F3" w:rsidP="002043F3">
            <w:pPr>
              <w:spacing w:before="40" w:after="20" w:line="300" w:lineRule="auto"/>
              <w:ind w:firstLineChars="0" w:firstLine="0"/>
              <w:jc w:val="center"/>
              <w:rPr>
                <w:rFonts w:eastAsia="黑体"/>
                <w:bCs/>
              </w:rPr>
            </w:pPr>
            <w:r w:rsidRPr="00905133">
              <w:rPr>
                <w:bCs/>
                <w:noProof/>
                <w:position w:val="-18"/>
              </w:rPr>
              <w:drawing>
                <wp:inline distT="0" distB="0" distL="0" distR="0" wp14:anchorId="4BA0CBBA" wp14:editId="7737FDE3">
                  <wp:extent cx="2816352" cy="251968"/>
                  <wp:effectExtent l="0" t="0" r="0" b="0"/>
                  <wp:docPr id="1962709205" name="Picture 1" descr="{&quot;mathml&quot;:&quot;&lt;math style=\&quot;font-family:stix;\&quot; xmlns=\&quot;http://www.w3.org/1998/Math/MathML\&quot;&gt;&lt;mstyle mathsize=\&quot;16px\&quot;&gt;&lt;msub&gt;&lt;mi mathvariant=\&quot;bold\&quot;&gt;u&lt;/mi&gt;&lt;mi&gt;t&lt;/mi&gt;&lt;/msub&gt;&lt;mo&gt;=&lt;/mo&gt;&lt;mo&gt;[&lt;/mo&gt;&lt;msub&gt;&lt;mi&gt;g&lt;/mi&gt;&lt;mrow&gt;&lt;mi&gt;Z&lt;/mi&gt;&lt;mo&gt;,&lt;/mo&gt;&lt;mi&gt;t&lt;/mi&gt;&lt;/mrow&gt;&lt;/msub&gt;&lt;msub&gt;&lt;mi mathvariant=\&quot;bold\&quot;&gt;h&lt;/mi&gt;&lt;mrow&gt;&lt;mi&gt;Z&lt;/mi&gt;&lt;mo&gt;,&lt;/mo&gt;&lt;mi&gt;t&lt;/mi&gt;&lt;/mrow&gt;&lt;/msub&gt;&lt;mo&gt;;&lt;/mo&gt;&lt;mo&gt;&amp;#xA0;&lt;/mo&gt;&lt;msub&gt;&lt;mi&gt;g&lt;/mi&gt;&lt;mrow&gt;&lt;mi&gt;P&lt;/mi&gt;&lt;mo&gt;,&lt;/mo&gt;&lt;mi&gt;t&lt;/mi&gt;&lt;/mrow&gt;&lt;/msub&gt;&lt;msub&gt;&lt;mi mathvariant=\&quot;bold\&quot;&gt;h&lt;/mi&gt;&lt;mrow&gt;&lt;mi&gt;P&lt;/mi&gt;&lt;mo&gt;,&lt;/mo&gt;&lt;mi&gt;t&lt;/mi&gt;&lt;/mrow&gt;&lt;/msub&gt;&lt;mo&gt;;&lt;/mo&gt;&lt;mo&gt;&amp;#xA0;&lt;/mo&gt;&lt;msub&gt;&lt;mi&gt;g&lt;/mi&gt;&lt;mrow&gt;&lt;mi&gt;V&lt;/mi&gt;&lt;mo&gt;,&lt;/mo&gt;&lt;mi&gt;t&lt;/mi&gt;&lt;/mrow&gt;&lt;/msub&gt;&lt;msub&gt;&lt;mi mathvariant=\&quot;bold\&quot;&gt;h&lt;/mi&gt;&lt;mrow&gt;&lt;mi&gt;V&lt;/mi&gt;&lt;mo&gt;,&lt;/mo&gt;&lt;mi&gt;t&lt;/mi&gt;&lt;/mrow&gt;&lt;/msub&gt;&lt;mo&gt;]&lt;/mo&gt;&lt;/mstyle&gt;&lt;/math&gt;&quot;,&quot;origin&quot;:&quot;MathType Legacy&quot;,&quot;version&quot;:&quot;v3.27.2&quot;}" title="粗体字 u 下标 t 等于 左方括号 g 下标 Z 逗号 t 结束下标 粗体字 h 下标 Z 逗号 t 结束下标 分号 空格 g 下标 P 逗号 t 结束下标 粗体字 h 下标 P 逗号 t 结束下标 分号 空格 g 下标 V 逗号 t 结束下标 粗体字 h 下标 V 逗号 t 结束下标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u&lt;/mi&gt;&lt;mi&gt;t&lt;/mi&gt;&lt;/msub&gt;&lt;mo&gt;=&lt;/mo&gt;&lt;mo&gt;[&lt;/mo&gt;&lt;msub&gt;&lt;mi&gt;g&lt;/mi&gt;&lt;mrow&gt;&lt;mi&gt;Z&lt;/mi&gt;&lt;mo&gt;,&lt;/mo&gt;&lt;mi&gt;t&lt;/mi&gt;&lt;/mrow&gt;&lt;/msub&gt;&lt;msub&gt;&lt;mi mathvariant=\&quot;bold\&quot;&gt;h&lt;/mi&gt;&lt;mrow&gt;&lt;mi&gt;Z&lt;/mi&gt;&lt;mo&gt;,&lt;/mo&gt;&lt;mi&gt;t&lt;/mi&gt;&lt;/mrow&gt;&lt;/msub&gt;&lt;mo&gt;;&lt;/mo&gt;&lt;mo&gt;&amp;#xA0;&lt;/mo&gt;&lt;msub&gt;&lt;mi&gt;g&lt;/mi&gt;&lt;mrow&gt;&lt;mi&gt;P&lt;/mi&gt;&lt;mo&gt;,&lt;/mo&gt;&lt;mi&gt;t&lt;/mi&gt;&lt;/mrow&gt;&lt;/msub&gt;&lt;msub&gt;&lt;mi mathvariant=\&quot;bold\&quot;&gt;h&lt;/mi&gt;&lt;mrow&gt;&lt;mi&gt;P&lt;/mi&gt;&lt;mo&gt;,&lt;/mo&gt;&lt;mi&gt;t&lt;/mi&gt;&lt;/mrow&gt;&lt;/msub&gt;&lt;mo&gt;;&lt;/mo&gt;&lt;mo&gt;&amp;#xA0;&lt;/mo&gt;&lt;msub&gt;&lt;mi&gt;g&lt;/mi&gt;&lt;mrow&gt;&lt;mi&gt;V&lt;/mi&gt;&lt;mo&gt;,&lt;/mo&gt;&lt;mi&gt;t&lt;/mi&gt;&lt;/mrow&gt;&lt;/msub&gt;&lt;msub&gt;&lt;mi mathvariant=\&quot;bold\&quot;&gt;h&lt;/mi&gt;&lt;mrow&gt;&lt;mi&gt;V&lt;/mi&gt;&lt;mo&gt;,&lt;/mo&gt;&lt;mi&gt;t&lt;/mi&gt;&lt;/mrow&gt;&lt;/msub&gt;&lt;mo&gt;]&lt;/mo&gt;&lt;/mstyle&gt;&lt;/math&gt;&quot;,&quot;origin&quot;:&quot;MathType Legacy&quot;,&quot;version&quot;:&quot;v3.27.2&quot;}" title="粗体字 u 下标 t 等于 左方括号 g 下标 Z 逗号 t 结束下标 粗体字 h 下标 Z 逗号 t 结束下标 分号 空格 g 下标 P 逗号 t 结束下标 粗体字 h 下标 P 逗号 t 结束下标 分号 空格 g 下标 V 逗号 t 结束下标 粗体字 h 下标 V 逗号 t 结束下标 右方括号"/>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816352" cy="251968"/>
                          </a:xfrm>
                          <a:prstGeom prst="rect">
                            <a:avLst/>
                          </a:prstGeom>
                        </pic:spPr>
                      </pic:pic>
                    </a:graphicData>
                  </a:graphic>
                </wp:inline>
              </w:drawing>
            </w:r>
          </w:p>
          <w:p w14:paraId="401409F1" w14:textId="4AC5F490" w:rsidR="002B7FC7" w:rsidRPr="00905133" w:rsidRDefault="002B7FC7" w:rsidP="008D4BE3">
            <w:pPr>
              <w:spacing w:before="40" w:after="20" w:line="300" w:lineRule="auto"/>
              <w:ind w:firstLineChars="0" w:firstLine="0"/>
              <w:jc w:val="left"/>
              <w:rPr>
                <w:rFonts w:eastAsia="黑体"/>
                <w:bCs/>
              </w:rPr>
            </w:pPr>
            <w:r w:rsidRPr="00905133">
              <w:rPr>
                <w:rFonts w:eastAsia="黑体"/>
                <w:bCs/>
              </w:rPr>
              <w:t>其中，门控权重的计算见第</w:t>
            </w:r>
            <w:r w:rsidRPr="00905133">
              <w:rPr>
                <w:rFonts w:eastAsia="黑体"/>
                <w:bCs/>
              </w:rPr>
              <w:t>3.3.3</w:t>
            </w:r>
            <w:r w:rsidRPr="00905133">
              <w:rPr>
                <w:rFonts w:eastAsia="黑体"/>
                <w:bCs/>
              </w:rPr>
              <w:t>节。联合特征序列再通过投影层映射到模型内部维度</w:t>
            </w:r>
            <m:oMath>
              <m:r>
                <m:rPr>
                  <m:sty m:val="p"/>
                </m:rPr>
                <w:rPr>
                  <w:rFonts w:ascii="Cambria Math" w:eastAsia="黑体" w:hAnsi="Cambria Math"/>
                </w:rPr>
                <m:t>d_{model} =128</m:t>
              </m:r>
            </m:oMath>
            <w:r w:rsidR="009D1AEE" w:rsidRPr="00905133">
              <w:rPr>
                <w:rFonts w:eastAsia="黑体"/>
                <w:bCs/>
              </w:rPr>
              <w:t xml:space="preserve"> </w:t>
            </w:r>
            <w:r w:rsidRPr="00905133">
              <w:rPr>
                <w:rFonts w:eastAsia="黑体"/>
                <w:bCs/>
              </w:rPr>
              <w:t>：</w:t>
            </w:r>
          </w:p>
          <w:p w14:paraId="7F15638F" w14:textId="22D24158" w:rsidR="008D4BE3" w:rsidRPr="00905133" w:rsidRDefault="008D4BE3" w:rsidP="008D4BE3">
            <w:pPr>
              <w:spacing w:before="40" w:after="20" w:line="300" w:lineRule="auto"/>
              <w:ind w:firstLineChars="0" w:firstLine="0"/>
              <w:jc w:val="center"/>
              <w:rPr>
                <w:rFonts w:eastAsia="黑体"/>
                <w:bCs/>
              </w:rPr>
            </w:pPr>
            <w:r w:rsidRPr="00905133">
              <w:rPr>
                <w:bCs/>
                <w:noProof/>
              </w:rPr>
              <w:drawing>
                <wp:inline distT="0" distB="0" distL="0" distR="0" wp14:anchorId="77219FC3" wp14:editId="5FFAF107">
                  <wp:extent cx="3124223" cy="452441"/>
                  <wp:effectExtent l="0" t="0" r="0" b="5080"/>
                  <wp:docPr id="1805137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7934" name=""/>
                          <pic:cNvPicPr/>
                        </pic:nvPicPr>
                        <pic:blipFill>
                          <a:blip r:embed="rId93"/>
                          <a:stretch>
                            <a:fillRect/>
                          </a:stretch>
                        </pic:blipFill>
                        <pic:spPr>
                          <a:xfrm>
                            <a:off x="0" y="0"/>
                            <a:ext cx="3124223" cy="452441"/>
                          </a:xfrm>
                          <a:prstGeom prst="rect">
                            <a:avLst/>
                          </a:prstGeom>
                        </pic:spPr>
                      </pic:pic>
                    </a:graphicData>
                  </a:graphic>
                </wp:inline>
              </w:drawing>
            </w:r>
          </w:p>
          <w:p w14:paraId="0EE49D0D" w14:textId="069D7E70" w:rsidR="002B7FC7" w:rsidRPr="00905133" w:rsidRDefault="002B7FC7" w:rsidP="008D4BE3">
            <w:pPr>
              <w:spacing w:before="40" w:after="20" w:line="300" w:lineRule="auto"/>
              <w:ind w:firstLine="420"/>
              <w:jc w:val="left"/>
              <w:rPr>
                <w:rFonts w:eastAsia="黑体"/>
                <w:bCs/>
              </w:rPr>
            </w:pPr>
            <w:r w:rsidRPr="00905133">
              <w:rPr>
                <w:rFonts w:eastAsia="黑体"/>
                <w:bCs/>
              </w:rPr>
              <w:t>其中</w:t>
            </w:r>
            <w:r w:rsidR="00E83319" w:rsidRPr="00905133">
              <w:rPr>
                <w:bCs/>
                <w:noProof/>
                <w:position w:val="-14"/>
              </w:rPr>
              <w:drawing>
                <wp:inline distT="0" distB="0" distL="0" distR="0" wp14:anchorId="74BA1A6C" wp14:editId="6EEB70B3">
                  <wp:extent cx="1286256" cy="223520"/>
                  <wp:effectExtent l="0" t="0" r="0" b="0"/>
                  <wp:docPr id="188691498" name="Picture 1" descr="{&quot;mathml&quot;:&quot;&lt;math style=\&quot;font-family:stix;\&quot; xmlns=\&quot;http://www.w3.org/1998/Math/MathML\&quot;&gt;&lt;mstyle mathsize=\&quot;16px\&quot;&gt;&lt;mi mathvariant=\&quot;bold\&quot;&gt;U&lt;/mi&gt;&lt;mo&gt;=&lt;/mo&gt;&lt;mo&gt;[&lt;/mo&gt;&lt;msub&gt;&lt;mi mathvariant=\&quot;bold\&quot;&gt;u&lt;/mi&gt;&lt;mn&gt;1&lt;/mn&gt;&lt;/msub&gt;&lt;mo&gt;,&lt;/mo&gt;&lt;mo&gt;&amp;#x2026;&lt;/mo&gt;&lt;mo&gt;,&lt;/mo&gt;&lt;msub&gt;&lt;mi mathvariant=\&quot;bold\&quot;&gt;u&lt;/mi&gt;&lt;mi&gt;T&lt;/mi&gt;&lt;/msub&gt;&lt;mo&gt;]&lt;/mo&gt;&lt;/mstyle&gt;&lt;/math&gt;&quot;,&quot;origin&quot;:&quot;MathType Legacy&quot;,&quot;version&quot;:&quot;v3.27.2&quot;}" title="粗体字 U 等于 左方括号 粗体字 u 下标 1 逗号 水平省略号 逗号 粗体字 u 下标 T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 mathvariant=\&quot;bold\&quot;&gt;U&lt;/mi&gt;&lt;mo&gt;=&lt;/mo&gt;&lt;mo&gt;[&lt;/mo&gt;&lt;msub&gt;&lt;mi mathvariant=\&quot;bold\&quot;&gt;u&lt;/mi&gt;&lt;mn&gt;1&lt;/mn&gt;&lt;/msub&gt;&lt;mo&gt;,&lt;/mo&gt;&lt;mo&gt;&amp;#x2026;&lt;/mo&gt;&lt;mo&gt;,&lt;/mo&gt;&lt;msub&gt;&lt;mi mathvariant=\&quot;bold\&quot;&gt;u&lt;/mi&gt;&lt;mi&gt;T&lt;/mi&gt;&lt;/msub&gt;&lt;mo&gt;]&lt;/mo&gt;&lt;/mstyle&gt;&lt;/math&gt;&quot;,&quot;origin&quot;:&quot;MathType Legacy&quot;,&quot;version&quot;:&quot;v3.27.2&quot;}" title="粗体字 U 等于 左方括号 粗体字 u 下标 1 逗号 水平省略号 逗号 粗体字 u 下标 T 右方括号"/>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86256" cy="223520"/>
                          </a:xfrm>
                          <a:prstGeom prst="rect">
                            <a:avLst/>
                          </a:prstGeom>
                        </pic:spPr>
                      </pic:pic>
                    </a:graphicData>
                  </a:graphic>
                </wp:inline>
              </w:drawing>
            </w:r>
            <w:r w:rsidRPr="00905133">
              <w:rPr>
                <w:rFonts w:eastAsia="黑体"/>
                <w:bCs/>
              </w:rPr>
              <w:t>，</w:t>
            </w:r>
            <w:r w:rsidR="00E83319" w:rsidRPr="00905133">
              <w:rPr>
                <w:bCs/>
                <w:noProof/>
                <w:position w:val="-20"/>
              </w:rPr>
              <w:drawing>
                <wp:inline distT="0" distB="0" distL="0" distR="0" wp14:anchorId="2A13B017" wp14:editId="74D01CBD">
                  <wp:extent cx="465328" cy="258064"/>
                  <wp:effectExtent l="0" t="0" r="0" b="0"/>
                  <wp:docPr id="1195507870" name="Picture 1" descr="{&quot;mathml&quot;:&quot;&lt;math style=\&quot;font-family:stix;\&quot; xmlns=\&quot;http://www.w3.org/1998/Math/MathML\&quot;&gt;&lt;mstyle mathsize=\&quot;16px\&quot;&gt;&lt;msub&gt;&lt;mi mathvariant=\&quot;bold\&quot;&gt;W&lt;/mi&gt;&lt;mtext&gt;proj&lt;/mtext&gt;&lt;/msub&gt;&lt;/mstyle&gt;&lt;/math&gt;&quot;,&quot;origin&quot;:&quot;MathType Legacy&quot;,&quot;version&quot;:&quot;v3.27.2&quot;}" title="粗体字 W 下标 开始文本 proj 结束文本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W&lt;/mi&gt;&lt;mtext&gt;proj&lt;/mtext&gt;&lt;/msub&gt;&lt;/mstyle&gt;&lt;/math&gt;&quot;,&quot;origin&quot;:&quot;MathType Legacy&quot;,&quot;version&quot;:&quot;v3.27.2&quot;}" title="粗体字 W 下标 开始文本 proj 结束文本 结束下标"/>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65328" cy="258064"/>
                          </a:xfrm>
                          <a:prstGeom prst="rect">
                            <a:avLst/>
                          </a:prstGeom>
                        </pic:spPr>
                      </pic:pic>
                    </a:graphicData>
                  </a:graphic>
                </wp:inline>
              </w:drawing>
            </w:r>
            <w:r w:rsidRPr="00905133">
              <w:rPr>
                <w:rFonts w:eastAsia="黑体"/>
                <w:bCs/>
              </w:rPr>
              <w:t>为联合特征投影矩阵。</w:t>
            </w:r>
          </w:p>
          <w:p w14:paraId="7369B304" w14:textId="345CE8BA" w:rsidR="002B7FC7" w:rsidRPr="00905133" w:rsidRDefault="002B7FC7" w:rsidP="008D4BE3">
            <w:pPr>
              <w:spacing w:before="40" w:after="20" w:line="300" w:lineRule="auto"/>
              <w:ind w:firstLine="420"/>
              <w:jc w:val="left"/>
              <w:rPr>
                <w:rFonts w:eastAsia="黑体"/>
                <w:bCs/>
              </w:rPr>
            </w:pPr>
            <w:r w:rsidRPr="00905133">
              <w:rPr>
                <w:rFonts w:eastAsia="黑体"/>
                <w:bCs/>
              </w:rPr>
              <w:t>为保留时序信息，采用可学习的位置编码</w:t>
            </w:r>
            <w:r w:rsidR="00E83319" w:rsidRPr="00905133">
              <w:rPr>
                <w:bCs/>
                <w:noProof/>
                <w:position w:val="-20"/>
              </w:rPr>
              <w:drawing>
                <wp:inline distT="0" distB="0" distL="0" distR="0" wp14:anchorId="51786848" wp14:editId="2D8C2765">
                  <wp:extent cx="1838960" cy="355600"/>
                  <wp:effectExtent l="0" t="0" r="0" b="0"/>
                  <wp:docPr id="1554182959" name="Picture 1" descr="{&quot;mathml&quot;:&quot;&lt;math style=\&quot;font-family:stix;\&quot; xmlns=\&quot;http://www.w3.org/1998/Math/MathML\&quot;&gt;&lt;mstyle mathsize=\&quot;16px\&quot;&gt;&lt;msub&gt;&lt;mi mathvariant=\&quot;bold\&quot;&gt;P&lt;/mi&gt;&lt;mtext&gt;pos&lt;/mtext&gt;&lt;/msub&gt;&lt;mo&gt;&amp;#x2208;&lt;/mo&gt;&lt;msup&gt;&lt;mi mathvariant=\&quot;normal\&quot;&gt;&amp;#x211D;&lt;/mi&gt;&lt;mrow&gt;&lt;mn&gt;1&lt;/mn&gt;&lt;mo&gt;&amp;#xD7;&lt;/mo&gt;&lt;mn&gt;1024&lt;/mn&gt;&lt;mo&gt;&amp;#xD7;&lt;/mo&gt;&lt;msub&gt;&lt;mi&gt;d&lt;/mi&gt;&lt;mtext&gt;model&lt;/mtext&gt;&lt;/msub&gt;&lt;/mrow&gt;&lt;/msup&gt;&lt;/mstyle&gt;&lt;/math&gt;&quot;,&quot;origin&quot;:&quot;MathType Legacy&quot;,&quot;version&quot;:&quot;v3.27.2&quot;}" title="粗体字 P 下标 开始文本 pos 结束文本 结束下标 属于 正体 实数 的 1 乘号 1024 乘号 d 下标 开始文本 model 结束文本 结束下标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P&lt;/mi&gt;&lt;mtext&gt;pos&lt;/mtext&gt;&lt;/msub&gt;&lt;mo&gt;&amp;#x2208;&lt;/mo&gt;&lt;msup&gt;&lt;mi mathvariant=\&quot;normal\&quot;&gt;&amp;#x211D;&lt;/mi&gt;&lt;mrow&gt;&lt;mn&gt;1&lt;/mn&gt;&lt;mo&gt;&amp;#xD7;&lt;/mo&gt;&lt;mn&gt;1024&lt;/mn&gt;&lt;mo&gt;&amp;#xD7;&lt;/mo&gt;&lt;msub&gt;&lt;mi&gt;d&lt;/mi&gt;&lt;mtext&gt;model&lt;/mtext&gt;&lt;/msub&gt;&lt;/mrow&gt;&lt;/msup&gt;&lt;/mstyle&gt;&lt;/math&gt;&quot;,&quot;origin&quot;:&quot;MathType Legacy&quot;,&quot;version&quot;:&quot;v3.27.2&quot;}" title="粗体字 P 下标 开始文本 pos 结束文本 结束下标 属于 正体 实数 的 1 乘号 1024 乘号 d 下标 开始文本 model 结束文本 结束下标 次方"/>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38960" cy="355600"/>
                          </a:xfrm>
                          <a:prstGeom prst="rect">
                            <a:avLst/>
                          </a:prstGeom>
                        </pic:spPr>
                      </pic:pic>
                    </a:graphicData>
                  </a:graphic>
                </wp:inline>
              </w:drawing>
            </w:r>
            <w:r w:rsidRPr="00905133">
              <w:rPr>
                <w:rFonts w:eastAsia="黑体"/>
                <w:bCs/>
              </w:rPr>
              <w:t>（初始化标准差</w:t>
            </w:r>
            <w:r w:rsidR="00E83319" w:rsidRPr="00905133">
              <w:rPr>
                <w:rFonts w:eastAsia="黑体"/>
                <w:bCs/>
              </w:rPr>
              <w:t>σ</w:t>
            </w:r>
            <w:r w:rsidRPr="00905133">
              <w:rPr>
                <w:rFonts w:eastAsia="黑体"/>
                <w:bCs/>
              </w:rPr>
              <w:t xml:space="preserve"> = 0.02</w:t>
            </w:r>
            <w:r w:rsidRPr="00905133">
              <w:rPr>
                <w:rFonts w:eastAsia="黑体"/>
                <w:bCs/>
              </w:rPr>
              <w:t>），截取前</w:t>
            </w:r>
            <w:r w:rsidRPr="00905133">
              <w:rPr>
                <w:rFonts w:eastAsia="黑体"/>
                <w:bCs/>
              </w:rPr>
              <w:t>T</w:t>
            </w:r>
            <w:r w:rsidRPr="00905133">
              <w:rPr>
                <w:rFonts w:eastAsia="黑体"/>
                <w:bCs/>
              </w:rPr>
              <w:t>个位置：</w:t>
            </w:r>
          </w:p>
          <w:p w14:paraId="04C0B37A" w14:textId="5362C830" w:rsidR="002B7FC7" w:rsidRPr="00905133" w:rsidRDefault="00E83319" w:rsidP="00E83319">
            <w:pPr>
              <w:spacing w:before="40" w:after="20" w:line="300" w:lineRule="auto"/>
              <w:ind w:firstLineChars="0" w:firstLine="0"/>
              <w:jc w:val="center"/>
              <w:rPr>
                <w:rFonts w:eastAsia="黑体"/>
                <w:bCs/>
              </w:rPr>
            </w:pPr>
            <w:r w:rsidRPr="00905133">
              <w:rPr>
                <w:bCs/>
                <w:noProof/>
                <w:position w:val="-20"/>
              </w:rPr>
              <w:drawing>
                <wp:inline distT="0" distB="0" distL="0" distR="0" wp14:anchorId="0FA6B7C7" wp14:editId="7EDADE39">
                  <wp:extent cx="2273808" cy="343408"/>
                  <wp:effectExtent l="0" t="0" r="0" b="0"/>
                  <wp:docPr id="1642722666" name="Picture 1" descr="{&quot;mathml&quot;:&quot;&lt;math style=\&quot;font-family:stix;\&quot; xmlns=\&quot;http://www.w3.org/1998/Math/MathML\&quot;&gt;&lt;mstyle mathsize=\&quot;16px\&quot;&gt;&lt;msup&gt;&lt;mover&gt;&lt;mi mathvariant=\&quot;bold\&quot;&gt;H&lt;/mi&gt;&lt;mo&gt;~&lt;/mo&gt;&lt;/mover&gt;&lt;mrow&gt;&lt;mo&gt;(&lt;/mo&gt;&lt;mn&gt;0&lt;/mn&gt;&lt;mo&gt;)&lt;/mo&gt;&lt;/mrow&gt;&lt;/msup&gt;&lt;mo&gt;=&lt;/mo&gt;&lt;msup&gt;&lt;mi mathvariant=\&quot;bold\&quot;&gt;H&lt;/mi&gt;&lt;mrow&gt;&lt;mo&gt;(&lt;/mo&gt;&lt;mn&gt;0&lt;/mn&gt;&lt;mo&gt;)&lt;/mo&gt;&lt;/mrow&gt;&lt;/msup&gt;&lt;mo&gt;+&lt;/mo&gt;&lt;msub&gt;&lt;mi mathvariant=\&quot;bold\&quot;&gt;P&lt;/mi&gt;&lt;mtext&gt;pos&lt;/mtext&gt;&lt;/msub&gt;&lt;mo&gt;[&lt;/mo&gt;&lt;mo&gt;:&lt;/mo&gt;&lt;mo&gt;,&lt;/mo&gt;&lt;mo&gt;:&lt;/mo&gt;&lt;mi&gt;T&lt;/mi&gt;&lt;mo&gt;,&lt;/mo&gt;&lt;mo&gt;:&lt;/mo&gt;&lt;mo&gt;]&lt;/mo&gt;&lt;/mstyle&gt;&lt;/math&gt;&quot;,&quot;origin&quot;:&quot;MathType Legacy&quot;,&quot;version&quot;:&quot;v3.27.2&quot;}" title="粗体字 H 有 双点 在上方 的 左括号 0 右括号 次方 等于 粗体字 H 的 左括号 0 右括号 次方 加 粗体字 P 下标 开始文本 pos 结束文本 结束下标 左方括号 冒号 逗号 冒号 T 逗号 冒号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p&gt;&lt;mover&gt;&lt;mi mathvariant=\&quot;bold\&quot;&gt;H&lt;/mi&gt;&lt;mo&gt;~&lt;/mo&gt;&lt;/mover&gt;&lt;mrow&gt;&lt;mo&gt;(&lt;/mo&gt;&lt;mn&gt;0&lt;/mn&gt;&lt;mo&gt;)&lt;/mo&gt;&lt;/mrow&gt;&lt;/msup&gt;&lt;mo&gt;=&lt;/mo&gt;&lt;msup&gt;&lt;mi mathvariant=\&quot;bold\&quot;&gt;H&lt;/mi&gt;&lt;mrow&gt;&lt;mo&gt;(&lt;/mo&gt;&lt;mn&gt;0&lt;/mn&gt;&lt;mo&gt;)&lt;/mo&gt;&lt;/mrow&gt;&lt;/msup&gt;&lt;mo&gt;+&lt;/mo&gt;&lt;msub&gt;&lt;mi mathvariant=\&quot;bold\&quot;&gt;P&lt;/mi&gt;&lt;mtext&gt;pos&lt;/mtext&gt;&lt;/msub&gt;&lt;mo&gt;[&lt;/mo&gt;&lt;mo&gt;:&lt;/mo&gt;&lt;mo&gt;,&lt;/mo&gt;&lt;mo&gt;:&lt;/mo&gt;&lt;mi&gt;T&lt;/mi&gt;&lt;mo&gt;,&lt;/mo&gt;&lt;mo&gt;:&lt;/mo&gt;&lt;mo&gt;]&lt;/mo&gt;&lt;/mstyle&gt;&lt;/math&gt;&quot;,&quot;origin&quot;:&quot;MathType Legacy&quot;,&quot;version&quot;:&quot;v3.27.2&quot;}" title="粗体字 H 有 双点 在上方 的 左括号 0 右括号 次方 等于 粗体字 H 的 左括号 0 右括号 次方 加 粗体字 P 下标 开始文本 pos 结束文本 结束下标 左方括号 冒号 逗号 冒号 T 逗号 冒号 右方括号"/>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273808" cy="343408"/>
                          </a:xfrm>
                          <a:prstGeom prst="rect">
                            <a:avLst/>
                          </a:prstGeom>
                        </pic:spPr>
                      </pic:pic>
                    </a:graphicData>
                  </a:graphic>
                </wp:inline>
              </w:drawing>
            </w:r>
          </w:p>
          <w:p w14:paraId="6FB1FF92" w14:textId="77777777" w:rsidR="002B7FC7" w:rsidRPr="00905133" w:rsidRDefault="002B7FC7" w:rsidP="00E83319">
            <w:pPr>
              <w:spacing w:before="40" w:after="20" w:line="300" w:lineRule="auto"/>
              <w:ind w:firstLineChars="100" w:firstLine="210"/>
              <w:jc w:val="left"/>
              <w:rPr>
                <w:rFonts w:eastAsia="黑体"/>
                <w:bCs/>
              </w:rPr>
            </w:pPr>
            <w:r w:rsidRPr="00905133">
              <w:rPr>
                <w:rFonts w:eastAsia="黑体"/>
                <w:bCs/>
              </w:rPr>
              <w:t>可学习编码允许模型在训练过程中自适应调整时序表示的尺度，在窗口有限（</w:t>
            </w:r>
            <w:r w:rsidRPr="00905133">
              <w:rPr>
                <w:rFonts w:eastAsia="黑体"/>
                <w:bCs/>
              </w:rPr>
              <w:t>$T = 64$</w:t>
            </w:r>
            <w:r w:rsidRPr="00905133">
              <w:rPr>
                <w:rFonts w:eastAsia="黑体"/>
                <w:bCs/>
              </w:rPr>
              <w:t>）的条件下比正弦编码更为有效。</w:t>
            </w:r>
          </w:p>
          <w:p w14:paraId="010991D4" w14:textId="162467EB" w:rsidR="002B7FC7" w:rsidRPr="00A15891" w:rsidRDefault="0033355E" w:rsidP="002B7FC7">
            <w:pPr>
              <w:spacing w:before="40" w:after="20" w:line="300" w:lineRule="auto"/>
              <w:ind w:firstLineChars="0" w:firstLine="0"/>
              <w:jc w:val="left"/>
              <w:rPr>
                <w:rFonts w:eastAsia="黑体"/>
                <w:b/>
                <w:sz w:val="24"/>
              </w:rPr>
            </w:pPr>
            <w:r w:rsidRPr="00A15891">
              <w:rPr>
                <w:rFonts w:eastAsia="黑体"/>
                <w:b/>
                <w:sz w:val="24"/>
              </w:rPr>
              <w:t>2.7.4</w:t>
            </w:r>
            <w:r w:rsidR="002B7FC7" w:rsidRPr="00A15891">
              <w:rPr>
                <w:rFonts w:eastAsia="黑体"/>
                <w:b/>
                <w:sz w:val="24"/>
              </w:rPr>
              <w:t>物理约束</w:t>
            </w:r>
            <w:r w:rsidR="002B7FC7" w:rsidRPr="00A15891">
              <w:rPr>
                <w:rFonts w:eastAsia="黑体"/>
                <w:b/>
                <w:sz w:val="24"/>
              </w:rPr>
              <w:t>Transformer</w:t>
            </w:r>
            <w:r w:rsidR="002B7FC7" w:rsidRPr="00A15891">
              <w:rPr>
                <w:rFonts w:eastAsia="黑体"/>
                <w:b/>
                <w:sz w:val="24"/>
              </w:rPr>
              <w:t>编码器堆栈</w:t>
            </w:r>
          </w:p>
          <w:p w14:paraId="208AE846" w14:textId="551323E1" w:rsidR="002B7FC7" w:rsidRPr="00905133" w:rsidRDefault="002B7FC7" w:rsidP="0033355E">
            <w:pPr>
              <w:spacing w:before="40" w:after="20" w:line="300" w:lineRule="auto"/>
              <w:ind w:firstLineChars="100" w:firstLine="210"/>
              <w:jc w:val="left"/>
              <w:rPr>
                <w:rFonts w:eastAsia="黑体"/>
                <w:bCs/>
              </w:rPr>
            </w:pPr>
            <w:r w:rsidRPr="00905133">
              <w:rPr>
                <w:rFonts w:eastAsia="黑体"/>
                <w:bCs/>
              </w:rPr>
              <w:t>模型包含</w:t>
            </w:r>
            <w:r w:rsidRPr="00905133">
              <w:rPr>
                <w:rFonts w:eastAsia="黑体"/>
                <w:bCs/>
              </w:rPr>
              <w:t>N = 2</w:t>
            </w:r>
            <w:r w:rsidRPr="00905133">
              <w:rPr>
                <w:rFonts w:eastAsia="黑体"/>
                <w:bCs/>
              </w:rPr>
              <w:t>个堆叠的物理约束</w:t>
            </w:r>
            <w:r w:rsidRPr="00905133">
              <w:rPr>
                <w:rFonts w:eastAsia="黑体"/>
                <w:bCs/>
              </w:rPr>
              <w:t>Transformer</w:t>
            </w:r>
            <w:r w:rsidRPr="00905133">
              <w:rPr>
                <w:rFonts w:eastAsia="黑体"/>
                <w:bCs/>
              </w:rPr>
              <w:t>编码器层。每层由物理约束多头自注意力子层和逐位置前馈网络子层组成，均采用</w:t>
            </w:r>
            <w:r w:rsidRPr="00905133">
              <w:rPr>
                <w:rFonts w:eastAsia="黑体"/>
                <w:bCs/>
              </w:rPr>
              <w:t>Pre-LayerNorm</w:t>
            </w:r>
            <w:r w:rsidRPr="00905133">
              <w:rPr>
                <w:rFonts w:eastAsia="黑体"/>
                <w:bCs/>
              </w:rPr>
              <w:t>残差连接：</w:t>
            </w:r>
          </w:p>
          <w:p w14:paraId="48BBDE39" w14:textId="43E1D24F" w:rsidR="002B7FC7" w:rsidRPr="00905133" w:rsidRDefault="003349FC" w:rsidP="003349FC">
            <w:pPr>
              <w:spacing w:before="40" w:after="20" w:line="300" w:lineRule="auto"/>
              <w:ind w:firstLineChars="0" w:firstLine="0"/>
              <w:jc w:val="center"/>
              <w:rPr>
                <w:rFonts w:eastAsia="黑体"/>
                <w:bCs/>
              </w:rPr>
            </w:pPr>
            <w:r w:rsidRPr="00905133">
              <w:rPr>
                <w:bCs/>
                <w:noProof/>
                <w:position w:val="-19"/>
              </w:rPr>
              <w:drawing>
                <wp:inline distT="0" distB="0" distL="0" distR="0" wp14:anchorId="64E023BE" wp14:editId="0986E4CA">
                  <wp:extent cx="6118115" cy="286851"/>
                  <wp:effectExtent l="0" t="0" r="0" b="0"/>
                  <wp:docPr id="677609292" name="Picture 1" descr="{&quot;mathml&quot;:&quot;&lt;math style=\&quot;font-family:stix;\&quot; xmlns=\&quot;http://www.w3.org/1998/Math/MathML\&quot;&gt;&lt;mstyle mathsize=\&quot;16px\&quot;&gt;&lt;msup&gt;&lt;mi mathvariant=\&quot;bold\&quot;&gt;H&lt;/mi&gt;&lt;mrow&gt;&lt;mo&gt;(&lt;/mo&gt;&lt;mi&gt;&amp;#x2113;&lt;/mi&gt;&lt;mo&gt;+&lt;/mo&gt;&lt;mn&gt;1&lt;/mn&gt;&lt;mo&gt;/&lt;/mo&gt;&lt;mn&gt;2&lt;/mn&gt;&lt;mo&gt;)&lt;/mo&gt;&lt;/mrow&gt;&lt;/msup&gt;&lt;mo&gt;=&lt;/mo&gt;&lt;msup&gt;&lt;mi mathvariant=\&quot;bold\&quot;&gt;H&lt;/mi&gt;&lt;mrow&gt;&lt;mo&gt;(&lt;/mo&gt;&lt;mi&gt;&amp;#x2113;&lt;/mi&gt;&lt;mo&gt;)&lt;/mo&gt;&lt;/mrow&gt;&lt;/msup&gt;&lt;mo&gt;+&lt;/mo&gt;&lt;msub&gt;&lt;mtext&gt;MultiHead&lt;/mtext&gt;&lt;mtext&gt;phys&lt;/mtext&gt;&lt;/msub&gt;&lt;mo&gt;(&lt;/mo&gt;&lt;mtext&gt;LN&lt;/mtext&gt;&lt;mo&gt;(&lt;/mo&gt;&lt;msup&gt;&lt;mi mathvariant=\&quot;bold\&quot;&gt;H&lt;/mi&gt;&lt;mrow&gt;&lt;mo&gt;(&lt;/mo&gt;&lt;mi&gt;&amp;#x2113;&lt;/mi&gt;&lt;mo&gt;)&lt;/mo&gt;&lt;/mrow&gt;&lt;/msup&gt;&lt;mo&gt;)&lt;/mo&gt;&lt;mo&gt;,&lt;/mo&gt;&lt;mtext&gt;LN&lt;/mtext&gt;&lt;mo&gt;(&lt;/mo&gt;&lt;msup&gt;&lt;mi mathvariant=\&quot;bold\&quot;&gt;H&lt;/mi&gt;&lt;mrow&gt;&lt;mo&gt;(&lt;/mo&gt;&lt;mi&gt;&amp;#x2113;&lt;/mi&gt;&lt;mo&gt;)&lt;/mo&gt;&lt;/mrow&gt;&lt;/msup&gt;&lt;mo&gt;)&lt;/mo&gt;&lt;mo&gt;,&lt;/mo&gt;&lt;mtext&gt;LN&lt;/mtext&gt;&lt;mo&gt;(&lt;/mo&gt;&lt;msup&gt;&lt;mi mathvariant=\&quot;bold\&quot;&gt;H&lt;/mi&gt;&lt;mrow&gt;&lt;mo&gt;(&lt;/mo&gt;&lt;mi&gt;&amp;#x2113;&lt;/mi&gt;&lt;mo&gt;)&lt;/mo&gt;&lt;/mrow&gt;&lt;/msup&gt;&lt;mo&gt;)&lt;/mo&gt;&lt;mo&gt;)&lt;/mo&gt;&lt;/mstyle&gt;&lt;/math&gt;&quot;,&quot;origin&quot;:&quot;MathType Legacy&quot;,&quot;version&quot;:&quot;v3.27.2&quot;}" title="粗体字 H 的 左括号 字母 l 加 1 除以 2 右括号 次方 等于 粗体字 H 的 左括号 字母 l 右括号 次方 加 开始文本 MultiHead 结束文本 下标 开始文本 phys 结束文本 结束下标 左括号 开始文本 LN 结束文本 左括号 粗体字 H 的 左括号 字母 l 右括号 次方 右括号 逗号 开始文本 LN 结束文本 左括号 粗体字 H 的 左括号 字母 l 右括号 次方 右括号 逗号 开始文本 LN 结束文本 左括号 粗体字 H 的 左括号 字母 l 右括号 次方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p&gt;&lt;mi mathvariant=\&quot;bold\&quot;&gt;H&lt;/mi&gt;&lt;mrow&gt;&lt;mo&gt;(&lt;/mo&gt;&lt;mi&gt;&amp;#x2113;&lt;/mi&gt;&lt;mo&gt;+&lt;/mo&gt;&lt;mn&gt;1&lt;/mn&gt;&lt;mo&gt;/&lt;/mo&gt;&lt;mn&gt;2&lt;/mn&gt;&lt;mo&gt;)&lt;/mo&gt;&lt;/mrow&gt;&lt;/msup&gt;&lt;mo&gt;=&lt;/mo&gt;&lt;msup&gt;&lt;mi mathvariant=\&quot;bold\&quot;&gt;H&lt;/mi&gt;&lt;mrow&gt;&lt;mo&gt;(&lt;/mo&gt;&lt;mi&gt;&amp;#x2113;&lt;/mi&gt;&lt;mo&gt;)&lt;/mo&gt;&lt;/mrow&gt;&lt;/msup&gt;&lt;mo&gt;+&lt;/mo&gt;&lt;msub&gt;&lt;mtext&gt;MultiHead&lt;/mtext&gt;&lt;mtext&gt;phys&lt;/mtext&gt;&lt;/msub&gt;&lt;mo&gt;(&lt;/mo&gt;&lt;mtext&gt;LN&lt;/mtext&gt;&lt;mo&gt;(&lt;/mo&gt;&lt;msup&gt;&lt;mi mathvariant=\&quot;bold\&quot;&gt;H&lt;/mi&gt;&lt;mrow&gt;&lt;mo&gt;(&lt;/mo&gt;&lt;mi&gt;&amp;#x2113;&lt;/mi&gt;&lt;mo&gt;)&lt;/mo&gt;&lt;/mrow&gt;&lt;/msup&gt;&lt;mo&gt;)&lt;/mo&gt;&lt;mo&gt;,&lt;/mo&gt;&lt;mtext&gt;LN&lt;/mtext&gt;&lt;mo&gt;(&lt;/mo&gt;&lt;msup&gt;&lt;mi mathvariant=\&quot;bold\&quot;&gt;H&lt;/mi&gt;&lt;mrow&gt;&lt;mo&gt;(&lt;/mo&gt;&lt;mi&gt;&amp;#x2113;&lt;/mi&gt;&lt;mo&gt;)&lt;/mo&gt;&lt;/mrow&gt;&lt;/msup&gt;&lt;mo&gt;)&lt;/mo&gt;&lt;mo&gt;,&lt;/mo&gt;&lt;mtext&gt;LN&lt;/mtext&gt;&lt;mo&gt;(&lt;/mo&gt;&lt;msup&gt;&lt;mi mathvariant=\&quot;bold\&quot;&gt;H&lt;/mi&gt;&lt;mrow&gt;&lt;mo&gt;(&lt;/mo&gt;&lt;mi&gt;&amp;#x2113;&lt;/mi&gt;&lt;mo&gt;)&lt;/mo&gt;&lt;/mrow&gt;&lt;/msup&gt;&lt;mo&gt;)&lt;/mo&gt;&lt;mo&gt;)&lt;/mo&gt;&lt;/mstyle&gt;&lt;/math&gt;&quot;,&quot;origin&quot;:&quot;MathType Legacy&quot;,&quot;version&quot;:&quot;v3.27.2&quot;}" title="粗体字 H 的 左括号 字母 l 加 1 除以 2 右括号 次方 等于 粗体字 H 的 左括号 字母 l 右括号 次方 加 开始文本 MultiHead 结束文本 下标 开始文本 phys 结束文本 结束下标 左括号 开始文本 LN 结束文本 左括号 粗体字 H 的 左括号 字母 l 右括号 次方 右括号 逗号 开始文本 LN 结束文本 左括号 粗体字 H 的 左括号 字母 l 右括号 次方 右括号 逗号 开始文本 LN 结束文本 左括号 粗体字 H 的 左括号 字母 l 右括号 次方 右括号 右括号"/>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118115" cy="286851"/>
                          </a:xfrm>
                          <a:prstGeom prst="rect">
                            <a:avLst/>
                          </a:prstGeom>
                        </pic:spPr>
                      </pic:pic>
                    </a:graphicData>
                  </a:graphic>
                </wp:inline>
              </w:drawing>
            </w:r>
          </w:p>
          <w:p w14:paraId="0E20DA4E" w14:textId="05567BFE" w:rsidR="002B7FC7" w:rsidRPr="00905133" w:rsidRDefault="003349FC" w:rsidP="003349FC">
            <w:pPr>
              <w:spacing w:before="40" w:after="20" w:line="300" w:lineRule="auto"/>
              <w:ind w:firstLineChars="0" w:firstLine="0"/>
              <w:jc w:val="center"/>
              <w:rPr>
                <w:rFonts w:eastAsia="黑体"/>
                <w:bCs/>
              </w:rPr>
            </w:pPr>
            <w:r w:rsidRPr="00905133">
              <w:rPr>
                <w:bCs/>
                <w:noProof/>
                <w:position w:val="-6"/>
              </w:rPr>
              <w:drawing>
                <wp:inline distT="0" distB="0" distL="0" distR="0" wp14:anchorId="7321C65E" wp14:editId="4D6A14CD">
                  <wp:extent cx="3876319" cy="200101"/>
                  <wp:effectExtent l="0" t="0" r="0" b="0"/>
                  <wp:docPr id="1710776410" name="Picture 1" descr="{&quot;mathml&quot;:&quot;&lt;math style=\&quot;font-family:stix;\&quot; xmlns=\&quot;http://www.w3.org/1998/Math/MathML\&quot;&gt;&lt;mstyle mathsize=\&quot;16px\&quot;&gt;&lt;msup&gt;&lt;mi mathvariant=\&quot;bold\&quot;&gt;H&lt;/mi&gt;&lt;mrow&gt;&lt;mo&gt;(&lt;/mo&gt;&lt;mi&gt;&amp;#x2113;&lt;/mi&gt;&lt;mo&gt;+&lt;/mo&gt;&lt;mn&gt;1&lt;/mn&gt;&lt;mo&gt;)&lt;/mo&gt;&lt;/mrow&gt;&lt;/msup&gt;&lt;mo&gt;=&lt;/mo&gt;&lt;msup&gt;&lt;mi mathvariant=\&quot;bold\&quot;&gt;H&lt;/mi&gt;&lt;mrow&gt;&lt;mo&gt;(&lt;/mo&gt;&lt;mi&gt;&amp;#x2113;&lt;/mi&gt;&lt;mo&gt;+&lt;/mo&gt;&lt;mn&gt;1&lt;/mn&gt;&lt;mo&gt;/&lt;/mo&gt;&lt;mn&gt;2&lt;/mn&gt;&lt;mo&gt;)&lt;/mo&gt;&lt;/mrow&gt;&lt;/msup&gt;&lt;mo&gt;+&lt;/mo&gt;&lt;mtext&gt;FFN&lt;/mtext&gt;&lt;mo&gt;(&lt;/mo&gt;&lt;mtext&gt;LN&lt;/mtext&gt;&lt;mo&gt;(&lt;/mo&gt;&lt;msup&gt;&lt;mi mathvariant=\&quot;bold\&quot;&gt;H&lt;/mi&gt;&lt;mrow&gt;&lt;mo&gt;(&lt;/mo&gt;&lt;mi&gt;&amp;#x2113;&lt;/mi&gt;&lt;mo&gt;+&lt;/mo&gt;&lt;mn&gt;1&lt;/mn&gt;&lt;mo&gt;/&lt;/mo&gt;&lt;mn&gt;2&lt;/mn&gt;&lt;mo&gt;)&lt;/mo&gt;&lt;/mrow&gt;&lt;/msup&gt;&lt;mo&gt;)&lt;/mo&gt;&lt;mo&gt;)&lt;/mo&gt;&lt;/mstyle&gt;&lt;/math&gt;&quot;,&quot;origin&quot;:&quot;MathType Legacy&quot;,&quot;version&quot;:&quot;v3.27.2&quot;}" title="粗体字 H 的 左括号 字母 l 加 1 右括号 次方 等于 粗体字 H 的 左括号 字母 l 加 1 除以 2 右括号 次方 加 开始文本 FFN 结束文本 左括号 开始文本 LN 结束文本 左括号 粗体字 H 的 左括号 字母 l 加 1 除以 2 右括号 次方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p&gt;&lt;mi mathvariant=\&quot;bold\&quot;&gt;H&lt;/mi&gt;&lt;mrow&gt;&lt;mo&gt;(&lt;/mo&gt;&lt;mi&gt;&amp;#x2113;&lt;/mi&gt;&lt;mo&gt;+&lt;/mo&gt;&lt;mn&gt;1&lt;/mn&gt;&lt;mo&gt;)&lt;/mo&gt;&lt;/mrow&gt;&lt;/msup&gt;&lt;mo&gt;=&lt;/mo&gt;&lt;msup&gt;&lt;mi mathvariant=\&quot;bold\&quot;&gt;H&lt;/mi&gt;&lt;mrow&gt;&lt;mo&gt;(&lt;/mo&gt;&lt;mi&gt;&amp;#x2113;&lt;/mi&gt;&lt;mo&gt;+&lt;/mo&gt;&lt;mn&gt;1&lt;/mn&gt;&lt;mo&gt;/&lt;/mo&gt;&lt;mn&gt;2&lt;/mn&gt;&lt;mo&gt;)&lt;/mo&gt;&lt;/mrow&gt;&lt;/msup&gt;&lt;mo&gt;+&lt;/mo&gt;&lt;mtext&gt;FFN&lt;/mtext&gt;&lt;mo&gt;(&lt;/mo&gt;&lt;mtext&gt;LN&lt;/mtext&gt;&lt;mo&gt;(&lt;/mo&gt;&lt;msup&gt;&lt;mi mathvariant=\&quot;bold\&quot;&gt;H&lt;/mi&gt;&lt;mrow&gt;&lt;mo&gt;(&lt;/mo&gt;&lt;mi&gt;&amp;#x2113;&lt;/mi&gt;&lt;mo&gt;+&lt;/mo&gt;&lt;mn&gt;1&lt;/mn&gt;&lt;mo&gt;/&lt;/mo&gt;&lt;mn&gt;2&lt;/mn&gt;&lt;mo&gt;)&lt;/mo&gt;&lt;/mrow&gt;&lt;/msup&gt;&lt;mo&gt;)&lt;/mo&gt;&lt;mo&gt;)&lt;/mo&gt;&lt;/mstyle&gt;&lt;/math&gt;&quot;,&quot;origin&quot;:&quot;MathType Legacy&quot;,&quot;version&quot;:&quot;v3.27.2&quot;}" title="粗体字 H 的 左括号 字母 l 加 1 右括号 次方 等于 粗体字 H 的 左括号 字母 l 加 1 除以 2 右括号 次方 加 开始文本 FFN 结束文本 左括号 开始文本 LN 结束文本 左括号 粗体字 H 的 左括号 字母 l 加 1 除以 2 右括号 次方 右括号 右括号"/>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876319" cy="200101"/>
                          </a:xfrm>
                          <a:prstGeom prst="rect">
                            <a:avLst/>
                          </a:prstGeom>
                        </pic:spPr>
                      </pic:pic>
                    </a:graphicData>
                  </a:graphic>
                </wp:inline>
              </w:drawing>
            </w:r>
          </w:p>
          <w:p w14:paraId="0F1B4DE3" w14:textId="64A46AA4" w:rsidR="002B7FC7" w:rsidRPr="00905133" w:rsidRDefault="002B7FC7" w:rsidP="003349FC">
            <w:pPr>
              <w:spacing w:before="40" w:after="20" w:line="300" w:lineRule="auto"/>
              <w:ind w:firstLine="420"/>
              <w:jc w:val="left"/>
              <w:rPr>
                <w:rFonts w:eastAsia="黑体"/>
                <w:bCs/>
              </w:rPr>
            </w:pPr>
            <w:r w:rsidRPr="00905133">
              <w:rPr>
                <w:rFonts w:eastAsia="黑体"/>
                <w:bCs/>
              </w:rPr>
              <w:t>其中</w:t>
            </w:r>
            <w:r w:rsidR="003349FC" w:rsidRPr="00905133">
              <w:rPr>
                <w:bCs/>
                <w:noProof/>
                <w:position w:val="-14"/>
              </w:rPr>
              <w:drawing>
                <wp:inline distT="0" distB="0" distL="0" distR="0" wp14:anchorId="6848FC19" wp14:editId="0581536C">
                  <wp:extent cx="3208816" cy="229201"/>
                  <wp:effectExtent l="0" t="0" r="0" b="0"/>
                  <wp:docPr id="980459433" name="Picture 1" descr="{&quot;mathml&quot;:&quot;&lt;math style=\&quot;font-family:stix;\&quot; xmlns=\&quot;http://www.w3.org/1998/Math/MathML\&quot;&gt;&lt;mstyle mathsize=\&quot;16px\&quot;&gt;&lt;mtext&gt;FFN&lt;/mtext&gt;&lt;mo&gt;(&lt;/mo&gt;&lt;mi mathvariant=\&quot;bold\&quot;&gt;x&lt;/mi&gt;&lt;mo&gt;)&lt;/mo&gt;&lt;mo&gt;=&lt;/mo&gt;&lt;mtext&gt;GELU&lt;/mtext&gt;&lt;mo&gt;(&lt;/mo&gt;&lt;msub&gt;&lt;mi mathvariant=\&quot;bold\&quot;&gt;xW&lt;/mi&gt;&lt;mn&gt;1&lt;/mn&gt;&lt;/msub&gt;&lt;mo&gt;+&lt;/mo&gt;&lt;msub&gt;&lt;mi mathvariant=\&quot;bold\&quot;&gt;b&lt;/mi&gt;&lt;mn&gt;1&lt;/mn&gt;&lt;/msub&gt;&lt;mo&gt;)&lt;/mo&gt;&lt;msub&gt;&lt;mi mathvariant=\&quot;bold\&quot;&gt;W&lt;/mi&gt;&lt;mn&gt;2&lt;/mn&gt;&lt;/msub&gt;&lt;mo&gt;+&lt;/mo&gt;&lt;msub&gt;&lt;mi mathvariant=\&quot;bold\&quot;&gt;b&lt;/mi&gt;&lt;mn&gt;2&lt;/mn&gt;&lt;/msub&gt;&lt;/mstyle&gt;&lt;/math&gt;&quot;,&quot;origin&quot;:&quot;MathType Legacy&quot;,&quot;version&quot;:&quot;v3.27.2&quot;}" title="开始文本 FFN 结束文本 左括号 粗体字 x 右括号 等于 开始文本 GELU 结束文本 左括号 粗体字 xW 下标 1 加 粗体字 b 下标 1 右括号 粗体字 W 下标 2 加 粗体字 b 下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text&gt;FFN&lt;/mtext&gt;&lt;mo&gt;(&lt;/mo&gt;&lt;mi mathvariant=\&quot;bold\&quot;&gt;x&lt;/mi&gt;&lt;mo&gt;)&lt;/mo&gt;&lt;mo&gt;=&lt;/mo&gt;&lt;mtext&gt;GELU&lt;/mtext&gt;&lt;mo&gt;(&lt;/mo&gt;&lt;msub&gt;&lt;mi mathvariant=\&quot;bold\&quot;&gt;xW&lt;/mi&gt;&lt;mn&gt;1&lt;/mn&gt;&lt;/msub&gt;&lt;mo&gt;+&lt;/mo&gt;&lt;msub&gt;&lt;mi mathvariant=\&quot;bold\&quot;&gt;b&lt;/mi&gt;&lt;mn&gt;1&lt;/mn&gt;&lt;/msub&gt;&lt;mo&gt;)&lt;/mo&gt;&lt;msub&gt;&lt;mi mathvariant=\&quot;bold\&quot;&gt;W&lt;/mi&gt;&lt;mn&gt;2&lt;/mn&gt;&lt;/msub&gt;&lt;mo&gt;+&lt;/mo&gt;&lt;msub&gt;&lt;mi mathvariant=\&quot;bold\&quot;&gt;b&lt;/mi&gt;&lt;mn&gt;2&lt;/mn&gt;&lt;/msub&gt;&lt;/mstyle&gt;&lt;/math&gt;&quot;,&quot;origin&quot;:&quot;MathType Legacy&quot;,&quot;version&quot;:&quot;v3.27.2&quot;}" title="开始文本 FFN 结束文本 左括号 粗体字 x 右括号 等于 开始文本 GELU 结束文本 左括号 粗体字 xW 下标 1 加 粗体字 b 下标 1 右括号 粗体字 W 下标 2 加 粗体字 b 下标 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208816" cy="229201"/>
                          </a:xfrm>
                          <a:prstGeom prst="rect">
                            <a:avLst/>
                          </a:prstGeom>
                        </pic:spPr>
                      </pic:pic>
                    </a:graphicData>
                  </a:graphic>
                </wp:inline>
              </w:drawing>
            </w:r>
            <w:r w:rsidRPr="00905133">
              <w:rPr>
                <w:rFonts w:eastAsia="黑体"/>
                <w:bCs/>
              </w:rPr>
              <w:t>，中间维度</w:t>
            </w:r>
            <w:r w:rsidR="003349FC" w:rsidRPr="00905133">
              <w:rPr>
                <w:bCs/>
                <w:noProof/>
                <w:position w:val="-14"/>
              </w:rPr>
              <w:lastRenderedPageBreak/>
              <w:drawing>
                <wp:inline distT="0" distB="0" distL="0" distR="0" wp14:anchorId="06E1E899" wp14:editId="129BFE8E">
                  <wp:extent cx="1725168" cy="227584"/>
                  <wp:effectExtent l="0" t="0" r="0" b="0"/>
                  <wp:docPr id="1823147419" name="Picture 1" descr="{&quot;mathml&quot;:&quot;&lt;math style=\&quot;font-family:stix;\&quot; xmlns=\&quot;http://www.w3.org/1998/Math/MathML\&quot;&gt;&lt;mstyle mathsize=\&quot;16px\&quot;&gt;&lt;msub&gt;&lt;mi&gt;d&lt;/mi&gt;&lt;mtext&gt;ff&lt;/mtext&gt;&lt;/msub&gt;&lt;mo&gt;=&lt;/mo&gt;&lt;mn&gt;4&lt;/mn&gt;&lt;mo&gt;&amp;#xD7;&lt;/mo&gt;&lt;msub&gt;&lt;mi&gt;d&lt;/mi&gt;&lt;mtext&gt;model&lt;/mtext&gt;&lt;/msub&gt;&lt;mo&gt;=&lt;/mo&gt;&lt;mn&gt;512&lt;/mn&gt;&lt;/mstyle&gt;&lt;/math&gt;&quot;,&quot;origin&quot;:&quot;MathType Legacy&quot;,&quot;version&quot;:&quot;v3.27.2&quot;}" title="d 下标 开始文本 ff 结束文本 结束下标 等于 4 乘号 d 下标 开始文本 model 结束文本 结束下标 等于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d&lt;/mi&gt;&lt;mtext&gt;ff&lt;/mtext&gt;&lt;/msub&gt;&lt;mo&gt;=&lt;/mo&gt;&lt;mn&gt;4&lt;/mn&gt;&lt;mo&gt;&amp;#xD7;&lt;/mo&gt;&lt;msub&gt;&lt;mi&gt;d&lt;/mi&gt;&lt;mtext&gt;model&lt;/mtext&gt;&lt;/msub&gt;&lt;mo&gt;=&lt;/mo&gt;&lt;mn&gt;512&lt;/mn&gt;&lt;/mstyle&gt;&lt;/math&gt;&quot;,&quot;origin&quot;:&quot;MathType Legacy&quot;,&quot;version&quot;:&quot;v3.27.2&quot;}" title="d 下标 开始文本 ff 结束文本 结束下标 等于 4 乘号 d 下标 开始文本 model 结束文本 结束下标 等于 51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725168" cy="227584"/>
                          </a:xfrm>
                          <a:prstGeom prst="rect">
                            <a:avLst/>
                          </a:prstGeom>
                        </pic:spPr>
                      </pic:pic>
                    </a:graphicData>
                  </a:graphic>
                </wp:inline>
              </w:drawing>
            </w:r>
            <w:r w:rsidRPr="00905133">
              <w:rPr>
                <w:rFonts w:eastAsia="黑体"/>
                <w:bCs/>
              </w:rPr>
              <w:t>，</w:t>
            </w:r>
            <w:r w:rsidR="003349FC" w:rsidRPr="00905133">
              <w:rPr>
                <w:rFonts w:eastAsia="黑体"/>
                <w:bCs/>
              </w:rPr>
              <w:t>LN</w:t>
            </w:r>
            <w:r w:rsidRPr="00905133">
              <w:rPr>
                <w:rFonts w:eastAsia="黑体"/>
                <w:bCs/>
              </w:rPr>
              <w:t>为</w:t>
            </w:r>
            <w:r w:rsidRPr="00905133">
              <w:rPr>
                <w:rFonts w:eastAsia="黑体"/>
                <w:bCs/>
              </w:rPr>
              <w:t>LayerNorm</w:t>
            </w:r>
            <w:r w:rsidRPr="00905133">
              <w:rPr>
                <w:rFonts w:eastAsia="黑体"/>
                <w:bCs/>
              </w:rPr>
              <w:t>。选择</w:t>
            </w:r>
            <w:r w:rsidRPr="00905133">
              <w:rPr>
                <w:rFonts w:eastAsia="黑体"/>
                <w:bCs/>
              </w:rPr>
              <w:t>GELU</w:t>
            </w:r>
            <w:r w:rsidRPr="00905133">
              <w:rPr>
                <w:rFonts w:eastAsia="黑体"/>
                <w:bCs/>
              </w:rPr>
              <w:t>激活函数而非</w:t>
            </w:r>
            <w:r w:rsidRPr="00905133">
              <w:rPr>
                <w:rFonts w:eastAsia="黑体"/>
                <w:bCs/>
              </w:rPr>
              <w:t>ReLU</w:t>
            </w:r>
            <w:r w:rsidRPr="00905133">
              <w:rPr>
                <w:rFonts w:eastAsia="黑体"/>
                <w:bCs/>
              </w:rPr>
              <w:t>是因为其在物理建模任务中更平滑的非线性特性有助于保持时序连续性。</w:t>
            </w:r>
          </w:p>
          <w:p w14:paraId="2FE281DD" w14:textId="7306CDEF" w:rsidR="002B7FC7" w:rsidRPr="00A15891" w:rsidRDefault="00F778AF" w:rsidP="002B7FC7">
            <w:pPr>
              <w:spacing w:before="40" w:after="20" w:line="300" w:lineRule="auto"/>
              <w:ind w:firstLineChars="0" w:firstLine="0"/>
              <w:jc w:val="left"/>
              <w:rPr>
                <w:rFonts w:eastAsia="黑体"/>
                <w:b/>
                <w:sz w:val="24"/>
              </w:rPr>
            </w:pPr>
            <w:r w:rsidRPr="00A15891">
              <w:rPr>
                <w:rFonts w:eastAsia="黑体"/>
                <w:b/>
                <w:sz w:val="24"/>
              </w:rPr>
              <w:t>2.7.5</w:t>
            </w:r>
            <w:r w:rsidR="002B7FC7" w:rsidRPr="00A15891">
              <w:rPr>
                <w:rFonts w:eastAsia="黑体"/>
                <w:b/>
                <w:sz w:val="24"/>
              </w:rPr>
              <w:t>探测状态与控制指令双输出头</w:t>
            </w:r>
          </w:p>
          <w:p w14:paraId="317ADEB3" w14:textId="6ADDB207" w:rsidR="002B7FC7" w:rsidRPr="00905133" w:rsidRDefault="002B7FC7" w:rsidP="00F21532">
            <w:pPr>
              <w:spacing w:before="40" w:after="20" w:line="300" w:lineRule="auto"/>
              <w:ind w:firstLine="420"/>
              <w:jc w:val="left"/>
              <w:rPr>
                <w:rFonts w:eastAsia="黑体"/>
                <w:bCs/>
              </w:rPr>
            </w:pPr>
            <w:r w:rsidRPr="00905133">
              <w:rPr>
                <w:rFonts w:eastAsia="黑体"/>
                <w:bCs/>
              </w:rPr>
              <w:t>编码器输出</w:t>
            </w:r>
            <w:r w:rsidR="00F778AF" w:rsidRPr="00905133">
              <w:rPr>
                <w:bCs/>
                <w:noProof/>
                <w:position w:val="-1"/>
              </w:rPr>
              <w:drawing>
                <wp:inline distT="0" distB="0" distL="0" distR="0" wp14:anchorId="51B159A3" wp14:editId="0AE68D2A">
                  <wp:extent cx="1731264" cy="237744"/>
                  <wp:effectExtent l="0" t="0" r="0" b="0"/>
                  <wp:docPr id="1570625654" name="Picture 1" descr="{&quot;mathml&quot;:&quot;&lt;math style=\&quot;font-family:stix;\&quot; xmlns=\&quot;http://www.w3.org/1998/Math/MathML\&quot;&gt;&lt;mstyle mathsize=\&quot;16px\&quot;&gt;&lt;msup&gt;&lt;mi mathvariant=\&quot;bold\&quot;&gt;H&lt;/mi&gt;&lt;mrow&gt;&lt;mo&gt;(&lt;/mo&gt;&lt;mn&gt;2&lt;/mn&gt;&lt;mo&gt;)&lt;/mo&gt;&lt;/mrow&gt;&lt;/msup&gt;&lt;mo&gt;&amp;#x2208;&lt;/mo&gt;&lt;msup&gt;&lt;mi mathvariant=\&quot;normal\&quot;&gt;&amp;#x211D;&lt;/mi&gt;&lt;mrow&gt;&lt;mi&gt;B&lt;/mi&gt;&lt;mo&gt;&amp;#xD7;&lt;/mo&gt;&lt;mi&gt;T&lt;/mi&gt;&lt;mo&gt;&amp;#xD7;&lt;/mo&gt;&lt;msub&gt;&lt;mi&gt;d&lt;/mi&gt;&lt;mtext&gt;model&lt;/mtext&gt;&lt;/msub&gt;&lt;/mrow&gt;&lt;/msup&gt;&lt;/mstyle&gt;&lt;/math&gt;&quot;,&quot;origin&quot;:&quot;MathType Legacy&quot;,&quot;version&quot;:&quot;v3.27.2&quot;}" title="粗体字 H 的 左括号 2 右括号 次方 属于 正体 实数 的 B 乘号 T 乘号 d 下标 开始文本 model 结束文本 结束下标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p&gt;&lt;mi mathvariant=\&quot;bold\&quot;&gt;H&lt;/mi&gt;&lt;mrow&gt;&lt;mo&gt;(&lt;/mo&gt;&lt;mn&gt;2&lt;/mn&gt;&lt;mo&gt;)&lt;/mo&gt;&lt;/mrow&gt;&lt;/msup&gt;&lt;mo&gt;&amp;#x2208;&lt;/mo&gt;&lt;msup&gt;&lt;mi mathvariant=\&quot;normal\&quot;&gt;&amp;#x211D;&lt;/mi&gt;&lt;mrow&gt;&lt;mi&gt;B&lt;/mi&gt;&lt;mo&gt;&amp;#xD7;&lt;/mo&gt;&lt;mi&gt;T&lt;/mi&gt;&lt;mo&gt;&amp;#xD7;&lt;/mo&gt;&lt;msub&gt;&lt;mi&gt;d&lt;/mi&gt;&lt;mtext&gt;model&lt;/mtext&gt;&lt;/msub&gt;&lt;/mrow&gt;&lt;/msup&gt;&lt;/mstyle&gt;&lt;/math&gt;&quot;,&quot;origin&quot;:&quot;MathType Legacy&quot;,&quot;version&quot;:&quot;v3.27.2&quot;}" title="粗体字 H 的 左括号 2 右括号 次方 属于 正体 实数 的 B 乘号 T 乘号 d 下标 开始文本 model 结束文本 结束下标 次方"/>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731264" cy="237744"/>
                          </a:xfrm>
                          <a:prstGeom prst="rect">
                            <a:avLst/>
                          </a:prstGeom>
                        </pic:spPr>
                      </pic:pic>
                    </a:graphicData>
                  </a:graphic>
                </wp:inline>
              </w:drawing>
            </w:r>
            <w:r w:rsidRPr="00905133">
              <w:rPr>
                <w:rFonts w:eastAsia="黑体"/>
                <w:bCs/>
              </w:rPr>
              <w:t>由两个并行的输出头分别映射为探测状态与控制指令。探测状态头经两层</w:t>
            </w:r>
            <w:r w:rsidRPr="00905133">
              <w:rPr>
                <w:rFonts w:eastAsia="黑体"/>
                <w:bCs/>
              </w:rPr>
              <w:t>MLP</w:t>
            </w:r>
            <w:r w:rsidRPr="00905133">
              <w:rPr>
                <w:rFonts w:eastAsia="黑体"/>
                <w:bCs/>
              </w:rPr>
              <w:t>映射为五类状态</w:t>
            </w:r>
            <w:r w:rsidRPr="00905133">
              <w:rPr>
                <w:rFonts w:eastAsia="黑体"/>
                <w:bCs/>
              </w:rPr>
              <w:t>logits</w:t>
            </w:r>
            <w:r w:rsidRPr="00905133">
              <w:rPr>
                <w:rFonts w:eastAsia="黑体"/>
                <w:bCs/>
              </w:rPr>
              <w:t>，经</w:t>
            </w:r>
            <w:r w:rsidRPr="00905133">
              <w:rPr>
                <w:rFonts w:eastAsia="黑体"/>
                <w:bCs/>
              </w:rPr>
              <w:t>softmax</w:t>
            </w:r>
            <w:r w:rsidRPr="00905133">
              <w:rPr>
                <w:rFonts w:eastAsia="黑体"/>
                <w:bCs/>
              </w:rPr>
              <w:t>得到状态分布：</w:t>
            </w:r>
          </w:p>
          <w:p w14:paraId="0DEB1B69" w14:textId="4364040A" w:rsidR="002B7FC7" w:rsidRPr="00905133" w:rsidRDefault="002B7FC7" w:rsidP="00F778AF">
            <w:pPr>
              <w:spacing w:before="40" w:after="20" w:line="300" w:lineRule="auto"/>
              <w:ind w:firstLine="420"/>
              <w:jc w:val="left"/>
              <w:rPr>
                <w:rFonts w:eastAsia="黑体"/>
                <w:bCs/>
              </w:rPr>
            </w:pPr>
            <w:r w:rsidRPr="00905133">
              <w:rPr>
                <w:rFonts w:eastAsia="黑体"/>
                <w:bCs/>
              </w:rPr>
              <w:t>其中</w:t>
            </w:r>
            <w:r w:rsidR="00F778AF" w:rsidRPr="00905133">
              <w:rPr>
                <w:bCs/>
                <w:noProof/>
                <w:position w:val="-18"/>
              </w:rPr>
              <w:drawing>
                <wp:inline distT="0" distB="0" distL="0" distR="0" wp14:anchorId="5A2B6247" wp14:editId="6C692BEE">
                  <wp:extent cx="1532128" cy="343408"/>
                  <wp:effectExtent l="0" t="0" r="0" b="0"/>
                  <wp:docPr id="1401833018" name="Picture 1" descr="{&quot;mathml&quot;:&quot;&lt;math style=\&quot;font-family:stix;\&quot; xmlns=\&quot;http://www.w3.org/1998/Math/MathML\&quot;&gt;&lt;mstyle mathsize=\&quot;16px\&quot;&gt;&lt;msub&gt;&lt;mi mathvariant=\&quot;bold\&quot;&gt;W&lt;/mi&gt;&lt;mrow&gt;&lt;mi&gt;s&lt;/mi&gt;&lt;mo&gt;,&lt;/mo&gt;&lt;mn&gt;1&lt;/mn&gt;&lt;/mrow&gt;&lt;/msub&gt;&lt;mo&gt;&amp;#x2208;&lt;/mo&gt;&lt;msup&gt;&lt;mi mathvariant=\&quot;normal\&quot;&gt;&amp;#x211D;&lt;/mi&gt;&lt;mrow&gt;&lt;msub&gt;&lt;mi&gt;d&lt;/mi&gt;&lt;mtext&gt;model&lt;/mtext&gt;&lt;/msub&gt;&lt;mo&gt;&amp;#xD7;&lt;/mo&gt;&lt;mn&gt;64&lt;/mn&gt;&lt;/mrow&gt;&lt;/msup&gt;&lt;/mstyle&gt;&lt;/math&gt;&quot;,&quot;origin&quot;:&quot;MathType Legacy&quot;,&quot;version&quot;:&quot;v3.27.2&quot;}" title="粗体字 W 下标 s 逗号 1 结束下标 属于 正体 实数 的 d 下标 开始文本 model 结束文本 结束下标 乘号 6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W&lt;/mi&gt;&lt;mrow&gt;&lt;mi&gt;s&lt;/mi&gt;&lt;mo&gt;,&lt;/mo&gt;&lt;mn&gt;1&lt;/mn&gt;&lt;/mrow&gt;&lt;/msub&gt;&lt;mo&gt;&amp;#x2208;&lt;/mo&gt;&lt;msup&gt;&lt;mi mathvariant=\&quot;normal\&quot;&gt;&amp;#x211D;&lt;/mi&gt;&lt;mrow&gt;&lt;msub&gt;&lt;mi&gt;d&lt;/mi&gt;&lt;mtext&gt;model&lt;/mtext&gt;&lt;/msub&gt;&lt;mo&gt;&amp;#xD7;&lt;/mo&gt;&lt;mn&gt;64&lt;/mn&gt;&lt;/mrow&gt;&lt;/msup&gt;&lt;/mstyle&gt;&lt;/math&gt;&quot;,&quot;origin&quot;:&quot;MathType Legacy&quot;,&quot;version&quot;:&quot;v3.27.2&quot;}" title="粗体字 W 下标 s 逗号 1 结束下标 属于 正体 实数 的 d 下标 开始文本 model 结束文本 结束下标 乘号 64 次方"/>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532128" cy="343408"/>
                          </a:xfrm>
                          <a:prstGeom prst="rect">
                            <a:avLst/>
                          </a:prstGeom>
                        </pic:spPr>
                      </pic:pic>
                    </a:graphicData>
                  </a:graphic>
                </wp:inline>
              </w:drawing>
            </w:r>
            <w:r w:rsidRPr="00905133">
              <w:rPr>
                <w:rFonts w:eastAsia="黑体"/>
                <w:bCs/>
              </w:rPr>
              <w:t>，</w:t>
            </w:r>
            <w:r w:rsidR="00F778AF" w:rsidRPr="00905133">
              <w:rPr>
                <w:bCs/>
                <w:noProof/>
                <w:position w:val="-18"/>
              </w:rPr>
              <w:drawing>
                <wp:inline distT="0" distB="0" distL="0" distR="0" wp14:anchorId="6EFBBEEF" wp14:editId="1CF7E06B">
                  <wp:extent cx="1200912" cy="282448"/>
                  <wp:effectExtent l="0" t="0" r="0" b="0"/>
                  <wp:docPr id="1719209688" name="Picture 1" descr="{&quot;mathml&quot;:&quot;&lt;math style=\&quot;font-family:stix;\&quot; xmlns=\&quot;http://www.w3.org/1998/Math/MathML\&quot;&gt;&lt;mstyle mathsize=\&quot;16px\&quot;&gt;&lt;msub&gt;&lt;mi mathvariant=\&quot;bold\&quot;&gt;W&lt;/mi&gt;&lt;mrow&gt;&lt;mi&gt;s&lt;/mi&gt;&lt;mo&gt;,&lt;/mo&gt;&lt;mn&gt;2&lt;/mn&gt;&lt;/mrow&gt;&lt;/msub&gt;&lt;mo&gt;&amp;#x2208;&lt;/mo&gt;&lt;msup&gt;&lt;mi mathvariant=\&quot;normal\&quot;&gt;&amp;#x211D;&lt;/mi&gt;&lt;mrow&gt;&lt;mn&gt;64&lt;/mn&gt;&lt;mo&gt;&amp;#xD7;&lt;/mo&gt;&lt;mn&gt;5&lt;/mn&gt;&lt;/mrow&gt;&lt;/msup&gt;&lt;/mstyle&gt;&lt;/math&gt;&quot;,&quot;origin&quot;:&quot;MathType Legacy&quot;,&quot;version&quot;:&quot;v3.27.2&quot;}" title="粗体字 W 下标 s 逗号 2 结束下标 属于 正体 实数 的 64 乘号 5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W&lt;/mi&gt;&lt;mrow&gt;&lt;mi&gt;s&lt;/mi&gt;&lt;mo&gt;,&lt;/mo&gt;&lt;mn&gt;2&lt;/mn&gt;&lt;/mrow&gt;&lt;/msub&gt;&lt;mo&gt;&amp;#x2208;&lt;/mo&gt;&lt;msup&gt;&lt;mi mathvariant=\&quot;normal\&quot;&gt;&amp;#x211D;&lt;/mi&gt;&lt;mrow&gt;&lt;mn&gt;64&lt;/mn&gt;&lt;mo&gt;&amp;#xD7;&lt;/mo&gt;&lt;mn&gt;5&lt;/mn&gt;&lt;/mrow&gt;&lt;/msup&gt;&lt;/mstyle&gt;&lt;/math&gt;&quot;,&quot;origin&quot;:&quot;MathType Legacy&quot;,&quot;version&quot;:&quot;v3.27.2&quot;}" title="粗体字 W 下标 s 逗号 2 结束下标 属于 正体 实数 的 64 乘号 5 次方"/>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200912" cy="282448"/>
                          </a:xfrm>
                          <a:prstGeom prst="rect">
                            <a:avLst/>
                          </a:prstGeom>
                        </pic:spPr>
                      </pic:pic>
                    </a:graphicData>
                  </a:graphic>
                </wp:inline>
              </w:drawing>
            </w:r>
            <w:r w:rsidRPr="00905133">
              <w:rPr>
                <w:rFonts w:eastAsia="黑体"/>
                <w:bCs/>
              </w:rPr>
              <w:t>，五类状态依次为接近（</w:t>
            </w:r>
            <w:r w:rsidRPr="00905133">
              <w:rPr>
                <w:rFonts w:eastAsia="黑体"/>
                <w:bCs/>
              </w:rPr>
              <w:t>approach</w:t>
            </w:r>
            <w:r w:rsidRPr="00905133">
              <w:rPr>
                <w:rFonts w:eastAsia="黑体"/>
                <w:bCs/>
              </w:rPr>
              <w:t>）、接触（</w:t>
            </w:r>
            <w:r w:rsidRPr="00905133">
              <w:rPr>
                <w:rFonts w:eastAsia="黑体"/>
                <w:bCs/>
              </w:rPr>
              <w:t>contact</w:t>
            </w:r>
            <w:r w:rsidRPr="00905133">
              <w:rPr>
                <w:rFonts w:eastAsia="黑体"/>
                <w:bCs/>
              </w:rPr>
              <w:t>）、保持（</w:t>
            </w:r>
            <w:r w:rsidRPr="00905133">
              <w:rPr>
                <w:rFonts w:eastAsia="黑体"/>
                <w:bCs/>
              </w:rPr>
              <w:t>hold</w:t>
            </w:r>
            <w:r w:rsidRPr="00905133">
              <w:rPr>
                <w:rFonts w:eastAsia="黑体"/>
                <w:bCs/>
              </w:rPr>
              <w:t>）、撤离（</w:t>
            </w:r>
            <w:r w:rsidRPr="00905133">
              <w:rPr>
                <w:rFonts w:eastAsia="黑体"/>
                <w:bCs/>
              </w:rPr>
              <w:t>retreat</w:t>
            </w:r>
            <w:r w:rsidRPr="00905133">
              <w:rPr>
                <w:rFonts w:eastAsia="黑体"/>
                <w:bCs/>
              </w:rPr>
              <w:t>）与无效（</w:t>
            </w:r>
            <w:r w:rsidRPr="00905133">
              <w:rPr>
                <w:rFonts w:eastAsia="黑体"/>
                <w:bCs/>
              </w:rPr>
              <w:t>invalid</w:t>
            </w:r>
            <w:r w:rsidRPr="00905133">
              <w:rPr>
                <w:rFonts w:eastAsia="黑体"/>
                <w:bCs/>
              </w:rPr>
              <w:t>）。相比单一接触概率，多状态输出直接对应飞控状态机的控制模式，便于下游决策。接触概率作为状态头的导出量，取接触与保持两类的概率之和：</w:t>
            </w:r>
          </w:p>
          <w:p w14:paraId="3F7BA2F9" w14:textId="7FCF3661" w:rsidR="002B7FC7" w:rsidRPr="00905133" w:rsidRDefault="00F778AF" w:rsidP="00F778AF">
            <w:pPr>
              <w:spacing w:before="40" w:after="20" w:line="300" w:lineRule="auto"/>
              <w:ind w:firstLineChars="0" w:firstLine="0"/>
              <w:jc w:val="center"/>
              <w:rPr>
                <w:rFonts w:eastAsia="黑体"/>
                <w:bCs/>
              </w:rPr>
            </w:pPr>
            <w:r w:rsidRPr="00905133">
              <w:rPr>
                <w:bCs/>
                <w:noProof/>
                <w:position w:val="-17"/>
              </w:rPr>
              <w:drawing>
                <wp:inline distT="0" distB="0" distL="0" distR="0" wp14:anchorId="1EE21EC3" wp14:editId="35BC899B">
                  <wp:extent cx="2472944" cy="256032"/>
                  <wp:effectExtent l="0" t="0" r="0" b="0"/>
                  <wp:docPr id="264954232" name="Picture 1" descr="{&quot;mathml&quot;:&quot;&lt;math style=\&quot;font-family:stix;\&quot; xmlns=\&quot;http://www.w3.org/1998/Math/MathML\&quot;&gt;&lt;mstyle mathsize=\&quot;16px\&quot;&gt;&lt;msub&gt;&lt;mover&gt;&lt;mi&gt;p&lt;/mi&gt;&lt;mo&gt;^&lt;/mo&gt;&lt;/mover&gt;&lt;mtext&gt;contact&lt;/mtext&gt;&lt;/msub&gt;&lt;mo&gt;(&lt;/mo&gt;&lt;mi&gt;t&lt;/mi&gt;&lt;mo&gt;)&lt;/mo&gt;&lt;mo&gt;=&lt;/mo&gt;&lt;msub&gt;&lt;mover&gt;&lt;mi&gt;s&lt;/mi&gt;&lt;mo&gt;^&lt;/mo&gt;&lt;/mover&gt;&lt;mrow&gt;&lt;mtext&gt;contact&lt;/mtext&gt;&lt;mo&gt;,&lt;/mo&gt;&lt;mi&gt;t&lt;/mi&gt;&lt;/mrow&gt;&lt;/msub&gt;&lt;mo&gt;+&lt;/mo&gt;&lt;msub&gt;&lt;mover&gt;&lt;mi&gt;s&lt;/mi&gt;&lt;mo&gt;^&lt;/mo&gt;&lt;/mover&gt;&lt;mrow&gt;&lt;mtext&gt;hold&lt;/mtext&gt;&lt;mo&gt;,&lt;/mo&gt;&lt;mi&gt;t&lt;/mi&gt;&lt;/mrow&gt;&lt;/msub&gt;&lt;/mstyle&gt;&lt;/math&gt;&quot;,&quot;origin&quot;:&quot;MathType Legacy&quot;,&quot;version&quot;:&quot;v3.27.2&quot;}" title="p 有 插入号 在上方 下标 开始文本 contact 结束文本 结束下标 左括号 t 右括号 等于 s 有 插入号 在上方 下标 开始文本 contact 结束文本 逗号 t 结束下标 加 s 有 插入号 在上方 下标 开始文本 hold 结束文本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over&gt;&lt;mi&gt;p&lt;/mi&gt;&lt;mo&gt;^&lt;/mo&gt;&lt;/mover&gt;&lt;mtext&gt;contact&lt;/mtext&gt;&lt;/msub&gt;&lt;mo&gt;(&lt;/mo&gt;&lt;mi&gt;t&lt;/mi&gt;&lt;mo&gt;)&lt;/mo&gt;&lt;mo&gt;=&lt;/mo&gt;&lt;msub&gt;&lt;mover&gt;&lt;mi&gt;s&lt;/mi&gt;&lt;mo&gt;^&lt;/mo&gt;&lt;/mover&gt;&lt;mrow&gt;&lt;mtext&gt;contact&lt;/mtext&gt;&lt;mo&gt;,&lt;/mo&gt;&lt;mi&gt;t&lt;/mi&gt;&lt;/mrow&gt;&lt;/msub&gt;&lt;mo&gt;+&lt;/mo&gt;&lt;msub&gt;&lt;mover&gt;&lt;mi&gt;s&lt;/mi&gt;&lt;mo&gt;^&lt;/mo&gt;&lt;/mover&gt;&lt;mrow&gt;&lt;mtext&gt;hold&lt;/mtext&gt;&lt;mo&gt;,&lt;/mo&gt;&lt;mi&gt;t&lt;/mi&gt;&lt;/mrow&gt;&lt;/msub&gt;&lt;/mstyle&gt;&lt;/math&gt;&quot;,&quot;origin&quot;:&quot;MathType Legacy&quot;,&quot;version&quot;:&quot;v3.27.2&quot;}" title="p 有 插入号 在上方 下标 开始文本 contact 结束文本 结束下标 左括号 t 右括号 等于 s 有 插入号 在上方 下标 开始文本 contact 结束文本 逗号 t 结束下标 加 s 有 插入号 在上方 下标 开始文本 hold 结束文本 逗号 t 结束下标"/>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472944" cy="256032"/>
                          </a:xfrm>
                          <a:prstGeom prst="rect">
                            <a:avLst/>
                          </a:prstGeom>
                        </pic:spPr>
                      </pic:pic>
                    </a:graphicData>
                  </a:graphic>
                </wp:inline>
              </w:drawing>
            </w:r>
          </w:p>
          <w:p w14:paraId="052805CC" w14:textId="77777777" w:rsidR="002B7FC7" w:rsidRPr="00905133" w:rsidRDefault="002B7FC7" w:rsidP="00F778AF">
            <w:pPr>
              <w:spacing w:before="40" w:after="20" w:line="300" w:lineRule="auto"/>
              <w:ind w:firstLine="420"/>
              <w:jc w:val="left"/>
              <w:rPr>
                <w:rFonts w:eastAsia="黑体"/>
                <w:bCs/>
              </w:rPr>
            </w:pPr>
            <w:r w:rsidRPr="00905133">
              <w:rPr>
                <w:rFonts w:eastAsia="黑体"/>
                <w:bCs/>
              </w:rPr>
              <w:t>控制指令头输出机体坐标系下的位置与偏航修正量：</w:t>
            </w:r>
          </w:p>
          <w:p w14:paraId="0FEAF538" w14:textId="3BA018C6" w:rsidR="002B7FC7" w:rsidRPr="00905133" w:rsidRDefault="00F778AF" w:rsidP="00F778AF">
            <w:pPr>
              <w:spacing w:before="40" w:after="20" w:line="300" w:lineRule="auto"/>
              <w:ind w:firstLineChars="0" w:firstLine="0"/>
              <w:jc w:val="center"/>
              <w:rPr>
                <w:rFonts w:eastAsia="黑体"/>
                <w:bCs/>
              </w:rPr>
            </w:pPr>
            <w:r w:rsidRPr="00905133">
              <w:rPr>
                <w:bCs/>
                <w:noProof/>
                <w:position w:val="-18"/>
              </w:rPr>
              <w:drawing>
                <wp:inline distT="0" distB="0" distL="0" distR="0" wp14:anchorId="0234A845" wp14:editId="07E34AE3">
                  <wp:extent cx="3714064" cy="294208"/>
                  <wp:effectExtent l="0" t="0" r="0" b="0"/>
                  <wp:docPr id="255644847" name="Picture 1" descr="{&quot;mathml&quot;:&quot;&lt;math style=\&quot;font-family:stix;\&quot; xmlns=\&quot;http://www.w3.org/1998/Math/MathML\&quot;&gt;&lt;mstyle mathsize=\&quot;16px\&quot;&gt;&lt;mi&gt;&amp;#x394;&lt;/mi&gt;&lt;msub&gt;&lt;mover&gt;&lt;mi mathvariant=\&quot;bold\&quot;&gt;a&lt;/mi&gt;&lt;mo&gt;^&lt;/mo&gt;&lt;/mover&gt;&lt;mi&gt;t&lt;/mi&gt;&lt;/msub&gt;&lt;mo&gt;=&lt;/mo&gt;&lt;mtext&gt;GELU&lt;/mtext&gt;&lt;mo&gt;(&lt;/mo&gt;&lt;msubsup&gt;&lt;mi mathvariant=\&quot;bold\&quot;&gt;H&lt;/mi&gt;&lt;mi&gt;t&lt;/mi&gt;&lt;mrow&gt;&lt;mo&gt;(&lt;/mo&gt;&lt;mn&gt;2&lt;/mn&gt;&lt;mo&gt;)&lt;/mo&gt;&lt;/mrow&gt;&lt;/msubsup&gt;&lt;msub&gt;&lt;mi mathvariant=\&quot;bold\&quot;&gt;W&lt;/mi&gt;&lt;mrow&gt;&lt;mi&gt;a&lt;/mi&gt;&lt;mo&gt;,&lt;/mo&gt;&lt;mn&gt;1&lt;/mn&gt;&lt;/mrow&gt;&lt;/msub&gt;&lt;mo&gt;+&lt;/mo&gt;&lt;msub&gt;&lt;mi mathvariant=\&quot;bold\&quot;&gt;b&lt;/mi&gt;&lt;mrow&gt;&lt;mi&gt;a&lt;/mi&gt;&lt;mo&gt;,&lt;/mo&gt;&lt;mn&gt;1&lt;/mn&gt;&lt;/mrow&gt;&lt;/msub&gt;&lt;mo&gt;)&lt;/mo&gt;&lt;msub&gt;&lt;mi mathvariant=\&quot;bold\&quot;&gt;W&lt;/mi&gt;&lt;mrow&gt;&lt;mi&gt;a&lt;/mi&gt;&lt;mo&gt;,&lt;/mo&gt;&lt;mn&gt;2&lt;/mn&gt;&lt;/mrow&gt;&lt;/msub&gt;&lt;mo&gt;+&lt;/mo&gt;&lt;msub&gt;&lt;mi mathvariant=\&quot;bold\&quot;&gt;b&lt;/mi&gt;&lt;mrow&gt;&lt;mi&gt;a&lt;/mi&gt;&lt;mo&gt;,&lt;/mo&gt;&lt;mn&gt;2&lt;/mn&gt;&lt;/mrow&gt;&lt;/msub&gt;&lt;/mstyle&gt;&lt;/math&gt;&quot;,&quot;origin&quot;:&quot;MathType Legacy&quot;,&quot;version&quot;:&quot;v3.27.2&quot;}" title="delta （ 大写 ） 粗体字 a 有 插入号 在上方 下标 t 等于 开始文本 GELU 结束文本 左括号 粗体字 H 下标 t 上标 左括号 2 右括号 结束上标 粗体字 W 下标 a 逗号 1 结束下标 加 粗体字 b 下标 a 逗号 1 结束下标 右括号 粗体字 W 下标 a 逗号 2 结束下标 加 粗体字 b 下标 a 逗号 2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94;&lt;/mi&gt;&lt;msub&gt;&lt;mover&gt;&lt;mi mathvariant=\&quot;bold\&quot;&gt;a&lt;/mi&gt;&lt;mo&gt;^&lt;/mo&gt;&lt;/mover&gt;&lt;mi&gt;t&lt;/mi&gt;&lt;/msub&gt;&lt;mo&gt;=&lt;/mo&gt;&lt;mtext&gt;GELU&lt;/mtext&gt;&lt;mo&gt;(&lt;/mo&gt;&lt;msubsup&gt;&lt;mi mathvariant=\&quot;bold\&quot;&gt;H&lt;/mi&gt;&lt;mi&gt;t&lt;/mi&gt;&lt;mrow&gt;&lt;mo&gt;(&lt;/mo&gt;&lt;mn&gt;2&lt;/mn&gt;&lt;mo&gt;)&lt;/mo&gt;&lt;/mrow&gt;&lt;/msubsup&gt;&lt;msub&gt;&lt;mi mathvariant=\&quot;bold\&quot;&gt;W&lt;/mi&gt;&lt;mrow&gt;&lt;mi&gt;a&lt;/mi&gt;&lt;mo&gt;,&lt;/mo&gt;&lt;mn&gt;1&lt;/mn&gt;&lt;/mrow&gt;&lt;/msub&gt;&lt;mo&gt;+&lt;/mo&gt;&lt;msub&gt;&lt;mi mathvariant=\&quot;bold\&quot;&gt;b&lt;/mi&gt;&lt;mrow&gt;&lt;mi&gt;a&lt;/mi&gt;&lt;mo&gt;,&lt;/mo&gt;&lt;mn&gt;1&lt;/mn&gt;&lt;/mrow&gt;&lt;/msub&gt;&lt;mo&gt;)&lt;/mo&gt;&lt;msub&gt;&lt;mi mathvariant=\&quot;bold\&quot;&gt;W&lt;/mi&gt;&lt;mrow&gt;&lt;mi&gt;a&lt;/mi&gt;&lt;mo&gt;,&lt;/mo&gt;&lt;mn&gt;2&lt;/mn&gt;&lt;/mrow&gt;&lt;/msub&gt;&lt;mo&gt;+&lt;/mo&gt;&lt;msub&gt;&lt;mi mathvariant=\&quot;bold\&quot;&gt;b&lt;/mi&gt;&lt;mrow&gt;&lt;mi&gt;a&lt;/mi&gt;&lt;mo&gt;,&lt;/mo&gt;&lt;mn&gt;2&lt;/mn&gt;&lt;/mrow&gt;&lt;/msub&gt;&lt;/mstyle&gt;&lt;/math&gt;&quot;,&quot;origin&quot;:&quot;MathType Legacy&quot;,&quot;version&quot;:&quot;v3.27.2&quot;}" title="delta （ 大写 ） 粗体字 a 有 插入号 在上方 下标 t 等于 开始文本 GELU 结束文本 左括号 粗体字 H 下标 t 上标 左括号 2 右括号 结束上标 粗体字 W 下标 a 逗号 1 结束下标 加 粗体字 b 下标 a 逗号 1 结束下标 右括号 粗体字 W 下标 a 逗号 2 结束下标 加 粗体字 b 下标 a 逗号 2 结束下标"/>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714064" cy="294208"/>
                          </a:xfrm>
                          <a:prstGeom prst="rect">
                            <a:avLst/>
                          </a:prstGeom>
                        </pic:spPr>
                      </pic:pic>
                    </a:graphicData>
                  </a:graphic>
                </wp:inline>
              </w:drawing>
            </w:r>
          </w:p>
          <w:p w14:paraId="0B0B930A" w14:textId="3785B014" w:rsidR="002B7FC7" w:rsidRPr="00905133" w:rsidRDefault="002B7FC7" w:rsidP="00F778AF">
            <w:pPr>
              <w:spacing w:before="40" w:after="20" w:line="300" w:lineRule="auto"/>
              <w:ind w:firstLine="420"/>
              <w:jc w:val="left"/>
              <w:rPr>
                <w:rFonts w:eastAsia="黑体"/>
                <w:bCs/>
              </w:rPr>
            </w:pPr>
            <w:r w:rsidRPr="00905133">
              <w:rPr>
                <w:rFonts w:eastAsia="黑体"/>
                <w:bCs/>
              </w:rPr>
              <w:t>其中</w:t>
            </w:r>
            <w:r w:rsidR="004E0981" w:rsidRPr="00905133">
              <w:rPr>
                <w:bCs/>
                <w:noProof/>
                <w:position w:val="-14"/>
              </w:rPr>
              <w:drawing>
                <wp:inline distT="0" distB="0" distL="0" distR="0" wp14:anchorId="3E0B8E94" wp14:editId="00B24DFF">
                  <wp:extent cx="2296160" cy="270256"/>
                  <wp:effectExtent l="0" t="0" r="0" b="0"/>
                  <wp:docPr id="1673973886" name="Picture 1" descr="{&quot;mathml&quot;:&quot;&lt;math style=\&quot;font-family:stix;\&quot; xmlns=\&quot;http://www.w3.org/1998/Math/MathML\&quot;&gt;&lt;mstyle mathsize=\&quot;16px\&quot;&gt;&lt;mi&gt;&amp;#x394;&lt;/mi&gt;&lt;msub&gt;&lt;mover&gt;&lt;mi mathvariant=\&quot;bold\&quot;&gt;a&lt;/mi&gt;&lt;mo&gt;^&lt;/mo&gt;&lt;/mover&gt;&lt;mi&gt;t&lt;/mi&gt;&lt;/msub&gt;&lt;mo&gt;=&lt;/mo&gt;&lt;mo&gt;[&lt;/mo&gt;&lt;mi&gt;&amp;#x394;&lt;/mi&gt;&lt;msub&gt;&lt;mi&gt;x&lt;/mi&gt;&lt;mi&gt;b&lt;/mi&gt;&lt;/msub&gt;&lt;mo&gt;,&lt;/mo&gt;&lt;mi&gt;&amp;#x394;&lt;/mi&gt;&lt;msub&gt;&lt;mi&gt;y&lt;/mi&gt;&lt;mi&gt;b&lt;/mi&gt;&lt;/msub&gt;&lt;mo&gt;,&lt;/mo&gt;&lt;mi&gt;&amp;#x394;&lt;/mi&gt;&lt;msub&gt;&lt;mi&gt;z&lt;/mi&gt;&lt;mi&gt;b&lt;/mi&gt;&lt;/msub&gt;&lt;mo&gt;,&lt;/mo&gt;&lt;mi&gt;&amp;#x394;&lt;/mi&gt;&lt;mi&gt;&amp;#x3C8;&lt;/mi&gt;&lt;msup&gt;&lt;mo&gt;]&lt;/mo&gt;&lt;mo&gt;&amp;#x22A4;&lt;/mo&gt;&lt;/msup&gt;&lt;/mstyle&gt;&lt;/math&gt;&quot;,&quot;origin&quot;:&quot;MathType Legacy&quot;,&quot;version&quot;:&quot;v3.27.2&quot;}" title="delta （ 大写 ） 粗体字 a 有 插入号 在上方 下标 t 等于 左方括号 delta （ 大写 ） x 下标 b 逗号 delta （ 大写 ） y 下标 b 逗号 delta （ 大写 ） z 下标 b 逗号 delta （ 大写 ） psi （ 小写 ） 右方括号 的 ⊤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94;&lt;/mi&gt;&lt;msub&gt;&lt;mover&gt;&lt;mi mathvariant=\&quot;bold\&quot;&gt;a&lt;/mi&gt;&lt;mo&gt;^&lt;/mo&gt;&lt;/mover&gt;&lt;mi&gt;t&lt;/mi&gt;&lt;/msub&gt;&lt;mo&gt;=&lt;/mo&gt;&lt;mo&gt;[&lt;/mo&gt;&lt;mi&gt;&amp;#x394;&lt;/mi&gt;&lt;msub&gt;&lt;mi&gt;x&lt;/mi&gt;&lt;mi&gt;b&lt;/mi&gt;&lt;/msub&gt;&lt;mo&gt;,&lt;/mo&gt;&lt;mi&gt;&amp;#x394;&lt;/mi&gt;&lt;msub&gt;&lt;mi&gt;y&lt;/mi&gt;&lt;mi&gt;b&lt;/mi&gt;&lt;/msub&gt;&lt;mo&gt;,&lt;/mo&gt;&lt;mi&gt;&amp;#x394;&lt;/mi&gt;&lt;msub&gt;&lt;mi&gt;z&lt;/mi&gt;&lt;mi&gt;b&lt;/mi&gt;&lt;/msub&gt;&lt;mo&gt;,&lt;/mo&gt;&lt;mi&gt;&amp;#x394;&lt;/mi&gt;&lt;mi&gt;&amp;#x3C8;&lt;/mi&gt;&lt;msup&gt;&lt;mo&gt;]&lt;/mo&gt;&lt;mo&gt;&amp;#x22A4;&lt;/mo&gt;&lt;/msup&gt;&lt;/mstyle&gt;&lt;/math&gt;&quot;,&quot;origin&quot;:&quot;MathType Legacy&quot;,&quot;version&quot;:&quot;v3.27.2&quot;}" title="delta （ 大写 ） 粗体字 a 有 插入号 在上方 下标 t 等于 左方括号 delta （ 大写 ） x 下标 b 逗号 delta （ 大写 ） y 下标 b 逗号 delta （ 大写 ） z 下标 b 逗号 delta （ 大写 ） psi （ 小写 ） 右方括号 的 ⊤ 次方"/>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296160" cy="270256"/>
                          </a:xfrm>
                          <a:prstGeom prst="rect">
                            <a:avLst/>
                          </a:prstGeom>
                        </pic:spPr>
                      </pic:pic>
                    </a:graphicData>
                  </a:graphic>
                </wp:inline>
              </w:drawing>
            </w:r>
            <w:r w:rsidR="004E0981" w:rsidRPr="00905133">
              <w:rPr>
                <w:rFonts w:eastAsia="黑体"/>
                <w:bCs/>
              </w:rPr>
              <w:t xml:space="preserve"> </w:t>
            </w:r>
            <w:r w:rsidRPr="00905133">
              <w:rPr>
                <w:rFonts w:eastAsia="黑体"/>
                <w:bCs/>
              </w:rPr>
              <w:t>，</w:t>
            </w:r>
            <w:r w:rsidR="00DE3C30" w:rsidRPr="00905133">
              <w:rPr>
                <w:bCs/>
                <w:noProof/>
                <w:position w:val="-18"/>
              </w:rPr>
              <w:drawing>
                <wp:inline distT="0" distB="0" distL="0" distR="0" wp14:anchorId="2A7F4D43" wp14:editId="66A7E394">
                  <wp:extent cx="1550416" cy="343408"/>
                  <wp:effectExtent l="0" t="0" r="0" b="0"/>
                  <wp:docPr id="1566580611" name="Picture 1" descr="{&quot;mathml&quot;:&quot;&lt;math style=\&quot;font-family:stix;\&quot; xmlns=\&quot;http://www.w3.org/1998/Math/MathML\&quot;&gt;&lt;mstyle mathsize=\&quot;16px\&quot;&gt;&lt;msub&gt;&lt;mi mathvariant=\&quot;bold\&quot;&gt;W&lt;/mi&gt;&lt;mrow&gt;&lt;mi&gt;a&lt;/mi&gt;&lt;mo&gt;,&lt;/mo&gt;&lt;mn&gt;1&lt;/mn&gt;&lt;/mrow&gt;&lt;/msub&gt;&lt;mo&gt;&amp;#x2208;&lt;/mo&gt;&lt;msup&gt;&lt;mi mathvariant=\&quot;normal\&quot;&gt;&amp;#x211D;&lt;/mi&gt;&lt;mrow&gt;&lt;msub&gt;&lt;mi&gt;d&lt;/mi&gt;&lt;mtext&gt;model&lt;/mtext&gt;&lt;/msub&gt;&lt;mo&gt;&amp;#xD7;&lt;/mo&gt;&lt;mn&gt;64&lt;/mn&gt;&lt;/mrow&gt;&lt;/msup&gt;&lt;/mstyle&gt;&lt;/math&gt;&quot;,&quot;origin&quot;:&quot;MathType Legacy&quot;,&quot;version&quot;:&quot;v3.27.2&quot;}" title="粗体字 W 下标 a 逗号 1 结束下标 属于 正体 实数 的 d 下标 开始文本 model 结束文本 结束下标 乘号 6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W&lt;/mi&gt;&lt;mrow&gt;&lt;mi&gt;a&lt;/mi&gt;&lt;mo&gt;,&lt;/mo&gt;&lt;mn&gt;1&lt;/mn&gt;&lt;/mrow&gt;&lt;/msub&gt;&lt;mo&gt;&amp;#x2208;&lt;/mo&gt;&lt;msup&gt;&lt;mi mathvariant=\&quot;normal\&quot;&gt;&amp;#x211D;&lt;/mi&gt;&lt;mrow&gt;&lt;msub&gt;&lt;mi&gt;d&lt;/mi&gt;&lt;mtext&gt;model&lt;/mtext&gt;&lt;/msub&gt;&lt;mo&gt;&amp;#xD7;&lt;/mo&gt;&lt;mn&gt;64&lt;/mn&gt;&lt;/mrow&gt;&lt;/msup&gt;&lt;/mstyle&gt;&lt;/math&gt;&quot;,&quot;origin&quot;:&quot;MathType Legacy&quot;,&quot;version&quot;:&quot;v3.27.2&quot;}" title="粗体字 W 下标 a 逗号 1 结束下标 属于 正体 实数 的 d 下标 开始文本 model 结束文本 结束下标 乘号 64 次方"/>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550416" cy="343408"/>
                          </a:xfrm>
                          <a:prstGeom prst="rect">
                            <a:avLst/>
                          </a:prstGeom>
                        </pic:spPr>
                      </pic:pic>
                    </a:graphicData>
                  </a:graphic>
                </wp:inline>
              </w:drawing>
            </w:r>
            <w:r w:rsidRPr="00905133">
              <w:rPr>
                <w:rFonts w:eastAsia="黑体"/>
                <w:bCs/>
              </w:rPr>
              <w:t>，</w:t>
            </w:r>
            <w:r w:rsidR="00D93BCD" w:rsidRPr="00905133">
              <w:rPr>
                <w:bCs/>
                <w:noProof/>
                <w:position w:val="-18"/>
              </w:rPr>
              <w:drawing>
                <wp:inline distT="0" distB="0" distL="0" distR="0" wp14:anchorId="12859788" wp14:editId="7AF22624">
                  <wp:extent cx="1219200" cy="282448"/>
                  <wp:effectExtent l="0" t="0" r="0" b="0"/>
                  <wp:docPr id="543642913" name="Picture 1" descr="{&quot;mathml&quot;:&quot;&lt;math style=\&quot;font-family:stix;\&quot; xmlns=\&quot;http://www.w3.org/1998/Math/MathML\&quot;&gt;&lt;mstyle mathsize=\&quot;16px\&quot;&gt;&lt;msub&gt;&lt;mi mathvariant=\&quot;bold\&quot;&gt;W&lt;/mi&gt;&lt;mrow&gt;&lt;mi&gt;a&lt;/mi&gt;&lt;mo&gt;,&lt;/mo&gt;&lt;mn&gt;2&lt;/mn&gt;&lt;/mrow&gt;&lt;/msub&gt;&lt;mo&gt;&amp;#x2208;&lt;/mo&gt;&lt;msup&gt;&lt;mi mathvariant=\&quot;normal\&quot;&gt;&amp;#x211D;&lt;/mi&gt;&lt;mrow&gt;&lt;mn&gt;64&lt;/mn&gt;&lt;mo&gt;&amp;#xD7;&lt;/mo&gt;&lt;mn&gt;4&lt;/mn&gt;&lt;/mrow&gt;&lt;/msup&gt;&lt;/mstyle&gt;&lt;/math&gt;&quot;,&quot;origin&quot;:&quot;MathType Legacy&quot;,&quot;version&quot;:&quot;v3.27.2&quot;}" title="粗体字 W 下标 a 逗号 2 结束下标 属于 正体 实数 的 64 乘号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 mathvariant=\&quot;bold\&quot;&gt;W&lt;/mi&gt;&lt;mrow&gt;&lt;mi&gt;a&lt;/mi&gt;&lt;mo&gt;,&lt;/mo&gt;&lt;mn&gt;2&lt;/mn&gt;&lt;/mrow&gt;&lt;/msub&gt;&lt;mo&gt;&amp;#x2208;&lt;/mo&gt;&lt;msup&gt;&lt;mi mathvariant=\&quot;normal\&quot;&gt;&amp;#x211D;&lt;/mi&gt;&lt;mrow&gt;&lt;mn&gt;64&lt;/mn&gt;&lt;mo&gt;&amp;#xD7;&lt;/mo&gt;&lt;mn&gt;4&lt;/mn&gt;&lt;/mrow&gt;&lt;/msup&gt;&lt;/mstyle&gt;&lt;/math&gt;&quot;,&quot;origin&quot;:&quot;MathType Legacy&quot;,&quot;version&quot;:&quot;v3.27.2&quot;}" title="粗体字 W 下标 a 逗号 2 结束下标 属于 正体 实数 的 64 乘号 4 次方"/>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219200" cy="282448"/>
                          </a:xfrm>
                          <a:prstGeom prst="rect">
                            <a:avLst/>
                          </a:prstGeom>
                        </pic:spPr>
                      </pic:pic>
                    </a:graphicData>
                  </a:graphic>
                </wp:inline>
              </w:drawing>
            </w:r>
            <w:r w:rsidRPr="00905133">
              <w:rPr>
                <w:rFonts w:eastAsia="黑体"/>
                <w:bCs/>
              </w:rPr>
              <w:t>。控制头输出的是归一化的控制修正量而非可直接发布的</w:t>
            </w:r>
            <w:r w:rsidRPr="00905133">
              <w:rPr>
                <w:rFonts w:eastAsia="黑体"/>
                <w:bCs/>
              </w:rPr>
              <w:t>PX4</w:t>
            </w:r>
            <w:r w:rsidRPr="00905133">
              <w:rPr>
                <w:rFonts w:eastAsia="黑体"/>
                <w:bCs/>
              </w:rPr>
              <w:t>设定值：修正量须与基准飞行指令叠加，经坐标变换、限幅与安全约束审核后，由控制接口节点封装为</w:t>
            </w:r>
            <w:r w:rsidRPr="00905133">
              <w:rPr>
                <w:rFonts w:eastAsia="黑体"/>
                <w:bCs/>
              </w:rPr>
              <w:t>ROS/PX4</w:t>
            </w:r>
            <w:r w:rsidRPr="00905133">
              <w:rPr>
                <w:rFonts w:eastAsia="黑体"/>
                <w:bCs/>
              </w:rPr>
              <w:t>消息发布。第四章在姿态闭环中进一步将控制头扩展横滚与俯仰微调分量</w:t>
            </w:r>
            <w:r w:rsidR="00D93BCD" w:rsidRPr="00905133">
              <w:rPr>
                <w:bCs/>
                <w:noProof/>
                <w:position w:val="-7"/>
              </w:rPr>
              <w:drawing>
                <wp:inline distT="0" distB="0" distL="0" distR="0" wp14:anchorId="2865A6E0" wp14:editId="10FAA755">
                  <wp:extent cx="270256" cy="182880"/>
                  <wp:effectExtent l="0" t="0" r="0" b="0"/>
                  <wp:docPr id="1493192894" name="Picture 1" descr="{&quot;mathml&quot;:&quot;&lt;math style=\&quot;font-family:stix;\&quot; xmlns=\&quot;http://www.w3.org/1998/Math/MathML\&quot;&gt;&lt;mstyle mathsize=\&quot;16px\&quot;&gt;&lt;mi&gt;&amp;#x394;&lt;/mi&gt;&lt;mi&gt;&amp;#x3D5;&lt;/mi&gt;&lt;/mstyle&gt;&lt;/math&gt;&quot;,&quot;origin&quot;:&quot;MathType Legacy&quot;,&quot;version&quot;:&quot;v3.27.2&quot;}" title="delta （ 大写 ） 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94;&lt;/mi&gt;&lt;mi&gt;&amp;#x3D5;&lt;/mi&gt;&lt;/mstyle&gt;&lt;/math&gt;&quot;,&quot;origin&quot;:&quot;MathType Legacy&quot;,&quot;version&quot;:&quot;v3.27.2&quot;}" title="delta （ 大写 ） ϕ"/>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70256" cy="182880"/>
                          </a:xfrm>
                          <a:prstGeom prst="rect">
                            <a:avLst/>
                          </a:prstGeom>
                        </pic:spPr>
                      </pic:pic>
                    </a:graphicData>
                  </a:graphic>
                </wp:inline>
              </w:drawing>
            </w:r>
            <w:r w:rsidRPr="00905133">
              <w:rPr>
                <w:rFonts w:eastAsia="黑体"/>
                <w:bCs/>
              </w:rPr>
              <w:t>、</w:t>
            </w:r>
            <w:r w:rsidR="00D93BCD" w:rsidRPr="00905133">
              <w:rPr>
                <w:bCs/>
                <w:noProof/>
              </w:rPr>
              <w:drawing>
                <wp:inline distT="0" distB="0" distL="0" distR="0" wp14:anchorId="015DEEB9" wp14:editId="77B5B556">
                  <wp:extent cx="241808" cy="138176"/>
                  <wp:effectExtent l="0" t="0" r="0" b="0"/>
                  <wp:docPr id="857484072" name="Picture 1" descr="{&quot;mathml&quot;:&quot;&lt;math style=\&quot;font-family:stix;\&quot; xmlns=\&quot;http://www.w3.org/1998/Math/MathML\&quot;&gt;&lt;mstyle mathsize=\&quot;16px\&quot;&gt;&lt;mi&gt;&amp;#x394;&lt;/mi&gt;&lt;mi&gt;&amp;#x3B8;&lt;/mi&gt;&lt;/mstyle&gt;&lt;/math&gt;&quot;,&quot;origin&quot;:&quot;MathType Legacy&quot;,&quot;version&quot;:&quot;v3.27.2&quot;}" title="delta （ 大写 ） th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94;&lt;/mi&gt;&lt;mi&gt;&amp;#x3B8;&lt;/mi&gt;&lt;/mstyle&gt;&lt;/math&gt;&quot;,&quot;origin&quot;:&quot;MathType Legacy&quot;,&quot;version&quot;:&quot;v3.27.2&quot;}" title="delta （ 大写 ） theta （ 小写 ）"/>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1808" cy="138176"/>
                          </a:xfrm>
                          <a:prstGeom prst="rect">
                            <a:avLst/>
                          </a:prstGeom>
                        </pic:spPr>
                      </pic:pic>
                    </a:graphicData>
                  </a:graphic>
                </wp:inline>
              </w:drawing>
            </w:r>
            <w:r w:rsidRPr="00905133">
              <w:rPr>
                <w:rFonts w:eastAsia="黑体"/>
                <w:bCs/>
              </w:rPr>
              <w:t>。</w:t>
            </w:r>
          </w:p>
          <w:p w14:paraId="4F1FEA63" w14:textId="54DCEAD4" w:rsidR="0041175A" w:rsidRPr="0092317D" w:rsidRDefault="0041175A" w:rsidP="0041175A">
            <w:pPr>
              <w:spacing w:before="40" w:after="20" w:line="300" w:lineRule="auto"/>
              <w:ind w:firstLineChars="0" w:firstLine="0"/>
              <w:jc w:val="left"/>
              <w:rPr>
                <w:rFonts w:eastAsia="黑体"/>
                <w:bCs/>
              </w:rPr>
            </w:pPr>
            <w:r>
              <w:rPr>
                <w:rFonts w:eastAsia="黑体" w:hint="eastAsia"/>
                <w:bCs/>
                <w:noProof/>
              </w:rPr>
              <w:drawing>
                <wp:inline distT="0" distB="0" distL="0" distR="0" wp14:anchorId="3A29A2E1" wp14:editId="67B0C749">
                  <wp:extent cx="5986780" cy="2590619"/>
                  <wp:effectExtent l="0" t="0" r="0" b="635"/>
                  <wp:docPr id="7821407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706" name="图片 3"/>
                          <pic:cNvPicPr/>
                        </pic:nvPicPr>
                        <pic:blipFill>
                          <a:blip r:embed="rId112">
                            <a:extLst>
                              <a:ext uri="{28A0092B-C50C-407E-A947-70E740481C1C}">
                                <a14:useLocalDpi xmlns:a14="http://schemas.microsoft.com/office/drawing/2010/main" val="0"/>
                              </a:ext>
                            </a:extLst>
                          </a:blip>
                          <a:stretch>
                            <a:fillRect/>
                          </a:stretch>
                        </pic:blipFill>
                        <pic:spPr>
                          <a:xfrm>
                            <a:off x="0" y="0"/>
                            <a:ext cx="5986780" cy="2590619"/>
                          </a:xfrm>
                          <a:prstGeom prst="rect">
                            <a:avLst/>
                          </a:prstGeom>
                        </pic:spPr>
                      </pic:pic>
                    </a:graphicData>
                  </a:graphic>
                </wp:inline>
              </w:drawing>
            </w:r>
          </w:p>
          <w:p w14:paraId="02133D82" w14:textId="493B4DD4" w:rsidR="00325DB8" w:rsidRPr="00A15891" w:rsidRDefault="00AA6866" w:rsidP="00A15891">
            <w:pPr>
              <w:spacing w:before="40" w:after="20" w:line="300" w:lineRule="auto"/>
              <w:ind w:firstLineChars="0" w:firstLine="0"/>
              <w:jc w:val="left"/>
              <w:rPr>
                <w:bCs/>
                <w:sz w:val="24"/>
              </w:rPr>
            </w:pPr>
            <w:r w:rsidRPr="00A15891">
              <w:rPr>
                <w:rFonts w:eastAsia="黑体" w:hint="eastAsia"/>
                <w:bCs/>
                <w:sz w:val="24"/>
              </w:rPr>
              <w:t>2.7.6</w:t>
            </w:r>
            <w:r w:rsidR="00DD02E3" w:rsidRPr="00A15891">
              <w:rPr>
                <w:rFonts w:eastAsia="黑体"/>
                <w:bCs/>
                <w:sz w:val="24"/>
              </w:rPr>
              <w:t>闭环控制解释</w:t>
            </w:r>
          </w:p>
          <w:p w14:paraId="02133D83" w14:textId="77777777" w:rsidR="00325DB8" w:rsidRDefault="00DD02E3">
            <w:pPr>
              <w:spacing w:line="300" w:lineRule="auto"/>
              <w:ind w:firstLine="420"/>
              <w:jc w:val="left"/>
            </w:pPr>
            <w:r>
              <w:t>理论模型最终需要落到无人机控制闭环中。视觉端首先给出目标</w:t>
            </w:r>
            <w:r>
              <w:t>ROI</w:t>
            </w:r>
            <w:r>
              <w:t>和深度信息，结合相机内参得到相机坐标系下的目标点；随后通过</w:t>
            </w:r>
            <w:r>
              <w:t>TF</w:t>
            </w:r>
            <w:r>
              <w:t>链路将目标点转换到世界坐标系或机体系中，形成可由</w:t>
            </w:r>
            <w:r>
              <w:t>MAVROS</w:t>
            </w:r>
            <w:r>
              <w:t>发布的局部位置目标。该过程可写为齐次变换形式：</w:t>
            </w:r>
          </w:p>
          <w:p w14:paraId="02133D84" w14:textId="4D8780BD" w:rsidR="00325DB8" w:rsidRPr="00C67E54" w:rsidRDefault="009812B1">
            <w:pPr>
              <w:spacing w:before="60" w:after="60" w:line="300" w:lineRule="auto"/>
              <w:ind w:firstLine="420"/>
              <w:jc w:val="center"/>
            </w:pPr>
            <w:r>
              <w:rPr>
                <w:noProof/>
                <w:position w:val="-14"/>
              </w:rPr>
              <w:drawing>
                <wp:inline distT="0" distB="0" distL="0" distR="0" wp14:anchorId="6262AD8C" wp14:editId="2A0247D8">
                  <wp:extent cx="1328928" cy="249936"/>
                  <wp:effectExtent l="0" t="0" r="0" b="0"/>
                  <wp:docPr id="1657452499" name="Picture 1" descr="{&quot;mathml&quot;:&quot;&lt;mml:math style=\&quot;font-family:stix;\&quot; xmlns:m=\&quot;http://schemas.openxmlformats.org/officeDocument/2006/math\&quot; xmlns:mml=\&quot;http://www.w3.org/1998/Math/MathML\&quot;&gt;&lt;mstyle mathsize=\&quot;16px\&quot;&gt;&lt;mml:mmultiscripts&gt;&lt;mml:mi mathvariant=\&quot;bold\&quot;&gt;p&lt;/mml:mi&gt;&lt;mml:mi&gt;d&lt;/mml:mi&gt;&lt;mml:none/&gt;&lt;mml:mprescripts/&gt;&lt;mml:none/&gt;&lt;mml:mi&gt;W&lt;/mml:mi&gt;&lt;/mml:mmultiscripts&gt;&lt;mml:mo&gt;=&lt;/mml:mo&gt;&lt;mml:mmultiscripts&gt;&lt;mml:mi&gt;T&lt;/mml:mi&gt;&lt;mml:mi&gt;C&lt;/mml:mi&gt;&lt;mml:none/&gt;&lt;mml:mprescripts/&gt;&lt;mml:none/&gt;&lt;mml:mi&gt;W&lt;/mml:mi&gt;&lt;/mml:mmultiscripts&gt;&lt;mml:mo&gt;&amp;#xA0;&lt;/mml:mo&gt;&lt;mml:mmultiscripts&gt;&lt;mml:mi mathvariant=\&quot;bold\&quot;&gt;p&lt;/mml:mi&gt;&lt;mml:mi&gt;d&lt;/mml:mi&gt;&lt;mml:none/&gt;&lt;mml:mprescripts/&gt;&lt;mml:none/&gt;&lt;mml:mi&gt;C&lt;/mml:mi&gt;&lt;/mml:mmultiscripts&gt;&lt;/mstyle&gt;&lt;/mml:math&gt;&quot;,&quot;origin&quot;:&quot;MathType Legacy&quot;,&quot;version&quot;:&quot;v3.27.2&quot;}" title="粗体字 p 左上标 W 下标 d 等于 T 左上标 W 下标 C 粗体字 p 左上标 C 下标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multiscripts&gt;&lt;mml:mi mathvariant=\&quot;bold\&quot;&gt;p&lt;/mml:mi&gt;&lt;mml:mi&gt;d&lt;/mml:mi&gt;&lt;mml:none/&gt;&lt;mml:mprescripts/&gt;&lt;mml:none/&gt;&lt;mml:mi&gt;W&lt;/mml:mi&gt;&lt;/mml:mmultiscripts&gt;&lt;mml:mo&gt;=&lt;/mml:mo&gt;&lt;mml:mmultiscripts&gt;&lt;mml:mi&gt;T&lt;/mml:mi&gt;&lt;mml:mi&gt;C&lt;/mml:mi&gt;&lt;mml:none/&gt;&lt;mml:mprescripts/&gt;&lt;mml:none/&gt;&lt;mml:mi&gt;W&lt;/mml:mi&gt;&lt;/mml:mmultiscripts&gt;&lt;mml:mo&gt;&amp;#xA0;&lt;/mml:mo&gt;&lt;mml:mmultiscripts&gt;&lt;mml:mi mathvariant=\&quot;bold\&quot;&gt;p&lt;/mml:mi&gt;&lt;mml:mi&gt;d&lt;/mml:mi&gt;&lt;mml:none/&gt;&lt;mml:mprescripts/&gt;&lt;mml:none/&gt;&lt;mml:mi&gt;C&lt;/mml:mi&gt;&lt;/mml:mmultiscripts&gt;&lt;/mstyle&gt;&lt;/mml:math&gt;&quot;,&quot;origin&quot;:&quot;MathType Legacy&quot;,&quot;version&quot;:&quot;v3.27.2&quot;}" title="粗体字 p 左上标 W 下标 d 等于 T 左上标 W 下标 C 粗体字 p 左上标 C 下标 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328928" cy="249936"/>
                          </a:xfrm>
                          <a:prstGeom prst="rect">
                            <a:avLst/>
                          </a:prstGeom>
                        </pic:spPr>
                      </pic:pic>
                    </a:graphicData>
                  </a:graphic>
                </wp:inline>
              </w:drawing>
            </w:r>
          </w:p>
          <w:p w14:paraId="02133D85" w14:textId="77777777" w:rsidR="00325DB8" w:rsidRDefault="00DD02E3">
            <w:pPr>
              <w:spacing w:line="300" w:lineRule="auto"/>
              <w:ind w:firstLine="420"/>
              <w:jc w:val="left"/>
            </w:pPr>
            <w:r>
              <w:t>接近控制采用位置和速度误差构成的反馈律：</w:t>
            </w:r>
          </w:p>
          <w:p w14:paraId="02133D86" w14:textId="63078932" w:rsidR="00325DB8" w:rsidRPr="00C67E54" w:rsidRDefault="00385D9A">
            <w:pPr>
              <w:spacing w:before="60" w:after="60" w:line="300" w:lineRule="auto"/>
              <w:ind w:firstLine="420"/>
              <w:jc w:val="center"/>
            </w:pPr>
            <w:r>
              <w:rPr>
                <w:noProof/>
                <w:position w:val="-19"/>
              </w:rPr>
              <w:lastRenderedPageBreak/>
              <w:drawing>
                <wp:inline distT="0" distB="0" distL="0" distR="0" wp14:anchorId="332735CE" wp14:editId="78C7A709">
                  <wp:extent cx="2946400" cy="371856"/>
                  <wp:effectExtent l="0" t="0" r="0" b="0"/>
                  <wp:docPr id="1585410145" name="Picture 1" descr="{&quot;mathml&quot;:&quot;&lt;mml:math style=\&quot;font-family:stix;\&quot; xmlns:m=\&quot;http://schemas.openxmlformats.org/officeDocument/2006/math\&quot; xmlns:mml=\&quot;http://www.w3.org/1998/Math/MathML\&quot;&gt;&lt;mstyle mathsize=\&quot;16px\&quot;&gt;&lt;mml:msub&gt;&lt;mml:mi&gt;u&lt;/mml:mi&gt;&lt;mml:mi&gt;t&lt;/mml:mi&gt;&lt;/mml:msub&gt;&lt;mml:mo&gt;=&lt;/mml:mo&gt;&lt;mml:msub&gt;&lt;mml:mi&gt;K&lt;/mml:mi&gt;&lt;mml:mi&gt;p&lt;/mml:mi&gt;&lt;/mml:msub&gt;&lt;mml:mfenced&gt;&lt;mml:mrow&gt;&lt;mml:msup&gt;&lt;mml:mi&gt;p&lt;/mml:mi&gt;&lt;mml:mo&gt;&amp;#x22C6;&lt;/mml:mo&gt;&lt;/mml:msup&gt;&lt;mml:mo&gt;-&lt;/mml:mo&gt;&lt;mml:msub&gt;&lt;mml:mi&gt;p&lt;/mml:mi&gt;&lt;mml:mi&gt;t&lt;/mml:mi&gt;&lt;/mml:msub&gt;&lt;/mml:mrow&gt;&lt;/mml:mfenced&gt;&lt;mml:mo&gt;+&lt;/mml:mo&gt;&lt;mml:msub&gt;&lt;mml:mi&gt;K&lt;/mml:mi&gt;&lt;mml:mi&gt;d&lt;/mml:mi&gt;&lt;/mml:msub&gt;&lt;mml:mfenced&gt;&lt;mml:mrow&gt;&lt;mml:mover&gt;&lt;mml:msup&gt;&lt;mml:mi&gt;p&lt;/mml:mi&gt;&lt;mml:mo&gt;&amp;#x22C6;&lt;/mml:mo&gt;&lt;/mml:msup&gt;&lt;mml:mo&gt;&amp;#x2D9;&lt;/mml:mo&gt;&lt;/mml:mover&gt;&lt;mml:mo&gt;-&lt;/mml:mo&gt;&lt;mml:mover&gt;&lt;mml:msub&gt;&lt;mml:mi&gt;p&lt;/mml:mi&gt;&lt;mml:mi&gt;t&lt;/mml:mi&gt;&lt;/mml:msub&gt;&lt;mml:mo&gt;&amp;#x2D9;&lt;/mml:mo&gt;&lt;/mml:mover&gt;&lt;/mml:mrow&gt;&lt;/mml:mfenced&gt;&lt;/mstyle&gt;&lt;/mml:math&gt;&quot;,&quot;origin&quot;:&quot;MathType Legacy&quot;,&quot;version&quot;:&quot;v3.27.2&quot;}" title="u 下标 t 等于 K 下标 p 左小括号 p 的 ⋆ 次方 减 p 下标 t 右小括号 加 K 下标 d 左小括号 多 p 的 ⋆ 次方 有 点 在上方 减 多 p 下标 t 有 点 在上方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quot; xmlns:m=\&quot;http://schemas.openxmlformats.org/officeDocument/2006/math\&quot; xmlns:mml=\&quot;http://www.w3.org/1998/Math/MathML\&quot;&gt;&lt;mstyle mathsize=\&quot;16px\&quot;&gt;&lt;mml:msub&gt;&lt;mml:mi&gt;u&lt;/mml:mi&gt;&lt;mml:mi&gt;t&lt;/mml:mi&gt;&lt;/mml:msub&gt;&lt;mml:mo&gt;=&lt;/mml:mo&gt;&lt;mml:msub&gt;&lt;mml:mi&gt;K&lt;/mml:mi&gt;&lt;mml:mi&gt;p&lt;/mml:mi&gt;&lt;/mml:msub&gt;&lt;mml:mfenced&gt;&lt;mml:mrow&gt;&lt;mml:msup&gt;&lt;mml:mi&gt;p&lt;/mml:mi&gt;&lt;mml:mo&gt;&amp;#x22C6;&lt;/mml:mo&gt;&lt;/mml:msup&gt;&lt;mml:mo&gt;-&lt;/mml:mo&gt;&lt;mml:msub&gt;&lt;mml:mi&gt;p&lt;/mml:mi&gt;&lt;mml:mi&gt;t&lt;/mml:mi&gt;&lt;/mml:msub&gt;&lt;/mml:mrow&gt;&lt;/mml:mfenced&gt;&lt;mml:mo&gt;+&lt;/mml:mo&gt;&lt;mml:msub&gt;&lt;mml:mi&gt;K&lt;/mml:mi&gt;&lt;mml:mi&gt;d&lt;/mml:mi&gt;&lt;/mml:msub&gt;&lt;mml:mfenced&gt;&lt;mml:mrow&gt;&lt;mml:mover&gt;&lt;mml:msup&gt;&lt;mml:mi&gt;p&lt;/mml:mi&gt;&lt;mml:mo&gt;&amp;#x22C6;&lt;/mml:mo&gt;&lt;/mml:msup&gt;&lt;mml:mo&gt;&amp;#x2D9;&lt;/mml:mo&gt;&lt;/mml:mover&gt;&lt;mml:mo&gt;-&lt;/mml:mo&gt;&lt;mml:mover&gt;&lt;mml:msub&gt;&lt;mml:mi&gt;p&lt;/mml:mi&gt;&lt;mml:mi&gt;t&lt;/mml:mi&gt;&lt;/mml:msub&gt;&lt;mml:mo&gt;&amp;#x2D9;&lt;/mml:mo&gt;&lt;/mml:mover&gt;&lt;/mml:mrow&gt;&lt;/mml:mfenced&gt;&lt;/mstyle&gt;&lt;/mml:math&gt;&quot;,&quot;origin&quot;:&quot;MathType Legacy&quot;,&quot;version&quot;:&quot;v3.27.2&quot;}" title="u 下标 t 等于 K 下标 p 左小括号 p 的 ⋆ 次方 减 p 下标 t 右小括号 加 K 下标 d 左小括号 多 p 的 ⋆ 次方 有 点 在上方 减 多 p 下标 t 有 点 在上方 右小括号"/>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946400" cy="371856"/>
                          </a:xfrm>
                          <a:prstGeom prst="rect">
                            <a:avLst/>
                          </a:prstGeom>
                        </pic:spPr>
                      </pic:pic>
                    </a:graphicData>
                  </a:graphic>
                </wp:inline>
              </w:drawing>
            </w:r>
          </w:p>
          <w:p w14:paraId="02133D87" w14:textId="77777777" w:rsidR="00325DB8" w:rsidRDefault="00DD02E3">
            <w:pPr>
              <w:spacing w:line="300" w:lineRule="auto"/>
              <w:ind w:firstLine="420"/>
              <w:jc w:val="left"/>
            </w:pPr>
            <w:r>
              <w:t>该控制律本身并不直接判断检测是否有效，而是提供几何上可执行的接近动作。多模态接触模型则作为状态机的观测层，在目标接近后评估是否进入有效检测区间。接触决策可写为：</w:t>
            </w:r>
          </w:p>
          <w:p w14:paraId="02133D88" w14:textId="4370342A" w:rsidR="00325DB8" w:rsidRPr="00C67E54" w:rsidRDefault="002306ED">
            <w:pPr>
              <w:spacing w:before="60" w:after="60" w:line="300" w:lineRule="auto"/>
              <w:ind w:firstLine="420"/>
              <w:jc w:val="center"/>
            </w:pPr>
            <w:r>
              <w:rPr>
                <w:noProof/>
              </w:rPr>
              <w:drawing>
                <wp:inline distT="0" distB="0" distL="0" distR="0" wp14:anchorId="428E0FEA" wp14:editId="5F0569FC">
                  <wp:extent cx="2105040" cy="333377"/>
                  <wp:effectExtent l="0" t="0" r="9525" b="9525"/>
                  <wp:docPr id="1521273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3707" name=""/>
                          <pic:cNvPicPr/>
                        </pic:nvPicPr>
                        <pic:blipFill>
                          <a:blip r:embed="rId115"/>
                          <a:stretch>
                            <a:fillRect/>
                          </a:stretch>
                        </pic:blipFill>
                        <pic:spPr>
                          <a:xfrm>
                            <a:off x="0" y="0"/>
                            <a:ext cx="2105040" cy="333377"/>
                          </a:xfrm>
                          <a:prstGeom prst="rect">
                            <a:avLst/>
                          </a:prstGeom>
                        </pic:spPr>
                      </pic:pic>
                    </a:graphicData>
                  </a:graphic>
                </wp:inline>
              </w:drawing>
            </w:r>
          </w:p>
          <w:p w14:paraId="02133D89" w14:textId="77777777" w:rsidR="00325DB8" w:rsidRDefault="00DD02E3">
            <w:pPr>
              <w:spacing w:line="300" w:lineRule="auto"/>
              <w:ind w:firstLine="420"/>
              <w:jc w:val="left"/>
            </w:pPr>
            <w:r>
              <w:t>其中历史窗口包含过去一段时间内的回波、位姿和视觉观测。采用历史窗口而非单帧判决，是为了避免飞行器姿态微振、表面反光或电磁噪声造成瞬时误触发。当概率连续保持在阈值以上时，系统进入保持或扫查状态；当概率下降并伴随法向误差增大时，系统回到调整状态。</w:t>
            </w:r>
          </w:p>
          <w:p w14:paraId="02133D8A" w14:textId="77777777" w:rsidR="00325DB8" w:rsidRDefault="00DD02E3">
            <w:pPr>
              <w:spacing w:line="300" w:lineRule="auto"/>
              <w:ind w:firstLine="420"/>
              <w:jc w:val="left"/>
            </w:pPr>
            <w:r>
              <w:t>在该闭环中，视觉、控制和超声并非简单串联，而是互为约束。视觉决定目标几何可达性，控制决定末端相对运动是否平稳，超声决定当前检测是否具备足够能量耦合。只有把三者统一到同一时序状态机中，系统才能避免</w:t>
            </w:r>
            <w:r>
              <w:t>“</w:t>
            </w:r>
            <w:r>
              <w:t>看得见但测不到</w:t>
            </w:r>
            <w:r>
              <w:t>”</w:t>
            </w:r>
            <w:r>
              <w:t>或</w:t>
            </w:r>
            <w:r>
              <w:t>“</w:t>
            </w:r>
            <w:r>
              <w:t>测得到但姿态不可控</w:t>
            </w:r>
            <w:r>
              <w:t>”</w:t>
            </w:r>
            <w:r>
              <w:t>的工程矛盾。这一理论认识也解释了为什么本课题采用多模态逐级物理约束，而不是直接训练端到端黑箱模型。</w:t>
            </w:r>
          </w:p>
          <w:p w14:paraId="2EC6375C" w14:textId="1AA53AAE" w:rsidR="0061099B" w:rsidRPr="00A15891" w:rsidRDefault="0061099B" w:rsidP="0061099B">
            <w:pPr>
              <w:spacing w:line="300" w:lineRule="auto"/>
              <w:ind w:firstLineChars="0" w:firstLine="0"/>
              <w:jc w:val="left"/>
              <w:rPr>
                <w:b/>
                <w:bCs/>
                <w:sz w:val="24"/>
              </w:rPr>
            </w:pPr>
            <w:r w:rsidRPr="00A15891">
              <w:rPr>
                <w:rFonts w:hint="eastAsia"/>
                <w:b/>
                <w:bCs/>
                <w:sz w:val="24"/>
              </w:rPr>
              <w:t>2.7.7</w:t>
            </w:r>
            <w:r w:rsidRPr="00A15891">
              <w:rPr>
                <w:b/>
                <w:bCs/>
                <w:sz w:val="24"/>
              </w:rPr>
              <w:t>损失函数设计</w:t>
            </w:r>
          </w:p>
          <w:p w14:paraId="05468C0F" w14:textId="15C3E9AF" w:rsidR="0061099B" w:rsidRPr="0061099B" w:rsidRDefault="00D65039" w:rsidP="0061099B">
            <w:pPr>
              <w:spacing w:line="300" w:lineRule="auto"/>
              <w:ind w:firstLine="420"/>
              <w:jc w:val="left"/>
            </w:pPr>
            <w:r>
              <w:rPr>
                <w:rFonts w:hint="eastAsia"/>
              </w:rPr>
              <w:t>物理约束</w:t>
            </w:r>
            <w:r w:rsidR="0061099B" w:rsidRPr="0061099B">
              <w:t>感控模型的训练目标由四项损失构成：控制动作损失、物理一致性损失、时序平滑损失和安全约束损失。四项损失的加权和：</w:t>
            </w:r>
          </w:p>
          <w:p w14:paraId="5F0427A9" w14:textId="0DBD3CDB" w:rsidR="0061099B" w:rsidRPr="00BF591D" w:rsidRDefault="002B66B1" w:rsidP="002B66B1">
            <w:pPr>
              <w:spacing w:line="300" w:lineRule="auto"/>
              <w:ind w:firstLineChars="0" w:firstLine="0"/>
              <w:jc w:val="center"/>
            </w:pPr>
            <w:r>
              <w:rPr>
                <w:noProof/>
                <w:position w:val="-19"/>
              </w:rPr>
              <w:drawing>
                <wp:inline distT="0" distB="0" distL="0" distR="0" wp14:anchorId="2FD449FE" wp14:editId="3BC18137">
                  <wp:extent cx="5112207" cy="262077"/>
                  <wp:effectExtent l="0" t="0" r="0" b="0"/>
                  <wp:docPr id="1741437294" name="Picture 1" descr="{&quot;mathml&quot;:&quot;&lt;math style=\&quot;font-family:stix;\&quot; xmlns=\&quot;http://www.w3.org/1998/Math/MathML\&quot;&gt;&lt;mstyle mathsize=\&quot;16px\&quot;&gt;&lt;mo mathvariant=\&quot;script\&quot;&gt;L&lt;/mo&gt;&lt;mo&gt;=&lt;/mo&gt;&lt;msub&gt;&lt;mi&gt;&amp;#x3BB;&lt;/mi&gt;&lt;mi&gt;a&lt;/mi&gt;&lt;/msub&gt;&lt;msub&gt;&lt;mo mathvariant=\&quot;script\&quot;&gt;L&lt;/mo&gt;&lt;mtext&gt;action&lt;/mtext&gt;&lt;/msub&gt;&lt;mo&gt;+&lt;/mo&gt;&lt;msub&gt;&lt;mi&gt;&amp;#x3BB;&lt;/mi&gt;&lt;mtext&gt;smooth&lt;/mtext&gt;&lt;/msub&gt;&lt;msub&gt;&lt;mo mathvariant=\&quot;script\&quot;&gt;L&lt;/mo&gt;&lt;mtext&gt;smooth&lt;/mtext&gt;&lt;/msub&gt;&lt;mo&gt;+&lt;/mo&gt;&lt;msub&gt;&lt;mi&gt;&amp;#x3BB;&lt;/mi&gt;&lt;mtext&gt;phys&lt;/mtext&gt;&lt;/msub&gt;&lt;msub&gt;&lt;mo mathvariant=\&quot;script\&quot;&gt;L&lt;/mo&gt;&lt;mtext&gt;phys&lt;/mtext&gt;&lt;/msub&gt;&lt;mo&gt;+&lt;/mo&gt;&lt;msub&gt;&lt;mi&gt;&amp;#x3BB;&lt;/mi&gt;&lt;mi&gt;c&lt;/mi&gt;&lt;/msub&gt;&lt;msub&gt;&lt;mo mathvariant=\&quot;script\&quot;&gt;L&lt;/mo&gt;&lt;mtext&gt;constraint&lt;/mtext&gt;&lt;/msub&gt;&lt;/mstyle&gt;&lt;/math&gt;&quot;,&quot;origin&quot;:&quot;MathType Legacy&quot;,&quot;version&quot;:&quot;v3.27.2&quot;}" title="书法 L 等于 lambda （ 小写 ） 下标 a 书法 L 下标 开始文本 action 结束文本 结束下标 加 lambda （ 小写 ） 下标 开始文本 smooth 结束文本 结束下标 书法 L 下标 开始文本 smooth 结束文本 结束下标 加 lambda （ 小写 ） 下标 开始文本 phys 结束文本 结束下标 书法 L 下标 开始文本 phys 结束文本 结束下标 加 lambda （ 小写 ） 下标 c 书法 L 下标 开始文本 constraint 结束文本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o mathvariant=\&quot;script\&quot;&gt;L&lt;/mo&gt;&lt;mo&gt;=&lt;/mo&gt;&lt;msub&gt;&lt;mi&gt;&amp;#x3BB;&lt;/mi&gt;&lt;mi&gt;a&lt;/mi&gt;&lt;/msub&gt;&lt;msub&gt;&lt;mo mathvariant=\&quot;script\&quot;&gt;L&lt;/mo&gt;&lt;mtext&gt;action&lt;/mtext&gt;&lt;/msub&gt;&lt;mo&gt;+&lt;/mo&gt;&lt;msub&gt;&lt;mi&gt;&amp;#x3BB;&lt;/mi&gt;&lt;mtext&gt;smooth&lt;/mtext&gt;&lt;/msub&gt;&lt;msub&gt;&lt;mo mathvariant=\&quot;script\&quot;&gt;L&lt;/mo&gt;&lt;mtext&gt;smooth&lt;/mtext&gt;&lt;/msub&gt;&lt;mo&gt;+&lt;/mo&gt;&lt;msub&gt;&lt;mi&gt;&amp;#x3BB;&lt;/mi&gt;&lt;mtext&gt;phys&lt;/mtext&gt;&lt;/msub&gt;&lt;msub&gt;&lt;mo mathvariant=\&quot;script\&quot;&gt;L&lt;/mo&gt;&lt;mtext&gt;phys&lt;/mtext&gt;&lt;/msub&gt;&lt;mo&gt;+&lt;/mo&gt;&lt;msub&gt;&lt;mi&gt;&amp;#x3BB;&lt;/mi&gt;&lt;mi&gt;c&lt;/mi&gt;&lt;/msub&gt;&lt;msub&gt;&lt;mo mathvariant=\&quot;script\&quot;&gt;L&lt;/mo&gt;&lt;mtext&gt;constraint&lt;/mtext&gt;&lt;/msub&gt;&lt;/mstyle&gt;&lt;/math&gt;&quot;,&quot;origin&quot;:&quot;MathType Legacy&quot;,&quot;version&quot;:&quot;v3.27.2&quot;}" title="书法 L 等于 lambda （ 小写 ） 下标 a 书法 L 下标 开始文本 action 结束文本 结束下标 加 lambda （ 小写 ） 下标 开始文本 smooth 结束文本 结束下标 书法 L 下标 开始文本 smooth 结束文本 结束下标 加 lambda （ 小写 ） 下标 开始文本 phys 结束文本 结束下标 书法 L 下标 开始文本 phys 结束文本 结束下标 加 lambda （ 小写 ） 下标 c 书法 L 下标 开始文本 constraint 结束文本 结束下标"/>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112207" cy="262077"/>
                          </a:xfrm>
                          <a:prstGeom prst="rect">
                            <a:avLst/>
                          </a:prstGeom>
                        </pic:spPr>
                      </pic:pic>
                    </a:graphicData>
                  </a:graphic>
                </wp:inline>
              </w:drawing>
            </w:r>
          </w:p>
          <w:p w14:paraId="67E63980" w14:textId="1622F53D" w:rsidR="0061099B" w:rsidRPr="00A15891" w:rsidRDefault="002B66B1" w:rsidP="002B66B1">
            <w:pPr>
              <w:spacing w:line="300" w:lineRule="auto"/>
              <w:ind w:firstLineChars="0" w:firstLine="0"/>
              <w:jc w:val="left"/>
              <w:rPr>
                <w:b/>
                <w:bCs/>
                <w:sz w:val="24"/>
              </w:rPr>
            </w:pPr>
            <w:r w:rsidRPr="00A15891">
              <w:rPr>
                <w:rFonts w:hint="eastAsia"/>
                <w:b/>
                <w:bCs/>
                <w:sz w:val="24"/>
              </w:rPr>
              <w:t>2.7.7.1</w:t>
            </w:r>
            <w:r w:rsidR="0061099B" w:rsidRPr="00A15891">
              <w:rPr>
                <w:b/>
                <w:bCs/>
                <w:sz w:val="24"/>
              </w:rPr>
              <w:t>控制动作损失</w:t>
            </w:r>
          </w:p>
          <w:p w14:paraId="0638CC2E" w14:textId="0AC5B78F" w:rsidR="0061099B" w:rsidRPr="0061099B" w:rsidRDefault="0061099B" w:rsidP="0061099B">
            <w:pPr>
              <w:spacing w:line="300" w:lineRule="auto"/>
              <w:ind w:firstLine="420"/>
              <w:jc w:val="left"/>
            </w:pPr>
            <w:r w:rsidRPr="0061099B">
              <w:t>控制指令头以专家控制器或人工操控产生的控制动作为监督信号。设时刻</w:t>
            </w:r>
            <w:r w:rsidRPr="0061099B">
              <w:t>t</w:t>
            </w:r>
            <w:r w:rsidRPr="0061099B">
              <w:t>的动作标签为</w:t>
            </w:r>
            <w:r w:rsidR="002B66B1">
              <w:rPr>
                <w:noProof/>
                <w:position w:val="-14"/>
              </w:rPr>
              <w:drawing>
                <wp:inline distT="0" distB="0" distL="0" distR="0" wp14:anchorId="78138528" wp14:editId="3F83402C">
                  <wp:extent cx="241808" cy="260096"/>
                  <wp:effectExtent l="0" t="0" r="0" b="0"/>
                  <wp:docPr id="1251195236" name="Picture 1" descr="{&quot;mathml&quot;:&quot;&lt;math style=\&quot;font-family:stix;\&quot; xmlns=\&quot;http://www.w3.org/1998/Math/MathML\&quot;&gt;&lt;mstyle mathsize=\&quot;16px\&quot;&gt;&lt;msubsup&gt;&lt;mi mathvariant=\&quot;bold\&quot;&gt;a&lt;/mi&gt;&lt;mi&gt;t&lt;/mi&gt;&lt;mo&gt;*&lt;/mo&gt;&lt;/msubsup&gt;&lt;/mstyle&gt;&lt;/math&gt;&quot;,&quot;origin&quot;:&quot;MathType Legacy&quot;,&quot;version&quot;:&quot;v3.27.2&quot;}" title="粗体字 a 下标 t 上标 星号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 mathvariant=\&quot;bold\&quot;&gt;a&lt;/mi&gt;&lt;mi&gt;t&lt;/mi&gt;&lt;mo&gt;*&lt;/mo&gt;&lt;/msubsup&gt;&lt;/mstyle&gt;&lt;/math&gt;&quot;,&quot;origin&quot;:&quot;MathType Legacy&quot;,&quot;version&quot;:&quot;v3.27.2&quot;}" title="粗体字 a 下标 t 上标 星号乘"/>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41808" cy="260096"/>
                          </a:xfrm>
                          <a:prstGeom prst="rect">
                            <a:avLst/>
                          </a:prstGeom>
                        </pic:spPr>
                      </pic:pic>
                    </a:graphicData>
                  </a:graphic>
                </wp:inline>
              </w:drawing>
            </w:r>
            <w:r w:rsidRPr="0061099B">
              <w:t>，即观测当前状态后实际应执行的控制修正量，采用</w:t>
            </w:r>
            <w:r w:rsidRPr="0061099B">
              <w:t>Huber</w:t>
            </w:r>
            <w:r w:rsidRPr="0061099B">
              <w:t>损失：</w:t>
            </w:r>
          </w:p>
          <w:p w14:paraId="4576B432" w14:textId="21AF5E6B" w:rsidR="0061099B" w:rsidRPr="0061099B" w:rsidRDefault="002B66B1" w:rsidP="002B66B1">
            <w:pPr>
              <w:spacing w:line="300" w:lineRule="auto"/>
              <w:ind w:firstLineChars="0" w:firstLine="0"/>
              <w:jc w:val="center"/>
            </w:pPr>
            <w:r>
              <w:rPr>
                <w:noProof/>
                <w:position w:val="-34"/>
              </w:rPr>
              <w:drawing>
                <wp:inline distT="0" distB="0" distL="0" distR="0" wp14:anchorId="5FC5F501" wp14:editId="3D429CB9">
                  <wp:extent cx="2735072" cy="581152"/>
                  <wp:effectExtent l="0" t="0" r="0" b="0"/>
                  <wp:docPr id="234925168" name="Picture 1" descr="{&quot;mathml&quot;:&quot;&lt;math style=\&quot;font-family:stix;\&quot; xmlns=\&quot;http://www.w3.org/1998/Math/MathML\&quot;&gt;&lt;mstyle mathsize=\&quot;16px\&quot;&gt;&lt;msub&gt;&lt;mo mathvariant=\&quot;script\&quot;&gt;L&lt;/mo&gt;&lt;mtext&gt;action&lt;/mtext&gt;&lt;/msub&gt;&lt;mo&gt;=&lt;/mo&gt;&lt;mfrac&gt;&lt;mn&gt;1&lt;/mn&gt;&lt;mi&gt;T&lt;/mi&gt;&lt;/mfrac&gt;&lt;munderover&gt;&lt;mo&gt;&amp;#x2211;&lt;/mo&gt;&lt;mrow&gt;&lt;mi&gt;t&lt;/mi&gt;&lt;mo&gt;=&lt;/mo&gt;&lt;mn&gt;1&lt;/mn&gt;&lt;/mrow&gt;&lt;mi&gt;T&lt;/mi&gt;&lt;/munderover&gt;&lt;msub&gt;&lt;mfenced open=\&quot;||\&quot; close=\&quot;||\&quot;&gt;&lt;mrow&gt;&lt;mi&gt;&amp;#x394;&lt;/mi&gt;&lt;msub&gt;&lt;mover&gt;&lt;mi mathvariant=\&quot;bold\&quot;&gt;a&lt;/mi&gt;&lt;mo&gt;^&lt;/mo&gt;&lt;/mover&gt;&lt;mi&gt;t&lt;/mi&gt;&lt;/msub&gt;&lt;mo&gt;-&lt;/mo&gt;&lt;msubsup&gt;&lt;mi mathvariant=\&quot;bold\&quot;&gt;a&lt;/mi&gt;&lt;mi&gt;t&lt;/mi&gt;&lt;mo&gt;*&lt;/mo&gt;&lt;/msubsup&gt;&lt;/mrow&gt;&lt;/mfenced&gt;&lt;mtext&gt;Huber&lt;/mtext&gt;&lt;/msub&gt;&lt;/mstyle&gt;&lt;/math&gt;&quot;,&quot;origin&quot;:&quot;MathType Legacy&quot;,&quot;version&quot;:&quot;v3.27.2&quot;}" title="书法 L 下标 开始文本 action 结束文本 结束下标 等于 分数 T 分之 1 加总 从 t 等于 1 到 T 对 左 范数 delta （ 大写 ） 粗体字 a 有 插入号 在上方 下标 t 减 粗体字 a 下标 t 上标 星号乘 右 范数 下标 开始文本 Huber 结束文本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o mathvariant=\&quot;script\&quot;&gt;L&lt;/mo&gt;&lt;mtext&gt;action&lt;/mtext&gt;&lt;/msub&gt;&lt;mo&gt;=&lt;/mo&gt;&lt;mfrac&gt;&lt;mn&gt;1&lt;/mn&gt;&lt;mi&gt;T&lt;/mi&gt;&lt;/mfrac&gt;&lt;munderover&gt;&lt;mo&gt;&amp;#x2211;&lt;/mo&gt;&lt;mrow&gt;&lt;mi&gt;t&lt;/mi&gt;&lt;mo&gt;=&lt;/mo&gt;&lt;mn&gt;1&lt;/mn&gt;&lt;/mrow&gt;&lt;mi&gt;T&lt;/mi&gt;&lt;/munderover&gt;&lt;msub&gt;&lt;mfenced open=\&quot;||\&quot; close=\&quot;||\&quot;&gt;&lt;mrow&gt;&lt;mi&gt;&amp;#x394;&lt;/mi&gt;&lt;msub&gt;&lt;mover&gt;&lt;mi mathvariant=\&quot;bold\&quot;&gt;a&lt;/mi&gt;&lt;mo&gt;^&lt;/mo&gt;&lt;/mover&gt;&lt;mi&gt;t&lt;/mi&gt;&lt;/msub&gt;&lt;mo&gt;-&lt;/mo&gt;&lt;msubsup&gt;&lt;mi mathvariant=\&quot;bold\&quot;&gt;a&lt;/mi&gt;&lt;mi&gt;t&lt;/mi&gt;&lt;mo&gt;*&lt;/mo&gt;&lt;/msubsup&gt;&lt;/mrow&gt;&lt;/mfenced&gt;&lt;mtext&gt;Huber&lt;/mtext&gt;&lt;/msub&gt;&lt;/mstyle&gt;&lt;/math&gt;&quot;,&quot;origin&quot;:&quot;MathType Legacy&quot;,&quot;version&quot;:&quot;v3.27.2&quot;}" title="书法 L 下标 开始文本 action 结束文本 结束下标 等于 分数 T 分之 1 加总 从 t 等于 1 到 T 对 左 范数 delta （ 大写 ） 粗体字 a 有 插入号 在上方 下标 t 减 粗体字 a 下标 t 上标 星号乘 右 范数 下标 开始文本 Huber 结束文本 结束下标"/>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735072" cy="581152"/>
                          </a:xfrm>
                          <a:prstGeom prst="rect">
                            <a:avLst/>
                          </a:prstGeom>
                        </pic:spPr>
                      </pic:pic>
                    </a:graphicData>
                  </a:graphic>
                </wp:inline>
              </w:drawing>
            </w:r>
          </w:p>
          <w:p w14:paraId="75EBB734" w14:textId="2E625AE9" w:rsidR="0061099B" w:rsidRPr="0061099B" w:rsidRDefault="0061099B" w:rsidP="0061099B">
            <w:pPr>
              <w:spacing w:line="300" w:lineRule="auto"/>
              <w:ind w:firstLine="420"/>
              <w:jc w:val="left"/>
            </w:pPr>
            <w:r w:rsidRPr="0061099B">
              <w:t>动作标签必须前向时间对齐：时刻</w:t>
            </w:r>
            <w:r w:rsidRPr="0061099B">
              <w:t>t</w:t>
            </w:r>
            <w:r w:rsidRPr="0061099B">
              <w:t>的传感器窗口对应其后一段时间内执行的控制动作，不能将已经发生的位姿变化误当作当前动作标签，否则会产生时序信息泄漏。不同探测状态下可采用不同掩码，例如接近阶段重点约束位置与速度分量，保持阶段重点约束法向距离分量，撤离阶段重点约束安全方向分量。</w:t>
            </w:r>
          </w:p>
          <w:p w14:paraId="2DDC6DCF" w14:textId="5169B2D9" w:rsidR="0061099B" w:rsidRPr="00A15891" w:rsidRDefault="002B66B1" w:rsidP="002B66B1">
            <w:pPr>
              <w:spacing w:line="300" w:lineRule="auto"/>
              <w:ind w:firstLineChars="0" w:firstLine="0"/>
              <w:jc w:val="left"/>
              <w:rPr>
                <w:b/>
                <w:bCs/>
                <w:sz w:val="24"/>
              </w:rPr>
            </w:pPr>
            <w:r w:rsidRPr="00A15891">
              <w:rPr>
                <w:rFonts w:hint="eastAsia"/>
                <w:b/>
                <w:bCs/>
                <w:sz w:val="24"/>
              </w:rPr>
              <w:t>2.7.7.2</w:t>
            </w:r>
            <w:r w:rsidR="0061099B" w:rsidRPr="00A15891">
              <w:rPr>
                <w:b/>
                <w:bCs/>
                <w:sz w:val="24"/>
              </w:rPr>
              <w:t>安全约束损失</w:t>
            </w:r>
          </w:p>
          <w:p w14:paraId="2734C9B1" w14:textId="06BDE92D" w:rsidR="0061099B" w:rsidRPr="0061099B" w:rsidRDefault="002B66B1" w:rsidP="002B66B1">
            <w:pPr>
              <w:spacing w:line="300" w:lineRule="auto"/>
              <w:ind w:firstLineChars="0" w:firstLine="0"/>
              <w:jc w:val="center"/>
            </w:pPr>
            <w:r>
              <w:rPr>
                <w:noProof/>
                <w:position w:val="-24"/>
              </w:rPr>
              <w:drawing>
                <wp:inline distT="0" distB="0" distL="0" distR="0" wp14:anchorId="3EA71207" wp14:editId="2A6B769A">
                  <wp:extent cx="6110986" cy="360934"/>
                  <wp:effectExtent l="0" t="0" r="0" b="0"/>
                  <wp:docPr id="1456375927" name="Picture 1" descr="{&quot;mathml&quot;:&quot;&lt;math style=\&quot;font-family:stix;\&quot; xmlns=\&quot;http://www.w3.org/1998/Math/MathML\&quot;&gt;&lt;mstyle mathsize=\&quot;16px\&quot;&gt;&lt;msub&gt;&lt;mo mathvariant=\&quot;script\&quot;&gt;L&lt;/mo&gt;&lt;mtext&gt;constraint&lt;/mtext&gt;&lt;/msub&gt;&lt;mo&gt;=&lt;/mo&gt;&lt;msubsup&gt;&lt;mfenced open=\&quot;||\&quot; close=\&quot;||\&quot;&gt;&lt;mrow&gt;&lt;mi&gt;max&lt;/mi&gt;&lt;mfenced&gt;&lt;mrow&gt;&lt;mn&gt;0&lt;/mn&gt;&lt;mo&gt;,&lt;/mo&gt;&lt;mo&gt;|&lt;/mo&gt;&lt;mi&gt;&amp;#x394;&lt;/mi&gt;&lt;msub&gt;&lt;mover&gt;&lt;mi mathvariant=\&quot;bold\&quot;&gt;a&lt;/mi&gt;&lt;mo&gt;^&lt;/mo&gt;&lt;/mover&gt;&lt;mi&gt;t&lt;/mi&gt;&lt;/msub&gt;&lt;mo&gt;|&lt;/mo&gt;&lt;mo&gt;-&lt;/mo&gt;&lt;msub&gt;&lt;mi mathvariant=\&quot;bold\&quot;&gt;a&lt;/mi&gt;&lt;mi&gt;max&lt;/mi&gt;&lt;/msub&gt;&lt;/mrow&gt;&lt;/mfenced&gt;&lt;/mrow&gt;&lt;/mfenced&gt;&lt;mn&gt;2&lt;/mn&gt;&lt;mn&gt;2&lt;/mn&gt;&lt;/msubsup&gt;&lt;mo&gt;+&lt;/mo&gt;&lt;msubsup&gt;&lt;mfenced open=\&quot;||\&quot; close=\&quot;||\&quot;&gt;&lt;mrow&gt;&lt;mi&gt;max&lt;/mi&gt;&lt;mfenced&gt;&lt;mrow&gt;&lt;mn&gt;0&lt;/mn&gt;&lt;mo&gt;,&lt;/mo&gt;&lt;mo&gt;|&lt;/mo&gt;&lt;mi&gt;&amp;#x394;&lt;/mi&gt;&lt;msub&gt;&lt;mover&gt;&lt;mi mathvariant=\&quot;bold\&quot;&gt;a&lt;/mi&gt;&lt;mo&gt;^&lt;/mo&gt;&lt;/mover&gt;&lt;mi&gt;t&lt;/mi&gt;&lt;/msub&gt;&lt;mo&gt;-&lt;/mo&gt;&lt;mi&gt;&amp;#x394;&lt;/mi&gt;&lt;msub&gt;&lt;mover&gt;&lt;mi mathvariant=\&quot;bold\&quot;&gt;a&lt;/mi&gt;&lt;mo&gt;^&lt;/mo&gt;&lt;/mover&gt;&lt;mrow&gt;&lt;mi&gt;t&lt;/mi&gt;&lt;mo&gt;-&lt;/mo&gt;&lt;mn&gt;1&lt;/mn&gt;&lt;/mrow&gt;&lt;/msub&gt;&lt;mo&gt;|&lt;/mo&gt;&lt;mo&gt;-&lt;/mo&gt;&lt;mi&gt;&amp;#x394;&lt;/mi&gt;&lt;msub&gt;&lt;mi mathvariant=\&quot;bold\&quot;&gt;a&lt;/mi&gt;&lt;mi&gt;max&lt;/mi&gt;&lt;/msub&gt;&lt;/mrow&gt;&lt;/mfenced&gt;&lt;/mrow&gt;&lt;/mfenced&gt;&lt;mn&gt;2&lt;/mn&gt;&lt;mn&gt;2&lt;/mn&gt;&lt;/msubsup&gt;&lt;/mstyle&gt;&lt;/math&gt;&quot;,&quot;origin&quot;:&quot;MathType Legacy&quot;,&quot;version&quot;:&quot;v3.27.2&quot;}" title="书法 L 下标 开始文本 constraint 结束文本 结束下标 等于 左 范数 max 左小括号 0 逗号 竖线 delta （ 大写 ） 粗体字 a 有 插入号 在上方 下标 t 竖线 减 粗体字 a 下标 max 右小括号 右 范数 下标 2 上标 2 加 左 范数 max 左小括号 0 逗号 竖线 delta （ 大写 ） 粗体字 a 有 插入号 在上方 下标 t 减 delta （ 大写 ） 粗体字 a 有 插入号 在上方 下标 t 减 1 结束下标 竖线 减 delta （ 大写 ） 粗体字 a 下标 max 右小括号 右 范数 下标 2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o mathvariant=\&quot;script\&quot;&gt;L&lt;/mo&gt;&lt;mtext&gt;constraint&lt;/mtext&gt;&lt;/msub&gt;&lt;mo&gt;=&lt;/mo&gt;&lt;msubsup&gt;&lt;mfenced open=\&quot;||\&quot; close=\&quot;||\&quot;&gt;&lt;mrow&gt;&lt;mi&gt;max&lt;/mi&gt;&lt;mfenced&gt;&lt;mrow&gt;&lt;mn&gt;0&lt;/mn&gt;&lt;mo&gt;,&lt;/mo&gt;&lt;mo&gt;|&lt;/mo&gt;&lt;mi&gt;&amp;#x394;&lt;/mi&gt;&lt;msub&gt;&lt;mover&gt;&lt;mi mathvariant=\&quot;bold\&quot;&gt;a&lt;/mi&gt;&lt;mo&gt;^&lt;/mo&gt;&lt;/mover&gt;&lt;mi&gt;t&lt;/mi&gt;&lt;/msub&gt;&lt;mo&gt;|&lt;/mo&gt;&lt;mo&gt;-&lt;/mo&gt;&lt;msub&gt;&lt;mi mathvariant=\&quot;bold\&quot;&gt;a&lt;/mi&gt;&lt;mi&gt;max&lt;/mi&gt;&lt;/msub&gt;&lt;/mrow&gt;&lt;/mfenced&gt;&lt;/mrow&gt;&lt;/mfenced&gt;&lt;mn&gt;2&lt;/mn&gt;&lt;mn&gt;2&lt;/mn&gt;&lt;/msubsup&gt;&lt;mo&gt;+&lt;/mo&gt;&lt;msubsup&gt;&lt;mfenced open=\&quot;||\&quot; close=\&quot;||\&quot;&gt;&lt;mrow&gt;&lt;mi&gt;max&lt;/mi&gt;&lt;mfenced&gt;&lt;mrow&gt;&lt;mn&gt;0&lt;/mn&gt;&lt;mo&gt;,&lt;/mo&gt;&lt;mo&gt;|&lt;/mo&gt;&lt;mi&gt;&amp;#x394;&lt;/mi&gt;&lt;msub&gt;&lt;mover&gt;&lt;mi mathvariant=\&quot;bold\&quot;&gt;a&lt;/mi&gt;&lt;mo&gt;^&lt;/mo&gt;&lt;/mover&gt;&lt;mi&gt;t&lt;/mi&gt;&lt;/msub&gt;&lt;mo&gt;-&lt;/mo&gt;&lt;mi&gt;&amp;#x394;&lt;/mi&gt;&lt;msub&gt;&lt;mover&gt;&lt;mi mathvariant=\&quot;bold\&quot;&gt;a&lt;/mi&gt;&lt;mo&gt;^&lt;/mo&gt;&lt;/mover&gt;&lt;mrow&gt;&lt;mi&gt;t&lt;/mi&gt;&lt;mo&gt;-&lt;/mo&gt;&lt;mn&gt;1&lt;/mn&gt;&lt;/mrow&gt;&lt;/msub&gt;&lt;mo&gt;|&lt;/mo&gt;&lt;mo&gt;-&lt;/mo&gt;&lt;mi&gt;&amp;#x394;&lt;/mi&gt;&lt;msub&gt;&lt;mi mathvariant=\&quot;bold\&quot;&gt;a&lt;/mi&gt;&lt;mi&gt;max&lt;/mi&gt;&lt;/msub&gt;&lt;/mrow&gt;&lt;/mfenced&gt;&lt;/mrow&gt;&lt;/mfenced&gt;&lt;mn&gt;2&lt;/mn&gt;&lt;mn&gt;2&lt;/mn&gt;&lt;/msubsup&gt;&lt;/mstyle&gt;&lt;/math&gt;&quot;,&quot;origin&quot;:&quot;MathType Legacy&quot;,&quot;version&quot;:&quot;v3.27.2&quot;}" title="书法 L 下标 开始文本 constraint 结束文本 结束下标 等于 左 范数 max 左小括号 0 逗号 竖线 delta （ 大写 ） 粗体字 a 有 插入号 在上方 下标 t 竖线 减 粗体字 a 下标 max 右小括号 右 范数 下标 2 上标 2 加 左 范数 max 左小括号 0 逗号 竖线 delta （ 大写 ） 粗体字 a 有 插入号 在上方 下标 t 减 delta （ 大写 ） 粗体字 a 有 插入号 在上方 下标 t 减 1 结束下标 竖线 减 delta （ 大写 ） 粗体字 a 下标 max 右小括号 右 范数 下标 2 上标 2"/>
                          <pic:cNvPicPr/>
                        </pic:nvPicPr>
                        <pic:blipFill>
                          <a:blip r:embed="rId119">
                            <a:extLst>
                              <a:ext uri="{28A0092B-C50C-407E-A947-70E740481C1C}">
                                <a14:useLocalDpi xmlns:a14="http://schemas.microsoft.com/office/drawing/2010/main" val="0"/>
                              </a:ext>
                            </a:extLst>
                          </a:blip>
                          <a:stretch>
                            <a:fillRect/>
                          </a:stretch>
                        </pic:blipFill>
                        <pic:spPr>
                          <a:xfrm>
                            <a:off x="0" y="0"/>
                            <a:ext cx="6110986" cy="360934"/>
                          </a:xfrm>
                          <a:prstGeom prst="rect">
                            <a:avLst/>
                          </a:prstGeom>
                        </pic:spPr>
                      </pic:pic>
                    </a:graphicData>
                  </a:graphic>
                </wp:inline>
              </w:drawing>
            </w:r>
          </w:p>
          <w:p w14:paraId="2F2A4359" w14:textId="0C1FBC05" w:rsidR="0061099B" w:rsidRPr="0061099B" w:rsidRDefault="0061099B" w:rsidP="0061099B">
            <w:pPr>
              <w:spacing w:line="300" w:lineRule="auto"/>
              <w:ind w:firstLine="420"/>
              <w:jc w:val="left"/>
            </w:pPr>
            <w:r w:rsidRPr="0061099B">
              <w:t>用于惩罚控制量及其变化率超出允许范围的部分。需要强调的是，最终的限幅与急停仍由式的安全执行层完成，训练损失只能塑造输出分布，不能替代飞行安全保护。</w:t>
            </w:r>
          </w:p>
          <w:p w14:paraId="0E98FD74" w14:textId="4C444156" w:rsidR="0061099B" w:rsidRPr="00A15891" w:rsidRDefault="002B66B1" w:rsidP="002B66B1">
            <w:pPr>
              <w:spacing w:line="300" w:lineRule="auto"/>
              <w:ind w:firstLineChars="0" w:firstLine="0"/>
              <w:jc w:val="left"/>
              <w:rPr>
                <w:b/>
                <w:bCs/>
                <w:sz w:val="24"/>
              </w:rPr>
            </w:pPr>
            <w:r w:rsidRPr="00A15891">
              <w:rPr>
                <w:rFonts w:hint="eastAsia"/>
                <w:b/>
                <w:bCs/>
                <w:sz w:val="24"/>
              </w:rPr>
              <w:t>2.7.7.3</w:t>
            </w:r>
            <w:r w:rsidR="0061099B" w:rsidRPr="00A15891">
              <w:rPr>
                <w:b/>
                <w:bCs/>
                <w:sz w:val="24"/>
              </w:rPr>
              <w:t>时序平滑损失</w:t>
            </w:r>
          </w:p>
          <w:p w14:paraId="19C6F1AD" w14:textId="77777777" w:rsidR="0061099B" w:rsidRPr="0061099B" w:rsidRDefault="0061099B" w:rsidP="0061099B">
            <w:pPr>
              <w:spacing w:line="300" w:lineRule="auto"/>
              <w:ind w:firstLine="420"/>
              <w:jc w:val="left"/>
            </w:pPr>
            <w:r w:rsidRPr="0061099B">
              <w:t>逐帧判别易受传感器噪声和飞行扰动影响，产生高频闪烁的接触概率。平滑损失约束相邻帧的连续性：</w:t>
            </w:r>
          </w:p>
          <w:p w14:paraId="61C18FEA" w14:textId="574677C7" w:rsidR="0061099B" w:rsidRPr="0061099B" w:rsidRDefault="002B66B1" w:rsidP="002B66B1">
            <w:pPr>
              <w:spacing w:line="300" w:lineRule="auto"/>
              <w:ind w:firstLineChars="0" w:firstLine="0"/>
              <w:jc w:val="center"/>
            </w:pPr>
            <w:r>
              <w:rPr>
                <w:noProof/>
                <w:position w:val="-34"/>
              </w:rPr>
              <w:drawing>
                <wp:inline distT="0" distB="0" distL="0" distR="0" wp14:anchorId="456E00FB" wp14:editId="3DA3500B">
                  <wp:extent cx="4304589" cy="585716"/>
                  <wp:effectExtent l="0" t="0" r="0" b="0"/>
                  <wp:docPr id="1843725191" name="Picture 1" descr="{&quot;mathml&quot;:&quot;&lt;math style=\&quot;font-family:stix;\&quot; xmlns=\&quot;http://www.w3.org/1998/Math/MathML\&quot;&gt;&lt;mstyle mathsize=\&quot;16px\&quot;&gt;&lt;msub&gt;&lt;mo mathvariant=\&quot;script\&quot;&gt;L&lt;/mo&gt;&lt;mtext&gt;smooth&lt;/mtext&gt;&lt;/msub&gt;&lt;mo&gt;=&lt;/mo&gt;&lt;mfrac&gt;&lt;mn&gt;1&lt;/mn&gt;&lt;mrow&gt;&lt;mi&gt;T&lt;/mi&gt;&lt;mo&gt;-&lt;/mo&gt;&lt;mn&gt;1&lt;/mn&gt;&lt;/mrow&gt;&lt;/mfrac&gt;&lt;munderover&gt;&lt;mo&gt;&amp;#x2211;&lt;/mo&gt;&lt;mrow&gt;&lt;mi&gt;t&lt;/mi&gt;&lt;mo&gt;=&lt;/mo&gt;&lt;mn&gt;1&lt;/mn&gt;&lt;/mrow&gt;&lt;mrow&gt;&lt;mi&gt;T&lt;/mi&gt;&lt;mo&gt;-&lt;/mo&gt;&lt;mn&gt;1&lt;/mn&gt;&lt;/mrow&gt;&lt;/munderover&gt;&lt;mo&gt;&amp;#x2016;&lt;/mo&gt;&lt;msub&gt;&lt;mover&gt;&lt;mi&gt;p&lt;/mi&gt;&lt;mo&gt;^&lt;/mo&gt;&lt;/mover&gt;&lt;mtext&gt;contact&lt;/mtext&gt;&lt;/msub&gt;&lt;mo&gt;(&lt;/mo&gt;&lt;mi&gt;t&lt;/mi&gt;&lt;mo&gt;+&lt;/mo&gt;&lt;mn&gt;1&lt;/mn&gt;&lt;mo&gt;)&lt;/mo&gt;&lt;mo&gt;-&lt;/mo&gt;&lt;msub&gt;&lt;mover&gt;&lt;mi&gt;p&lt;/mi&gt;&lt;mo&gt;^&lt;/mo&gt;&lt;/mover&gt;&lt;mtext&gt;contact&lt;/mtext&gt;&lt;/msub&gt;&lt;mo&gt;(&lt;/mo&gt;&lt;mi&gt;t&lt;/mi&gt;&lt;mo&gt;)&lt;/mo&gt;&lt;msup&gt;&lt;mo&gt;&amp;#x2016;&lt;/mo&gt;&lt;mn&gt;2&lt;/mn&gt;&lt;/msup&gt;&lt;/mstyle&gt;&lt;/math&gt;&quot;,&quot;origin&quot;:&quot;MathType Legacy&quot;,&quot;version&quot;:&quot;v3.27.2&quot;}" title="书法 L 下标 开始文本 smooth 结束文本 结束下标 等于 分数 T 减 1 分之 1 结束分数 加总 从 t 等于 1 到 T 减 1 对 ‖ p 有 插入号 在上方 下标 开始文本 contact 结束文本 结束下标 左括号 t 加 1 右括号 减 p 有 插入号 在上方 下标 开始文本 contact 结束文本 结束下标 左括号 t 右括号 ‖ 平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o mathvariant=\&quot;script\&quot;&gt;L&lt;/mo&gt;&lt;mtext&gt;smooth&lt;/mtext&gt;&lt;/msub&gt;&lt;mo&gt;=&lt;/mo&gt;&lt;mfrac&gt;&lt;mn&gt;1&lt;/mn&gt;&lt;mrow&gt;&lt;mi&gt;T&lt;/mi&gt;&lt;mo&gt;-&lt;/mo&gt;&lt;mn&gt;1&lt;/mn&gt;&lt;/mrow&gt;&lt;/mfrac&gt;&lt;munderover&gt;&lt;mo&gt;&amp;#x2211;&lt;/mo&gt;&lt;mrow&gt;&lt;mi&gt;t&lt;/mi&gt;&lt;mo&gt;=&lt;/mo&gt;&lt;mn&gt;1&lt;/mn&gt;&lt;/mrow&gt;&lt;mrow&gt;&lt;mi&gt;T&lt;/mi&gt;&lt;mo&gt;-&lt;/mo&gt;&lt;mn&gt;1&lt;/mn&gt;&lt;/mrow&gt;&lt;/munderover&gt;&lt;mo&gt;&amp;#x2016;&lt;/mo&gt;&lt;msub&gt;&lt;mover&gt;&lt;mi&gt;p&lt;/mi&gt;&lt;mo&gt;^&lt;/mo&gt;&lt;/mover&gt;&lt;mtext&gt;contact&lt;/mtext&gt;&lt;/msub&gt;&lt;mo&gt;(&lt;/mo&gt;&lt;mi&gt;t&lt;/mi&gt;&lt;mo&gt;+&lt;/mo&gt;&lt;mn&gt;1&lt;/mn&gt;&lt;mo&gt;)&lt;/mo&gt;&lt;mo&gt;-&lt;/mo&gt;&lt;msub&gt;&lt;mover&gt;&lt;mi&gt;p&lt;/mi&gt;&lt;mo&gt;^&lt;/mo&gt;&lt;/mover&gt;&lt;mtext&gt;contact&lt;/mtext&gt;&lt;/msub&gt;&lt;mo&gt;(&lt;/mo&gt;&lt;mi&gt;t&lt;/mi&gt;&lt;mo&gt;)&lt;/mo&gt;&lt;msup&gt;&lt;mo&gt;&amp;#x2016;&lt;/mo&gt;&lt;mn&gt;2&lt;/mn&gt;&lt;/msup&gt;&lt;/mstyle&gt;&lt;/math&gt;&quot;,&quot;origin&quot;:&quot;MathType Legacy&quot;,&quot;version&quot;:&quot;v3.27.2&quot;}" title="书法 L 下标 开始文本 smooth 结束文本 结束下标 等于 分数 T 减 1 分之 1 结束分数 加总 从 t 等于 1 到 T 减 1 对 ‖ p 有 插入号 在上方 下标 开始文本 contact 结束文本 结束下标 左括号 t 加 1 右括号 减 p 有 插入号 在上方 下标 开始文本 contact 结束文本 结束下标 左括号 t 右括号 ‖ 平方"/>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304589" cy="585716"/>
                          </a:xfrm>
                          <a:prstGeom prst="rect">
                            <a:avLst/>
                          </a:prstGeom>
                        </pic:spPr>
                      </pic:pic>
                    </a:graphicData>
                  </a:graphic>
                </wp:inline>
              </w:drawing>
            </w:r>
          </w:p>
          <w:p w14:paraId="59BAE257" w14:textId="7221DAFB" w:rsidR="0061099B" w:rsidRPr="0061099B" w:rsidRDefault="0061099B" w:rsidP="0061099B">
            <w:pPr>
              <w:spacing w:line="300" w:lineRule="auto"/>
              <w:ind w:firstLine="420"/>
              <w:jc w:val="left"/>
            </w:pPr>
            <w:r w:rsidRPr="0061099B">
              <w:t>在物理意义上，接触状态的变化应由无人机的惯性平滑运动和接触力梯度决定，而非逐帧噪声；控制动作的高频抖动则主要由式的变化率项抑制。</w:t>
            </w:r>
          </w:p>
          <w:p w14:paraId="59BDC2B1" w14:textId="26EECB57" w:rsidR="0061099B" w:rsidRPr="00A15891" w:rsidRDefault="002B66B1" w:rsidP="002B66B1">
            <w:pPr>
              <w:spacing w:line="300" w:lineRule="auto"/>
              <w:ind w:firstLineChars="0" w:firstLine="0"/>
              <w:jc w:val="left"/>
              <w:rPr>
                <w:b/>
                <w:bCs/>
                <w:sz w:val="24"/>
              </w:rPr>
            </w:pPr>
            <w:r w:rsidRPr="00A15891">
              <w:rPr>
                <w:rFonts w:hint="eastAsia"/>
                <w:b/>
                <w:bCs/>
                <w:sz w:val="24"/>
              </w:rPr>
              <w:lastRenderedPageBreak/>
              <w:t>2.7.7.4</w:t>
            </w:r>
            <w:r w:rsidR="0061099B" w:rsidRPr="00A15891">
              <w:rPr>
                <w:b/>
                <w:bCs/>
                <w:sz w:val="24"/>
              </w:rPr>
              <w:t>物理一致性损失</w:t>
            </w:r>
          </w:p>
          <w:p w14:paraId="1E7B15DF" w14:textId="0CE1EBB9" w:rsidR="0061099B" w:rsidRPr="0061099B" w:rsidRDefault="0061099B" w:rsidP="0061099B">
            <w:pPr>
              <w:spacing w:line="300" w:lineRule="auto"/>
              <w:ind w:firstLine="420"/>
              <w:jc w:val="left"/>
            </w:pPr>
            <w:r w:rsidRPr="0061099B">
              <w:t>物理一致性损失同时约束接触概率与三模态观测变化之间的方向关系：深度或位姿残差减小时接触概率应上升，</w:t>
            </w:r>
            <w:r w:rsidRPr="0061099B">
              <w:t>EMAT</w:t>
            </w:r>
            <w:r w:rsidRPr="0061099B">
              <w:t>有效回波能量增强时接触概率也应上升。设</w:t>
            </w:r>
            <w:r w:rsidR="002B66B1">
              <w:rPr>
                <w:noProof/>
                <w:position w:val="-14"/>
              </w:rPr>
              <w:drawing>
                <wp:inline distT="0" distB="0" distL="0" distR="0" wp14:anchorId="1D2066F5" wp14:editId="56C77A15">
                  <wp:extent cx="312928" cy="227584"/>
                  <wp:effectExtent l="0" t="0" r="0" b="0"/>
                  <wp:docPr id="844852077" name="Picture 1" descr="{&quot;mathml&quot;:&quot;&lt;math xmlns=\&quot;http://www.w3.org/1998/Math/MathML\&quot; style=\&quot;font-family:stix;\&quot;&gt;&lt;mstyle mathsize=\&quot;16px\&quot;&gt;&lt;mi&gt;&amp;#x394;&lt;/mi&gt;&lt;msub&gt;&lt;mi&gt;d&lt;/mi&gt;&lt;mi&gt;t&lt;/mi&gt;&lt;/msub&gt;&lt;/mstyle&gt;&lt;/math&gt;&quot;,&quot;origin&quot;:&quot;MathType Legacy&quot;,&quot;version&quot;:&quot;v3.27.2&quot;}" title="delta （ 大写 ） d 下标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quot;&gt;&lt;mstyle mathsize=\&quot;16px\&quot;&gt;&lt;mi&gt;&amp;#x394;&lt;/mi&gt;&lt;msub&gt;&lt;mi&gt;d&lt;/mi&gt;&lt;mi&gt;t&lt;/mi&gt;&lt;/msub&gt;&lt;/mstyle&gt;&lt;/math&gt;&quot;,&quot;origin&quot;:&quot;MathType Legacy&quot;,&quot;version&quot;:&quot;v3.27.2&quot;}" title="delta （ 大写 ） d 下标 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12928" cy="227584"/>
                          </a:xfrm>
                          <a:prstGeom prst="rect">
                            <a:avLst/>
                          </a:prstGeom>
                        </pic:spPr>
                      </pic:pic>
                    </a:graphicData>
                  </a:graphic>
                </wp:inline>
              </w:drawing>
            </w:r>
            <w:r w:rsidRPr="0061099B">
              <w:t>、</w:t>
            </w:r>
            <w:r w:rsidR="002B66B1">
              <w:rPr>
                <w:noProof/>
                <w:position w:val="-14"/>
              </w:rPr>
              <w:drawing>
                <wp:inline distT="0" distB="0" distL="0" distR="0" wp14:anchorId="64348F93" wp14:editId="132D955B">
                  <wp:extent cx="298704" cy="219456"/>
                  <wp:effectExtent l="0" t="0" r="0" b="0"/>
                  <wp:docPr id="1195016638" name="Picture 1" descr="{&quot;mathml&quot;:&quot;&lt;math style=\&quot;font-family:stix;\&quot; xmlns=\&quot;http://www.w3.org/1998/Math/MathML\&quot;&gt;&lt;mstyle mathsize=\&quot;16px\&quot;&gt;&lt;mi&gt;&amp;#x394;&lt;/mi&gt;&lt;msub&gt;&lt;mi&gt;e&lt;/mi&gt;&lt;mi&gt;t&lt;/mi&gt;&lt;/msub&gt;&lt;/mstyle&gt;&lt;/math&gt;&quot;,&quot;origin&quot;:&quot;MathType Legacy&quot;,&quot;version&quot;:&quot;v3.27.2&quot;}" title="delta （ 大写 ） e 下标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94;&lt;/mi&gt;&lt;msub&gt;&lt;mi&gt;e&lt;/mi&gt;&lt;mi&gt;t&lt;/mi&gt;&lt;/msub&gt;&lt;/mstyle&gt;&lt;/math&gt;&quot;,&quot;origin&quot;:&quot;MathType Legacy&quot;,&quot;version&quot;:&quot;v3.27.2&quot;}" title="delta （ 大写 ） e 下标 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98704" cy="219456"/>
                          </a:xfrm>
                          <a:prstGeom prst="rect">
                            <a:avLst/>
                          </a:prstGeom>
                        </pic:spPr>
                      </pic:pic>
                    </a:graphicData>
                  </a:graphic>
                </wp:inline>
              </w:drawing>
            </w:r>
            <w:r w:rsidRPr="0061099B">
              <w:t>和</w:t>
            </w:r>
            <w:r w:rsidR="002B66B1">
              <w:rPr>
                <w:noProof/>
                <w:position w:val="-14"/>
              </w:rPr>
              <w:drawing>
                <wp:inline distT="0" distB="0" distL="0" distR="0" wp14:anchorId="521CC8D6" wp14:editId="24C420DD">
                  <wp:extent cx="333248" cy="219456"/>
                  <wp:effectExtent l="0" t="0" r="0" b="0"/>
                  <wp:docPr id="2084334735" name="Picture 1" descr="{&quot;mathml&quot;:&quot;&lt;math style=\&quot;font-family:stix;\&quot; xmlns=\&quot;http://www.w3.org/1998/Math/MathML\&quot;&gt;&lt;mstyle mathsize=\&quot;16px\&quot;&gt;&lt;mi&gt;&amp;#x394;&lt;/mi&gt;&lt;msub&gt;&lt;mi&gt;E&lt;/mi&gt;&lt;mi&gt;t&lt;/mi&gt;&lt;/msub&gt;&lt;/mstyle&gt;&lt;/math&gt;&quot;,&quot;origin&quot;:&quot;MathType Legacy&quot;,&quot;version&quot;:&quot;v3.27.2&quot;}" title="delta （ 大写 ） E 下标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i&gt;&amp;#x394;&lt;/mi&gt;&lt;msub&gt;&lt;mi&gt;E&lt;/mi&gt;&lt;mi&gt;t&lt;/mi&gt;&lt;/msub&gt;&lt;/mstyle&gt;&lt;/math&gt;&quot;,&quot;origin&quot;:&quot;MathType Legacy&quot;,&quot;version&quot;:&quot;v3.27.2&quot;}" title="delta （ 大写 ） E 下标 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33248" cy="219456"/>
                          </a:xfrm>
                          <a:prstGeom prst="rect">
                            <a:avLst/>
                          </a:prstGeom>
                        </pic:spPr>
                      </pic:pic>
                    </a:graphicData>
                  </a:graphic>
                </wp:inline>
              </w:drawing>
            </w:r>
            <w:r w:rsidRPr="0061099B">
              <w:t>分别为相邻帧深度均值、位姿残差范数和归一化回波能量的变化量，物理一致性损失定义为：</w:t>
            </w:r>
          </w:p>
          <w:p w14:paraId="0A23ECE8" w14:textId="2ED8EA01" w:rsidR="0061099B" w:rsidRPr="0061099B" w:rsidRDefault="000A3B59" w:rsidP="000A3B59">
            <w:pPr>
              <w:spacing w:line="300" w:lineRule="auto"/>
              <w:ind w:firstLineChars="0" w:firstLine="0"/>
              <w:jc w:val="center"/>
            </w:pPr>
            <w:r>
              <w:rPr>
                <w:noProof/>
              </w:rPr>
              <w:drawing>
                <wp:inline distT="0" distB="0" distL="0" distR="0" wp14:anchorId="529607BF" wp14:editId="60B40CFE">
                  <wp:extent cx="5986780" cy="683895"/>
                  <wp:effectExtent l="0" t="0" r="0" b="1905"/>
                  <wp:docPr id="1576034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4662" name=""/>
                          <pic:cNvPicPr/>
                        </pic:nvPicPr>
                        <pic:blipFill>
                          <a:blip r:embed="rId124"/>
                          <a:stretch>
                            <a:fillRect/>
                          </a:stretch>
                        </pic:blipFill>
                        <pic:spPr>
                          <a:xfrm>
                            <a:off x="0" y="0"/>
                            <a:ext cx="5986780" cy="683895"/>
                          </a:xfrm>
                          <a:prstGeom prst="rect">
                            <a:avLst/>
                          </a:prstGeom>
                        </pic:spPr>
                      </pic:pic>
                    </a:graphicData>
                  </a:graphic>
                </wp:inline>
              </w:drawing>
            </w:r>
          </w:p>
          <w:p w14:paraId="1F44284C" w14:textId="1F43E93B" w:rsidR="0061099B" w:rsidRPr="0061099B" w:rsidRDefault="0061099B" w:rsidP="0061099B">
            <w:pPr>
              <w:spacing w:line="300" w:lineRule="auto"/>
              <w:ind w:firstLine="420"/>
              <w:jc w:val="left"/>
            </w:pPr>
            <w:r w:rsidRPr="0061099B">
              <w:t>其中为接触概率变化量。损失仅惩罚与上述物理方向相矛盾的变化；当某一模态在相邻帧缺失或质量不满足要求时，对应损失项不参与计算。</w:t>
            </w:r>
          </w:p>
          <w:p w14:paraId="228D8764" w14:textId="78D79E56" w:rsidR="007E11D4" w:rsidRPr="007E11D4" w:rsidRDefault="003F46E5" w:rsidP="003F46E5">
            <w:pPr>
              <w:spacing w:line="300" w:lineRule="auto"/>
              <w:ind w:firstLineChars="0" w:firstLine="0"/>
              <w:jc w:val="center"/>
            </w:pPr>
            <w:r>
              <w:rPr>
                <w:noProof/>
              </w:rPr>
              <w:drawing>
                <wp:inline distT="0" distB="0" distL="0" distR="0" wp14:anchorId="02E232F8" wp14:editId="3ACA12F6">
                  <wp:extent cx="2647969" cy="319090"/>
                  <wp:effectExtent l="0" t="0" r="0" b="5080"/>
                  <wp:docPr id="488953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53963" name=""/>
                          <pic:cNvPicPr/>
                        </pic:nvPicPr>
                        <pic:blipFill>
                          <a:blip r:embed="rId125"/>
                          <a:stretch>
                            <a:fillRect/>
                          </a:stretch>
                        </pic:blipFill>
                        <pic:spPr>
                          <a:xfrm>
                            <a:off x="0" y="0"/>
                            <a:ext cx="2647969" cy="319090"/>
                          </a:xfrm>
                          <a:prstGeom prst="rect">
                            <a:avLst/>
                          </a:prstGeom>
                        </pic:spPr>
                      </pic:pic>
                    </a:graphicData>
                  </a:graphic>
                </wp:inline>
              </w:drawing>
            </w:r>
          </w:p>
          <w:p w14:paraId="585C9E6C" w14:textId="77777777" w:rsidR="00527DD8" w:rsidRDefault="0061099B" w:rsidP="0061099B">
            <w:pPr>
              <w:spacing w:line="300" w:lineRule="auto"/>
              <w:ind w:firstLine="420"/>
              <w:jc w:val="left"/>
            </w:pPr>
            <w:r w:rsidRPr="0061099B">
              <w:t>控制指令头参与训练后，物理一致性还约束控制方向：接近阶段的控制速度与位置残差方向的点积应非正，即</w:t>
            </w:r>
          </w:p>
          <w:p w14:paraId="64C30FB3" w14:textId="77777777" w:rsidR="00527DD8" w:rsidRDefault="003F46E5" w:rsidP="00527DD8">
            <w:pPr>
              <w:spacing w:line="300" w:lineRule="auto"/>
              <w:ind w:firstLineChars="0" w:firstLine="0"/>
              <w:jc w:val="center"/>
            </w:pPr>
            <w:r>
              <w:rPr>
                <w:noProof/>
                <w:position w:val="-20"/>
              </w:rPr>
              <w:drawing>
                <wp:inline distT="0" distB="0" distL="0" distR="0" wp14:anchorId="20AF34C7" wp14:editId="20BC369C">
                  <wp:extent cx="2186432" cy="314960"/>
                  <wp:effectExtent l="0" t="0" r="0" b="0"/>
                  <wp:docPr id="1120385289" name="Picture 1" descr="{&quot;mathml&quot;:&quot;&lt;math style=\&quot;font-family:stix;\&quot; xmlns=\&quot;http://www.w3.org/1998/Math/MathML\&quot;&gt;&lt;mstyle mathsize=\&quot;16px\&quot;&gt;&lt;msub&gt;&lt;mo mathvariant=\&quot;script\&quot;&gt;L&lt;/mo&gt;&lt;mtext&gt;approach&lt;/mtext&gt;&lt;/msub&gt;&lt;mo&gt;=&lt;/mo&gt;&lt;mi&gt;max&lt;/mi&gt;&lt;mfenced&gt;&lt;mrow&gt;&lt;mn&gt;0&lt;/mn&gt;&lt;mo&gt;,&lt;/mo&gt;&lt;msubsup&gt;&lt;mover&gt;&lt;mi mathvariant=\&quot;bold\&quot;&gt;v&lt;/mi&gt;&lt;mo&gt;^&lt;/mo&gt;&lt;/mover&gt;&lt;mi&gt;t&lt;/mi&gt;&lt;mi&gt;T&lt;/mi&gt;&lt;/msubsup&gt;&lt;msub&gt;&lt;mi mathvariant=\&quot;bold\&quot;&gt;e&lt;/mi&gt;&lt;mi&gt;t&lt;/mi&gt;&lt;/msub&gt;&lt;/mrow&gt;&lt;/mfenced&gt;&lt;/mstyle&gt;&lt;/math&gt;&quot;,&quot;origin&quot;:&quot;MathType Legacy&quot;,&quot;version&quot;:&quot;v3.27.2&quot;}" title="书法 L 下标 开始文本 approach 结束文本 结束下标 等于 max 左小括号 0 逗号 粗体字 v 有 插入号 在上方 下标 t 上标 T 粗体字 e 下标 t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o mathvariant=\&quot;script\&quot;&gt;L&lt;/mo&gt;&lt;mtext&gt;approach&lt;/mtext&gt;&lt;/msub&gt;&lt;mo&gt;=&lt;/mo&gt;&lt;mi&gt;max&lt;/mi&gt;&lt;mfenced&gt;&lt;mrow&gt;&lt;mn&gt;0&lt;/mn&gt;&lt;mo&gt;,&lt;/mo&gt;&lt;msubsup&gt;&lt;mover&gt;&lt;mi mathvariant=\&quot;bold\&quot;&gt;v&lt;/mi&gt;&lt;mo&gt;^&lt;/mo&gt;&lt;/mover&gt;&lt;mi&gt;t&lt;/mi&gt;&lt;mi&gt;T&lt;/mi&gt;&lt;/msubsup&gt;&lt;msub&gt;&lt;mi mathvariant=\&quot;bold\&quot;&gt;e&lt;/mi&gt;&lt;mi&gt;t&lt;/mi&gt;&lt;/msub&gt;&lt;/mrow&gt;&lt;/mfenced&gt;&lt;/mstyle&gt;&lt;/math&gt;&quot;,&quot;origin&quot;:&quot;MathType Legacy&quot;,&quot;version&quot;:&quot;v3.27.2&quot;}" title="书法 L 下标 开始文本 approach 结束文本 结束下标 等于 max 左小括号 0 逗号 粗体字 v 有 插入号 在上方 下标 t 上标 T 粗体字 e 下标 t 右小括号"/>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186432" cy="314960"/>
                          </a:xfrm>
                          <a:prstGeom prst="rect">
                            <a:avLst/>
                          </a:prstGeom>
                        </pic:spPr>
                      </pic:pic>
                    </a:graphicData>
                  </a:graphic>
                </wp:inline>
              </w:drawing>
            </w:r>
          </w:p>
          <w:p w14:paraId="1AB30BC1" w14:textId="6A01DE89" w:rsidR="00527DD8" w:rsidRDefault="0061099B" w:rsidP="00527DD8">
            <w:pPr>
              <w:spacing w:line="300" w:lineRule="auto"/>
              <w:ind w:firstLine="420"/>
              <w:jc w:val="left"/>
            </w:pPr>
            <w:r w:rsidRPr="0061099B">
              <w:t>保持阶段应抑制法向接近速度，即</w:t>
            </w:r>
          </w:p>
          <w:p w14:paraId="2418147A" w14:textId="4AD64F75" w:rsidR="00527DD8" w:rsidRDefault="003F46E5" w:rsidP="00527DD8">
            <w:pPr>
              <w:spacing w:line="300" w:lineRule="auto"/>
              <w:ind w:firstLineChars="0" w:firstLine="0"/>
              <w:jc w:val="center"/>
            </w:pPr>
            <w:r>
              <w:rPr>
                <w:noProof/>
                <w:position w:val="-24"/>
              </w:rPr>
              <w:drawing>
                <wp:inline distT="0" distB="0" distL="0" distR="0" wp14:anchorId="5D72B7EF" wp14:editId="7D257310">
                  <wp:extent cx="1977136" cy="361696"/>
                  <wp:effectExtent l="0" t="0" r="0" b="0"/>
                  <wp:docPr id="1466433988" name="Picture 1" descr="{&quot;mathml&quot;:&quot;&lt;math style=\&quot;font-family:stix;\&quot; xmlns=\&quot;http://www.w3.org/1998/Math/MathML\&quot;&gt;&lt;mstyle mathsize=\&quot;16px\&quot;&gt;&lt;msub&gt;&lt;mo mathvariant=\&quot;script\&quot;&gt;L&lt;/mo&gt;&lt;mtext&gt;hold&lt;/mtext&gt;&lt;/msub&gt;&lt;mo&gt;=&lt;/mo&gt;&lt;msub&gt;&lt;mn mathvariant=\&quot;double-struck\&quot;&gt;1&lt;/mn&gt;&lt;mrow&gt;&lt;msub&gt;&lt;mi&gt;s&lt;/mi&gt;&lt;mi&gt;t&lt;/mi&gt;&lt;/msub&gt;&lt;mo&gt;=&lt;/mo&gt;&lt;mi&gt;hold&lt;/mi&gt;&lt;/mrow&gt;&lt;/msub&gt;&lt;mo&gt;&amp;#x2016;&lt;/mo&gt;&lt;msub&gt;&lt;mover&gt;&lt;mi&gt;v&lt;/mi&gt;&lt;mo&gt;^&lt;/mo&gt;&lt;/mover&gt;&lt;mrow&gt;&lt;mi&gt;n&lt;/mi&gt;&lt;mo&gt;,&lt;/mo&gt;&lt;mi&gt;t&lt;/mi&gt;&lt;/mrow&gt;&lt;/msub&gt;&lt;msubsup&gt;&lt;mo&gt;&amp;#x2016;&lt;/mo&gt;&lt;mn&gt;2&lt;/mn&gt;&lt;mn&gt;2&lt;/mn&gt;&lt;/msubsup&gt;&lt;/mstyle&gt;&lt;/math&gt;&quot;,&quot;origin&quot;:&quot;MathType Legacy&quot;,&quot;version&quot;:&quot;v3.27.2&quot;}" title="书法 L 下标 开始文本 hold 结束文本 结束下标 等于 两行 1 下标 s 下标 t 等于 hold 结束下标 ‖ v 有 插入号 在上方 下标 n 逗号 t 结束下标 ‖ 下标 2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o mathvariant=\&quot;script\&quot;&gt;L&lt;/mo&gt;&lt;mtext&gt;hold&lt;/mtext&gt;&lt;/msub&gt;&lt;mo&gt;=&lt;/mo&gt;&lt;msub&gt;&lt;mn mathvariant=\&quot;double-struck\&quot;&gt;1&lt;/mn&gt;&lt;mrow&gt;&lt;msub&gt;&lt;mi&gt;s&lt;/mi&gt;&lt;mi&gt;t&lt;/mi&gt;&lt;/msub&gt;&lt;mo&gt;=&lt;/mo&gt;&lt;mi&gt;hold&lt;/mi&gt;&lt;/mrow&gt;&lt;/msub&gt;&lt;mo&gt;&amp;#x2016;&lt;/mo&gt;&lt;msub&gt;&lt;mover&gt;&lt;mi&gt;v&lt;/mi&gt;&lt;mo&gt;^&lt;/mo&gt;&lt;/mover&gt;&lt;mrow&gt;&lt;mi&gt;n&lt;/mi&gt;&lt;mo&gt;,&lt;/mo&gt;&lt;mi&gt;t&lt;/mi&gt;&lt;/mrow&gt;&lt;/msub&gt;&lt;msubsup&gt;&lt;mo&gt;&amp;#x2016;&lt;/mo&gt;&lt;mn&gt;2&lt;/mn&gt;&lt;mn&gt;2&lt;/mn&gt;&lt;/msubsup&gt;&lt;/mstyle&gt;&lt;/math&gt;&quot;,&quot;origin&quot;:&quot;MathType Legacy&quot;,&quot;version&quot;:&quot;v3.27.2&quot;}" title="书法 L 下标 开始文本 hold 结束文本 结束下标 等于 两行 1 下标 s 下标 t 等于 hold 结束下标 ‖ v 有 插入号 在上方 下标 n 逗号 t 结束下标 ‖ 下标 2 上标 2"/>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977136" cy="361696"/>
                          </a:xfrm>
                          <a:prstGeom prst="rect">
                            <a:avLst/>
                          </a:prstGeom>
                        </pic:spPr>
                      </pic:pic>
                    </a:graphicData>
                  </a:graphic>
                </wp:inline>
              </w:drawing>
            </w:r>
            <w:r w:rsidR="0061099B" w:rsidRPr="0061099B">
              <w:t>；</w:t>
            </w:r>
          </w:p>
          <w:p w14:paraId="02947CB3" w14:textId="77777777" w:rsidR="00527DD8" w:rsidRDefault="0061099B" w:rsidP="0061099B">
            <w:pPr>
              <w:spacing w:line="300" w:lineRule="auto"/>
              <w:ind w:firstLine="420"/>
              <w:jc w:val="left"/>
            </w:pPr>
            <w:r w:rsidRPr="0061099B">
              <w:t>探头轴向与试件表面法向的夹角应尽量小，即</w:t>
            </w:r>
          </w:p>
          <w:p w14:paraId="43CAECCB" w14:textId="77777777" w:rsidR="00527DD8" w:rsidRDefault="003F46E5" w:rsidP="00527DD8">
            <w:pPr>
              <w:spacing w:line="300" w:lineRule="auto"/>
              <w:ind w:firstLineChars="0" w:firstLine="0"/>
              <w:jc w:val="center"/>
            </w:pPr>
            <w:r>
              <w:rPr>
                <w:noProof/>
                <w:position w:val="-21"/>
              </w:rPr>
              <w:drawing>
                <wp:inline distT="0" distB="0" distL="0" distR="0" wp14:anchorId="73EF60DD" wp14:editId="259FC3C0">
                  <wp:extent cx="2340864" cy="314960"/>
                  <wp:effectExtent l="0" t="0" r="0" b="0"/>
                  <wp:docPr id="1370178725" name="Picture 1" descr="{&quot;mathml&quot;:&quot;&lt;math style=\&quot;font-family:stix;\&quot; xmlns=\&quot;http://www.w3.org/1998/Math/MathML\&quot;&gt;&lt;mstyle mathsize=\&quot;16px\&quot;&gt;&lt;msub&gt;&lt;mo mathvariant=\&quot;script\&quot;&gt;L&lt;/mo&gt;&lt;mtext&gt;normal&lt;/mtext&gt;&lt;/msub&gt;&lt;mo&gt;=&lt;/mo&gt;&lt;mn&gt;1&lt;/mn&gt;&lt;mo&gt;-&lt;/mo&gt;&lt;mo&gt;|&lt;/mo&gt;&lt;msubsup&gt;&lt;mover&gt;&lt;mi mathvariant=\&quot;bold\&quot;&gt;n&lt;/mi&gt;&lt;mo&gt;^&lt;/mo&gt;&lt;/mover&gt;&lt;mi&gt;probe&lt;/mi&gt;&lt;mi&gt;T&lt;/mi&gt;&lt;/msubsup&gt;&lt;msub&gt;&lt;mover&gt;&lt;mi mathvariant=\&quot;bold\&quot;&gt;n&lt;/mi&gt;&lt;mo&gt;^&lt;/mo&gt;&lt;/mover&gt;&lt;mi&gt;surface&lt;/mi&gt;&lt;/msub&gt;&lt;mo&gt;|&lt;/mo&gt;&lt;/mstyle&gt;&lt;/math&gt;&quot;,&quot;origin&quot;:&quot;MathType Legacy&quot;,&quot;version&quot;:&quot;v3.27.2&quot;}" title="书法 L 下标 开始文本 normal 结束文本 结束下标 等于 1 减 竖线 粗体字 n 有 插入号 在上方 下标 probe 上标 T 粗体字 n 有 插入号 在上方 下标 surface 竖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o mathvariant=\&quot;script\&quot;&gt;L&lt;/mo&gt;&lt;mtext&gt;normal&lt;/mtext&gt;&lt;/msub&gt;&lt;mo&gt;=&lt;/mo&gt;&lt;mn&gt;1&lt;/mn&gt;&lt;mo&gt;-&lt;/mo&gt;&lt;mo&gt;|&lt;/mo&gt;&lt;msubsup&gt;&lt;mover&gt;&lt;mi mathvariant=\&quot;bold\&quot;&gt;n&lt;/mi&gt;&lt;mo&gt;^&lt;/mo&gt;&lt;/mover&gt;&lt;mi&gt;probe&lt;/mi&gt;&lt;mi&gt;T&lt;/mi&gt;&lt;/msubsup&gt;&lt;msub&gt;&lt;mover&gt;&lt;mi mathvariant=\&quot;bold\&quot;&gt;n&lt;/mi&gt;&lt;mo&gt;^&lt;/mo&gt;&lt;/mover&gt;&lt;mi&gt;surface&lt;/mi&gt;&lt;/msub&gt;&lt;mo&gt;|&lt;/mo&gt;&lt;/mstyle&gt;&lt;/math&gt;&quot;,&quot;origin&quot;:&quot;MathType Legacy&quot;,&quot;version&quot;:&quot;v3.27.2&quot;}" title="书法 L 下标 开始文本 normal 结束文本 结束下标 等于 1 减 竖线 粗体字 n 有 插入号 在上方 下标 probe 上标 T 粗体字 n 有 插入号 在上方 下标 surface 竖线"/>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340864" cy="314960"/>
                          </a:xfrm>
                          <a:prstGeom prst="rect">
                            <a:avLst/>
                          </a:prstGeom>
                        </pic:spPr>
                      </pic:pic>
                    </a:graphicData>
                  </a:graphic>
                </wp:inline>
              </w:drawing>
            </w:r>
          </w:p>
          <w:p w14:paraId="3C4020EC" w14:textId="01AC2317" w:rsidR="0061099B" w:rsidRPr="0061099B" w:rsidRDefault="0061099B" w:rsidP="00527DD8">
            <w:pPr>
              <w:spacing w:line="300" w:lineRule="auto"/>
              <w:ind w:firstLine="420"/>
              <w:jc w:val="left"/>
            </w:pPr>
            <w:r w:rsidRPr="0061099B">
              <w:t>上述控制方向项纳入物理一致性损失总体，仅在控制标签与法向观测可用时参与计算。</w:t>
            </w:r>
          </w:p>
          <w:p w14:paraId="10405AED" w14:textId="05E1C3D6" w:rsidR="0061099B" w:rsidRPr="00A15891" w:rsidRDefault="003F46E5" w:rsidP="003F46E5">
            <w:pPr>
              <w:spacing w:line="300" w:lineRule="auto"/>
              <w:ind w:firstLineChars="0" w:firstLine="0"/>
              <w:jc w:val="left"/>
              <w:rPr>
                <w:b/>
                <w:bCs/>
                <w:sz w:val="24"/>
              </w:rPr>
            </w:pPr>
            <w:r w:rsidRPr="00A15891">
              <w:rPr>
                <w:rFonts w:hint="eastAsia"/>
                <w:b/>
                <w:bCs/>
                <w:sz w:val="24"/>
              </w:rPr>
              <w:t>2.7.8</w:t>
            </w:r>
            <w:r w:rsidR="0061099B" w:rsidRPr="00A15891">
              <w:rPr>
                <w:b/>
                <w:bCs/>
                <w:sz w:val="24"/>
              </w:rPr>
              <w:t>训练配置</w:t>
            </w:r>
          </w:p>
          <w:p w14:paraId="0FECF591" w14:textId="1C795508" w:rsidR="0061099B" w:rsidRPr="0061099B" w:rsidRDefault="0061099B" w:rsidP="0061099B">
            <w:pPr>
              <w:spacing w:line="300" w:lineRule="auto"/>
              <w:ind w:firstLine="420"/>
              <w:jc w:val="left"/>
            </w:pPr>
            <w:r w:rsidRPr="0061099B">
              <w:t>训练配置为：</w:t>
            </w:r>
            <w:r w:rsidRPr="0061099B">
              <w:t>AdamW</w:t>
            </w:r>
            <w:r w:rsidRPr="0061099B">
              <w:t>优化器（</w:t>
            </w:r>
            <w:r w:rsidR="00124721">
              <w:rPr>
                <w:noProof/>
              </w:rPr>
              <w:drawing>
                <wp:inline distT="0" distB="0" distL="0" distR="0" wp14:anchorId="18519E5D" wp14:editId="0CDC550B">
                  <wp:extent cx="2152666" cy="419103"/>
                  <wp:effectExtent l="0" t="0" r="7620" b="0"/>
                  <wp:docPr id="1328572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72203" name=""/>
                          <pic:cNvPicPr/>
                        </pic:nvPicPr>
                        <pic:blipFill>
                          <a:blip r:embed="rId129"/>
                          <a:stretch>
                            <a:fillRect/>
                          </a:stretch>
                        </pic:blipFill>
                        <pic:spPr>
                          <a:xfrm>
                            <a:off x="0" y="0"/>
                            <a:ext cx="2152666" cy="419103"/>
                          </a:xfrm>
                          <a:prstGeom prst="rect">
                            <a:avLst/>
                          </a:prstGeom>
                        </pic:spPr>
                      </pic:pic>
                    </a:graphicData>
                  </a:graphic>
                </wp:inline>
              </w:drawing>
            </w:r>
            <w:r w:rsidRPr="0061099B">
              <w:t>）；余弦退火学习率调度（</w:t>
            </w:r>
            <w:r w:rsidR="00124721">
              <w:rPr>
                <w:noProof/>
                <w:position w:val="-14"/>
              </w:rPr>
              <w:drawing>
                <wp:inline distT="0" distB="0" distL="0" distR="0" wp14:anchorId="0C10CC1A" wp14:editId="6C90B8BB">
                  <wp:extent cx="790448" cy="227584"/>
                  <wp:effectExtent l="0" t="0" r="0" b="0"/>
                  <wp:docPr id="928638675" name="Picture 1" descr="{&quot;mathml&quot;:&quot;&lt;math style=\&quot;font-family:stix;\&quot; xmlns=\&quot;http://www.w3.org/1998/Math/MathML\&quot;&gt;&lt;mstyle mathsize=\&quot;16px\&quot;&gt;&lt;msub&gt;&lt;mi&gt;T&lt;/mi&gt;&lt;mtext&gt;max&lt;/mtext&gt;&lt;/msub&gt;&lt;mo&gt;=&lt;/mo&gt;&lt;mn&gt;50&lt;/mn&gt;&lt;/mstyle&gt;&lt;/math&gt;&quot;,&quot;origin&quot;:&quot;MathType Legacy&quot;,&quot;version&quot;:&quot;v3.27.2&quot;}" title="T 下标 开始文本 max 结束文本 结束下标 等于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T&lt;/mi&gt;&lt;mtext&gt;max&lt;/mtext&gt;&lt;/msub&gt;&lt;mo&gt;=&lt;/mo&gt;&lt;mn&gt;50&lt;/mn&gt;&lt;/mstyle&gt;&lt;/math&gt;&quot;,&quot;origin&quot;:&quot;MathType Legacy&quot;,&quot;version&quot;:&quot;v3.27.2&quot;}" title="T 下标 开始文本 max 结束文本 结束下标 等于 50"/>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790448" cy="227584"/>
                          </a:xfrm>
                          <a:prstGeom prst="rect">
                            <a:avLst/>
                          </a:prstGeom>
                        </pic:spPr>
                      </pic:pic>
                    </a:graphicData>
                  </a:graphic>
                </wp:inline>
              </w:drawing>
            </w:r>
            <w:r w:rsidRPr="0061099B">
              <w:t>）；梯度裁剪（</w:t>
            </w:r>
            <w:r w:rsidR="00124721">
              <w:rPr>
                <w:noProof/>
                <w:position w:val="-21"/>
              </w:rPr>
              <w:drawing>
                <wp:inline distT="0" distB="0" distL="0" distR="0" wp14:anchorId="0381B7BE" wp14:editId="214198D4">
                  <wp:extent cx="1235456" cy="339344"/>
                  <wp:effectExtent l="0" t="0" r="0" b="0"/>
                  <wp:docPr id="1913111323" name="Picture 1" descr="{&quot;mathml&quot;:&quot;&lt;math style=\&quot;font-family:stix;\&quot; xmlns=\&quot;http://www.w3.org/1998/Math/MathML\&quot;&gt;&lt;mstyle mathsize=\&quot;16px\&quot;&gt;&lt;mo&gt;&amp;#x2016;&lt;/mo&gt;&lt;msub&gt;&lt;mo&gt;&amp;#x2207;&lt;/mo&gt;&lt;mi&gt;&amp;#x3B8;&lt;/mi&gt;&lt;/msub&gt;&lt;msub&gt;&lt;mo&gt;&amp;#x2016;&lt;/mo&gt;&lt;mi&gt;max&lt;/mi&gt;&lt;/msub&gt;&lt;mo&gt;=&lt;/mo&gt;&lt;mn&gt;1&lt;/mn&gt;&lt;mo&gt;.&lt;/mo&gt;&lt;mn&gt;0&lt;/mn&gt;&lt;/mstyle&gt;&lt;/math&gt;&quot;,&quot;origin&quot;:&quot;MathType Legacy&quot;,&quot;version&quot;:&quot;v3.27.2&quot;}" title="‖ 倒三角算子 下标 theta （ 小写 ） ‖ 下标 max 等于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o&gt;&amp;#x2016;&lt;/mo&gt;&lt;msub&gt;&lt;mo&gt;&amp;#x2207;&lt;/mo&gt;&lt;mi&gt;&amp;#x3B8;&lt;/mi&gt;&lt;/msub&gt;&lt;msub&gt;&lt;mo&gt;&amp;#x2016;&lt;/mo&gt;&lt;mi&gt;max&lt;/mi&gt;&lt;/msub&gt;&lt;mo&gt;=&lt;/mo&gt;&lt;mn&gt;1&lt;/mn&gt;&lt;mo&gt;.&lt;/mo&gt;&lt;mn&gt;0&lt;/mn&gt;&lt;/mstyle&gt;&lt;/math&gt;&quot;,&quot;origin&quot;:&quot;MathType Legacy&quot;,&quot;version&quot;:&quot;v3.27.2&quot;}" title="‖ 倒三角算子 下标 theta （ 小写 ） ‖ 下标 max 等于 1.0"/>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235456" cy="339344"/>
                          </a:xfrm>
                          <a:prstGeom prst="rect">
                            <a:avLst/>
                          </a:prstGeom>
                        </pic:spPr>
                      </pic:pic>
                    </a:graphicData>
                  </a:graphic>
                </wp:inline>
              </w:drawing>
            </w:r>
            <w:r w:rsidRPr="0061099B">
              <w:t>）；批次大小</w:t>
            </w:r>
            <w:r w:rsidRPr="0061099B">
              <w:t>B = 8</w:t>
            </w:r>
            <w:r w:rsidRPr="0061099B">
              <w:t>；总轮数</w:t>
            </w:r>
            <w:r w:rsidRPr="0061099B">
              <w:t>E = 50</w:t>
            </w:r>
            <w:r w:rsidRPr="0061099B">
              <w:t>；</w:t>
            </w:r>
            <w:r w:rsidR="00124721">
              <w:rPr>
                <w:noProof/>
              </w:rPr>
              <w:drawing>
                <wp:inline distT="0" distB="0" distL="0" distR="0" wp14:anchorId="75BFD684" wp14:editId="1DB76F9D">
                  <wp:extent cx="948944" cy="148336"/>
                  <wp:effectExtent l="0" t="0" r="0" b="0"/>
                  <wp:docPr id="340925681" name="Picture 1" descr="{&quot;mathml&quot;:&quot;&lt;math style=\&quot;font-family:stix;\&quot; xmlns=\&quot;http://www.w3.org/1998/Math/MathML\&quot;&gt;&lt;mstyle mathsize=\&quot;16px\&quot;&gt;&lt;mn&gt;80&lt;/mn&gt;&lt;mo&gt;%&lt;/mo&gt;&lt;mo&gt;/&lt;/mo&gt;&lt;mn&gt;20&lt;/mn&gt;&lt;mo&gt;%&lt;/mo&gt;&lt;/mstyle&gt;&lt;/math&gt;&quot;,&quot;origin&quot;:&quot;MathType Legacy&quot;,&quot;version&quot;:&quot;v3.27.2&quot;}" title="80 百分号 除以 20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n&gt;80&lt;/mn&gt;&lt;mo&gt;%&lt;/mo&gt;&lt;mo&gt;/&lt;/mo&gt;&lt;mn&gt;20&lt;/mn&gt;&lt;mo&gt;%&lt;/mo&gt;&lt;/mstyle&gt;&lt;/math&gt;&quot;,&quot;origin&quot;:&quot;MathType Legacy&quot;,&quot;version&quot;:&quot;v3.27.2&quot;}" title="80 百分号 除以 20 百分号"/>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948944" cy="148336"/>
                          </a:xfrm>
                          <a:prstGeom prst="rect">
                            <a:avLst/>
                          </a:prstGeom>
                        </pic:spPr>
                      </pic:pic>
                    </a:graphicData>
                  </a:graphic>
                </wp:inline>
              </w:drawing>
            </w:r>
            <w:r w:rsidRPr="0061099B">
              <w:t>训练</w:t>
            </w:r>
            <w:r w:rsidRPr="0061099B">
              <w:t>/</w:t>
            </w:r>
            <w:r w:rsidRPr="0061099B">
              <w:t>验证随机划分；以验证集</w:t>
            </w:r>
            <w:r w:rsidRPr="0061099B">
              <w:t>F1</w:t>
            </w:r>
            <w:r w:rsidRPr="0061099B">
              <w:t>为模型选择指标。</w:t>
            </w:r>
          </w:p>
          <w:p w14:paraId="4EF8A6CC" w14:textId="04385406" w:rsidR="0061099B" w:rsidRPr="0061099B" w:rsidRDefault="00040FEE" w:rsidP="0061099B">
            <w:pPr>
              <w:spacing w:line="300" w:lineRule="auto"/>
              <w:ind w:firstLine="420"/>
              <w:jc w:val="left"/>
            </w:pPr>
            <w:r>
              <w:rPr>
                <w:rFonts w:hint="eastAsia"/>
              </w:rPr>
              <w:t>下图</w:t>
            </w:r>
            <w:r w:rsidR="0061099B" w:rsidRPr="0061099B">
              <w:t>展示了多模态物理约束注意力状态估计分支迁移训练过程中的训练损失与验证损失。整体上，训练损失由首段约</w:t>
            </w:r>
            <w:r w:rsidR="0061099B" w:rsidRPr="0061099B">
              <w:t>465.8</w:t>
            </w:r>
            <w:r w:rsidR="0061099B" w:rsidRPr="0061099B">
              <w:t>降至末段约</w:t>
            </w:r>
            <w:r w:rsidR="0061099B" w:rsidRPr="0061099B">
              <w:t>25.4</w:t>
            </w:r>
            <w:r w:rsidR="0061099B" w:rsidRPr="0061099B">
              <w:t>，验证损失由约</w:t>
            </w:r>
            <w:r w:rsidR="0061099B" w:rsidRPr="0061099B">
              <w:t>89.8</w:t>
            </w:r>
            <w:r w:rsidR="0061099B" w:rsidRPr="0061099B">
              <w:t>降至约</w:t>
            </w:r>
            <w:r w:rsidR="0061099B" w:rsidRPr="0061099B">
              <w:t>13.3</w:t>
            </w:r>
            <w:r w:rsidR="0061099B" w:rsidRPr="0061099B">
              <w:t>，表明损失总体呈下降趋势。训练后期损失曲线保持平稳，未出现明显震荡或反弹，说明所构建模型具有良好的稳定性和泛化能力。</w:t>
            </w:r>
          </w:p>
          <w:p w14:paraId="0E31A952" w14:textId="6457CC78" w:rsidR="0061099B" w:rsidRPr="0061099B" w:rsidRDefault="00124721" w:rsidP="00124721">
            <w:pPr>
              <w:spacing w:line="300" w:lineRule="auto"/>
              <w:ind w:firstLineChars="0" w:firstLine="0"/>
              <w:jc w:val="left"/>
            </w:pPr>
            <w:r>
              <w:rPr>
                <w:noProof/>
              </w:rPr>
              <w:lastRenderedPageBreak/>
              <w:drawing>
                <wp:inline distT="0" distB="0" distL="0" distR="0" wp14:anchorId="174C02AB" wp14:editId="084A1940">
                  <wp:extent cx="5986780" cy="3708400"/>
                  <wp:effectExtent l="0" t="0" r="0" b="6350"/>
                  <wp:docPr id="7441667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6738" name="图片 744166738"/>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986780" cy="3708400"/>
                          </a:xfrm>
                          <a:prstGeom prst="rect">
                            <a:avLst/>
                          </a:prstGeom>
                        </pic:spPr>
                      </pic:pic>
                    </a:graphicData>
                  </a:graphic>
                </wp:inline>
              </w:drawing>
            </w:r>
          </w:p>
          <w:p w14:paraId="22397107" w14:textId="77777777" w:rsidR="0061099B" w:rsidRPr="0061099B" w:rsidRDefault="0061099B" w:rsidP="0061099B">
            <w:pPr>
              <w:spacing w:line="300" w:lineRule="auto"/>
              <w:ind w:firstLine="420"/>
              <w:jc w:val="left"/>
            </w:pPr>
            <w:r w:rsidRPr="0061099B">
              <w:t>第</w:t>
            </w:r>
            <w:r w:rsidRPr="0061099B">
              <w:t>34</w:t>
            </w:r>
            <w:r w:rsidRPr="0061099B">
              <w:t>轮和第</w:t>
            </w:r>
            <w:r w:rsidRPr="0061099B">
              <w:t>100</w:t>
            </w:r>
            <w:r w:rsidRPr="0061099B">
              <w:t>轮附近，训练损失均出现阶段性抬升；这两处与迁移训练时引入新数据集的阶段相对应。新增数据可能改变训练样本分布，进而造成模型短暂适应和损失波动，但仅凭当前曲线尚不能确认其因果关系。各阶段损失随后继续下降，验证损失整体亦呈下降趋势，但存在一定波动。因此，该图显示模型在迁移训练中的总体优化趋势，而非单次训练中平滑、连续的收敛过程。</w:t>
            </w:r>
          </w:p>
          <w:p w14:paraId="02133D8F" w14:textId="4D2198BB" w:rsidR="00325DB8" w:rsidRPr="00A15891" w:rsidRDefault="004229F6" w:rsidP="004229F6">
            <w:pPr>
              <w:spacing w:before="40" w:after="40" w:line="300" w:lineRule="auto"/>
              <w:ind w:firstLineChars="0" w:firstLine="0"/>
              <w:jc w:val="left"/>
              <w:rPr>
                <w:sz w:val="24"/>
              </w:rPr>
            </w:pPr>
            <w:r w:rsidRPr="00A15891">
              <w:rPr>
                <w:rFonts w:eastAsia="黑体" w:hint="eastAsia"/>
                <w:b/>
                <w:sz w:val="24"/>
              </w:rPr>
              <w:t>3</w:t>
            </w:r>
            <w:r w:rsidR="00DD02E3" w:rsidRPr="00A15891">
              <w:rPr>
                <w:rFonts w:eastAsia="黑体"/>
                <w:b/>
                <w:sz w:val="24"/>
              </w:rPr>
              <w:t>、</w:t>
            </w:r>
            <w:r w:rsidR="00C434C9" w:rsidRPr="00A15891">
              <w:rPr>
                <w:rFonts w:eastAsia="黑体" w:hint="eastAsia"/>
                <w:b/>
                <w:sz w:val="24"/>
              </w:rPr>
              <w:t>实验结果</w:t>
            </w:r>
          </w:p>
          <w:p w14:paraId="02133D92" w14:textId="4E9919E5" w:rsidR="00325DB8" w:rsidRPr="00A15891" w:rsidRDefault="004229F6" w:rsidP="004229F6">
            <w:pPr>
              <w:spacing w:before="40" w:after="20" w:line="300" w:lineRule="auto"/>
              <w:ind w:firstLineChars="0" w:firstLine="0"/>
              <w:jc w:val="left"/>
              <w:rPr>
                <w:sz w:val="24"/>
              </w:rPr>
            </w:pPr>
            <w:r w:rsidRPr="00A15891">
              <w:rPr>
                <w:rFonts w:eastAsia="黑体" w:hint="eastAsia"/>
                <w:b/>
                <w:sz w:val="24"/>
              </w:rPr>
              <w:t>3</w:t>
            </w:r>
            <w:r w:rsidR="00DD02E3" w:rsidRPr="00A15891">
              <w:rPr>
                <w:rFonts w:eastAsia="黑体"/>
                <w:b/>
                <w:sz w:val="24"/>
              </w:rPr>
              <w:t>.</w:t>
            </w:r>
            <w:r w:rsidR="00C434C9" w:rsidRPr="00A15891">
              <w:rPr>
                <w:rFonts w:eastAsia="黑体" w:hint="eastAsia"/>
                <w:b/>
                <w:sz w:val="24"/>
              </w:rPr>
              <w:t>1</w:t>
            </w:r>
            <w:r w:rsidR="00DD02E3" w:rsidRPr="00A15891">
              <w:rPr>
                <w:rFonts w:eastAsia="黑体"/>
                <w:b/>
                <w:sz w:val="24"/>
              </w:rPr>
              <w:t xml:space="preserve"> </w:t>
            </w:r>
            <w:r w:rsidR="00DD02E3" w:rsidRPr="00A15891">
              <w:rPr>
                <w:rFonts w:eastAsia="黑体"/>
                <w:b/>
                <w:sz w:val="24"/>
              </w:rPr>
              <w:t>无人机实验平台搭建与集成</w:t>
            </w:r>
          </w:p>
          <w:p w14:paraId="4B3E823E" w14:textId="77777777" w:rsidR="001E5E47" w:rsidRDefault="001E5E47" w:rsidP="001E5E47">
            <w:pPr>
              <w:spacing w:line="300" w:lineRule="auto"/>
              <w:ind w:firstLine="420"/>
              <w:jc w:val="left"/>
            </w:pPr>
            <w:r w:rsidRPr="001E5E47">
              <w:t>本课题搭建了面向金属结构表面电磁超声无损检测的自适应探测无人机实验平台，实现了飞行控制、多源感知、状态估计与超声信号采集等功能的集成。飞行平台采用</w:t>
            </w:r>
            <w:r w:rsidRPr="001E5E47">
              <w:t>S2-450</w:t>
            </w:r>
            <w:r w:rsidRPr="001E5E47">
              <w:t>多旋翼无人机，以</w:t>
            </w:r>
            <w:r w:rsidRPr="001E5E47">
              <w:t>PX4-Autopilot</w:t>
            </w:r>
            <w:r w:rsidRPr="001E5E47">
              <w:t>为飞控核心，通过</w:t>
            </w:r>
            <w:r w:rsidRPr="001E5E47">
              <w:t>MAVROS</w:t>
            </w:r>
            <w:r w:rsidRPr="001E5E47">
              <w:t>实现局部位置与速度控制，单次续航约</w:t>
            </w:r>
            <w:r w:rsidRPr="001E5E47">
              <w:t>15 min</w:t>
            </w:r>
            <w:r w:rsidRPr="001E5E47">
              <w:t>。机载计算平台采用</w:t>
            </w:r>
            <w:r w:rsidRPr="001E5E47">
              <w:t>NVIDIA Jetson Orin Nano</w:t>
            </w:r>
            <w:r w:rsidRPr="001E5E47">
              <w:t>，运行</w:t>
            </w:r>
            <w:r w:rsidRPr="001E5E47">
              <w:t>Ubuntu 20.04</w:t>
            </w:r>
            <w:r w:rsidRPr="001E5E47">
              <w:t>与</w:t>
            </w:r>
            <w:r w:rsidRPr="001E5E47">
              <w:t>ROS Noetic</w:t>
            </w:r>
            <w:r w:rsidRPr="001E5E47">
              <w:t>，负责多模态数据同步采集、接触状态模型在线推理及飞控通信。</w:t>
            </w:r>
          </w:p>
          <w:p w14:paraId="5ABC0A5F" w14:textId="0952E40E" w:rsidR="0030010F" w:rsidRDefault="004654EF" w:rsidP="004654EF">
            <w:pPr>
              <w:spacing w:line="300" w:lineRule="auto"/>
              <w:ind w:firstLineChars="0" w:firstLine="0"/>
              <w:jc w:val="center"/>
            </w:pPr>
            <w:r>
              <w:rPr>
                <w:noProof/>
              </w:rPr>
              <w:drawing>
                <wp:inline distT="0" distB="0" distL="0" distR="0" wp14:anchorId="180FECD9" wp14:editId="2ADDFBF0">
                  <wp:extent cx="4320000" cy="2429999"/>
                  <wp:effectExtent l="0" t="0" r="0" b="0"/>
                  <wp:docPr id="1702754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4273" name="图片 1"/>
                          <pic:cNvPicPr>
                            <a:picLocks noChangeAspect="1" noChangeArrowheads="1"/>
                          </pic:cNvPicPr>
                        </pic:nvPicPr>
                        <pic:blipFill>
                          <a:blip r:embed="rId134" cstate="print">
                            <a:extLst>
                              <a:ext uri="{28A0092B-C50C-407E-A947-70E740481C1C}">
                                <a14:useLocalDpi xmlns:a14="http://schemas.microsoft.com/office/drawing/2010/main" val="0"/>
                              </a:ext>
                            </a:extLst>
                          </a:blip>
                          <a:stretch>
                            <a:fillRect/>
                          </a:stretch>
                        </pic:blipFill>
                        <pic:spPr bwMode="auto">
                          <a:xfrm>
                            <a:off x="0" y="0"/>
                            <a:ext cx="4320000" cy="2429999"/>
                          </a:xfrm>
                          <a:prstGeom prst="rect">
                            <a:avLst/>
                          </a:prstGeom>
                          <a:noFill/>
                          <a:ln>
                            <a:noFill/>
                          </a:ln>
                        </pic:spPr>
                      </pic:pic>
                    </a:graphicData>
                  </a:graphic>
                </wp:inline>
              </w:drawing>
            </w:r>
          </w:p>
          <w:p w14:paraId="5F882650" w14:textId="460B36E9" w:rsidR="002D2480" w:rsidRPr="001E5E47" w:rsidRDefault="002D2480" w:rsidP="004654EF">
            <w:pPr>
              <w:spacing w:line="300" w:lineRule="auto"/>
              <w:ind w:firstLineChars="0" w:firstLine="0"/>
              <w:jc w:val="center"/>
            </w:pPr>
            <w:r>
              <w:rPr>
                <w:rFonts w:hint="eastAsia"/>
              </w:rPr>
              <w:t>图</w:t>
            </w:r>
            <w:r>
              <w:rPr>
                <w:rFonts w:hint="eastAsia"/>
              </w:rPr>
              <w:t>1</w:t>
            </w:r>
            <w:r>
              <w:rPr>
                <w:rFonts w:hint="eastAsia"/>
              </w:rPr>
              <w:t>搭载电磁超声探头的多旋翼无人机</w:t>
            </w:r>
          </w:p>
          <w:p w14:paraId="381769C1" w14:textId="77777777" w:rsidR="001E5E47" w:rsidRPr="001E5E47" w:rsidRDefault="001E5E47" w:rsidP="001E5E47">
            <w:pPr>
              <w:spacing w:line="300" w:lineRule="auto"/>
              <w:ind w:firstLine="420"/>
              <w:jc w:val="left"/>
            </w:pPr>
            <w:r w:rsidRPr="001E5E47">
              <w:lastRenderedPageBreak/>
              <w:t>在定位与环境感知方面，系统搭载</w:t>
            </w:r>
            <w:r w:rsidRPr="001E5E47">
              <w:t>Livox MID-360</w:t>
            </w:r>
            <w:r w:rsidRPr="001E5E47">
              <w:t>激光雷达，结合</w:t>
            </w:r>
            <w:r w:rsidRPr="001E5E47">
              <w:t>FAST-LIO2</w:t>
            </w:r>
            <w:r w:rsidRPr="001E5E47">
              <w:t>实现激光雷达与惯性测量数据的紧耦合融合，以约</w:t>
            </w:r>
            <w:r w:rsidRPr="001E5E47">
              <w:t>50 Hz</w:t>
            </w:r>
            <w:r w:rsidRPr="001E5E47">
              <w:t>输出无人机六自由度位姿，为弱</w:t>
            </w:r>
            <w:r w:rsidRPr="001E5E47">
              <w:t>GNSS</w:t>
            </w:r>
            <w:r w:rsidRPr="001E5E47">
              <w:t>环境下的自主定位与运动状态分析提供支持。同时，采用</w:t>
            </w:r>
            <w:r w:rsidRPr="001E5E47">
              <w:t>Intel RealSense D435 RGBD</w:t>
            </w:r>
            <w:r w:rsidRPr="001E5E47">
              <w:t>相机，以约</w:t>
            </w:r>
            <w:r w:rsidRPr="001E5E47">
              <w:t>30 Hz</w:t>
            </w:r>
            <w:r w:rsidRPr="001E5E47">
              <w:t>采集对齐的彩色与深度图像，通过深度图感兴趣区域提取六维视觉特征，为目标接近与接触状态判别提供感知信息。</w:t>
            </w:r>
          </w:p>
          <w:p w14:paraId="1B61E5A6" w14:textId="0C084322" w:rsidR="00680ECF" w:rsidRDefault="001E5E47" w:rsidP="00680ECF">
            <w:pPr>
              <w:spacing w:line="300" w:lineRule="auto"/>
              <w:ind w:firstLine="420"/>
              <w:jc w:val="left"/>
            </w:pPr>
            <w:r w:rsidRPr="001E5E47">
              <w:t>在电磁超声检测方面，系统集成</w:t>
            </w:r>
            <w:r w:rsidRPr="001E5E47">
              <w:t>KPROPUS AIR</w:t>
            </w:r>
            <w:r w:rsidRPr="001E5E47">
              <w:t>测厚仪，通过</w:t>
            </w:r>
            <w:r w:rsidRPr="001E5E47">
              <w:t>USB</w:t>
            </w:r>
            <w:r w:rsidRPr="001E5E47">
              <w:t>接口与机载计算机通信，并开发</w:t>
            </w:r>
            <w:r w:rsidRPr="001E5E47">
              <w:t>ROS</w:t>
            </w:r>
            <w:r w:rsidRPr="001E5E47">
              <w:t>驱动节点，实现超声波形的实时读取与发布，采样率为</w:t>
            </w:r>
            <w:r w:rsidRPr="001E5E47">
              <w:t>40 MHz</w:t>
            </w:r>
            <w:r w:rsidRPr="001E5E47">
              <w:t>，波形发布频率约</w:t>
            </w:r>
            <w:r w:rsidR="002E04DA">
              <w:rPr>
                <w:rFonts w:hint="eastAsia"/>
              </w:rPr>
              <w:t>2</w:t>
            </w:r>
            <w:r w:rsidRPr="001E5E47">
              <w:t xml:space="preserve"> Hz</w:t>
            </w:r>
            <w:r w:rsidRPr="001E5E47">
              <w:t>。</w:t>
            </w:r>
          </w:p>
          <w:p w14:paraId="4298ABED" w14:textId="4071208E" w:rsidR="000530F8" w:rsidRDefault="000530F8" w:rsidP="000530F8">
            <w:pPr>
              <w:spacing w:line="300" w:lineRule="auto"/>
              <w:ind w:firstLineChars="0" w:firstLine="0"/>
              <w:jc w:val="center"/>
            </w:pPr>
            <w:r>
              <w:rPr>
                <w:rFonts w:hint="eastAsia"/>
                <w:noProof/>
              </w:rPr>
              <w:drawing>
                <wp:inline distT="0" distB="0" distL="0" distR="0" wp14:anchorId="4EFAC638" wp14:editId="53025D72">
                  <wp:extent cx="4320000" cy="2191158"/>
                  <wp:effectExtent l="0" t="0" r="0" b="0"/>
                  <wp:docPr id="180363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3388" name="图片 180363388"/>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320000" cy="2191158"/>
                          </a:xfrm>
                          <a:prstGeom prst="rect">
                            <a:avLst/>
                          </a:prstGeom>
                        </pic:spPr>
                      </pic:pic>
                    </a:graphicData>
                  </a:graphic>
                </wp:inline>
              </w:drawing>
            </w:r>
          </w:p>
          <w:p w14:paraId="724BD7FC" w14:textId="0FD85347" w:rsidR="00B220F6" w:rsidRDefault="00E9477B" w:rsidP="00E9477B">
            <w:pPr>
              <w:spacing w:line="300" w:lineRule="auto"/>
              <w:ind w:firstLine="420"/>
              <w:jc w:val="left"/>
            </w:pPr>
            <w:r w:rsidRPr="001E5E47">
              <w:t>基于上述硬件与软件架构，平台初步具备激光雷达惯性定位、深度视觉感知、电磁超声信号采集和物理约束</w:t>
            </w:r>
            <w:r w:rsidRPr="001E5E47">
              <w:t>Transformer</w:t>
            </w:r>
            <w:r w:rsidRPr="001E5E47">
              <w:t>在线推理能力，为后续开展多模态特征融合、接触状态识别及无人机自主接触检测闭环控制实验奠定了基础。</w:t>
            </w:r>
          </w:p>
          <w:p w14:paraId="7E912245" w14:textId="60984070" w:rsidR="001A1912" w:rsidRPr="00A15891" w:rsidRDefault="004229F6" w:rsidP="004229F6">
            <w:pPr>
              <w:spacing w:line="300" w:lineRule="auto"/>
              <w:ind w:firstLineChars="0" w:firstLine="0"/>
              <w:jc w:val="left"/>
              <w:rPr>
                <w:b/>
                <w:bCs/>
                <w:sz w:val="24"/>
              </w:rPr>
            </w:pPr>
            <w:r w:rsidRPr="00A15891">
              <w:rPr>
                <w:rFonts w:hint="eastAsia"/>
                <w:b/>
                <w:bCs/>
                <w:sz w:val="24"/>
              </w:rPr>
              <w:t>3</w:t>
            </w:r>
            <w:r w:rsidR="001A1912" w:rsidRPr="00A15891">
              <w:rPr>
                <w:rFonts w:hint="eastAsia"/>
                <w:b/>
                <w:bCs/>
                <w:sz w:val="24"/>
              </w:rPr>
              <w:t xml:space="preserve">.2 </w:t>
            </w:r>
            <w:r w:rsidR="001A1912" w:rsidRPr="00A15891">
              <w:rPr>
                <w:rFonts w:hint="eastAsia"/>
                <w:b/>
                <w:bCs/>
                <w:sz w:val="24"/>
              </w:rPr>
              <w:t>评价指标</w:t>
            </w:r>
          </w:p>
          <w:p w14:paraId="4A89F845" w14:textId="5BD29714" w:rsidR="001A1912" w:rsidRPr="001A1912" w:rsidRDefault="001A1912" w:rsidP="000E3A20">
            <w:pPr>
              <w:spacing w:line="300" w:lineRule="auto"/>
              <w:ind w:firstLine="420"/>
              <w:jc w:val="left"/>
            </w:pPr>
            <w:r w:rsidRPr="001A1912">
              <w:t>本章研究的最终对象并非接触状态分类本身，而是无人机搭载电磁超声探头完成自主测厚的工程过程。多模态感控模型中的状态估计分支只是测厚闭环中的状态感知环节，其输出必须进一步转化为稳定的探头工作状态和可重复的厚度测量结果。因此，单纯采用准确率（</w:t>
            </w:r>
            <w:r w:rsidRPr="001A1912">
              <w:t>Accuracy</w:t>
            </w:r>
            <w:r w:rsidRPr="001A1912">
              <w:t>）、精确率（</w:t>
            </w:r>
            <w:r w:rsidRPr="001A1912">
              <w:t>Precision</w:t>
            </w:r>
            <w:r w:rsidRPr="001A1912">
              <w:t>）或召回率（</w:t>
            </w:r>
            <w:r w:rsidRPr="001A1912">
              <w:t>Recall</w:t>
            </w:r>
            <w:r w:rsidRPr="001A1912">
              <w:t>）等机器学习中常见的分类指标，无法回答</w:t>
            </w:r>
            <w:r w:rsidRPr="001A1912">
              <w:t>“</w:t>
            </w:r>
            <w:r w:rsidRPr="001A1912">
              <w:t>测得的厚度是否准确</w:t>
            </w:r>
            <w:r w:rsidRPr="001A1912">
              <w:t>”</w:t>
            </w:r>
            <w:r w:rsidRPr="001A1912">
              <w:t>以及</w:t>
            </w:r>
            <w:r w:rsidRPr="001A1912">
              <w:t>“</w:t>
            </w:r>
            <w:r w:rsidRPr="001A1912">
              <w:t>探头是否到达期望测量位置</w:t>
            </w:r>
            <w:r w:rsidRPr="001A1912">
              <w:t>”</w:t>
            </w:r>
            <w:r w:rsidRPr="001A1912">
              <w:t>等工程问题。基于上述考虑，本文将厚度测量准确性、有效测量率以及实际接触点与期望接触点的距离偏差作为主要评价指标。</w:t>
            </w:r>
          </w:p>
          <w:p w14:paraId="2A063C3F" w14:textId="5CE5C23E" w:rsidR="001A1912" w:rsidRPr="00A15891" w:rsidRDefault="004229F6" w:rsidP="001A1912">
            <w:pPr>
              <w:spacing w:line="300" w:lineRule="auto"/>
              <w:ind w:firstLineChars="0" w:firstLine="0"/>
              <w:jc w:val="left"/>
              <w:rPr>
                <w:b/>
                <w:bCs/>
                <w:sz w:val="24"/>
              </w:rPr>
            </w:pPr>
            <w:r w:rsidRPr="00A15891">
              <w:rPr>
                <w:rFonts w:hint="eastAsia"/>
                <w:b/>
                <w:bCs/>
                <w:sz w:val="24"/>
              </w:rPr>
              <w:t>3</w:t>
            </w:r>
            <w:r w:rsidR="000E3A20" w:rsidRPr="00A15891">
              <w:rPr>
                <w:rFonts w:hint="eastAsia"/>
                <w:b/>
                <w:bCs/>
                <w:sz w:val="24"/>
              </w:rPr>
              <w:t>.2.1</w:t>
            </w:r>
            <w:r w:rsidR="001A1912" w:rsidRPr="00A15891">
              <w:rPr>
                <w:b/>
                <w:bCs/>
                <w:sz w:val="24"/>
              </w:rPr>
              <w:t>厚度测量准确性</w:t>
            </w:r>
          </w:p>
          <w:p w14:paraId="19332B83" w14:textId="767633E1" w:rsidR="001A1912" w:rsidRPr="001A1912" w:rsidRDefault="001A1912" w:rsidP="000E3A20">
            <w:pPr>
              <w:spacing w:line="300" w:lineRule="auto"/>
              <w:ind w:firstLine="420"/>
              <w:jc w:val="left"/>
            </w:pPr>
            <w:r w:rsidRPr="001A1912">
              <w:t>设第</w:t>
            </w:r>
            <w:r w:rsidRPr="001A1912">
              <w:t>i</w:t>
            </w:r>
            <w:r w:rsidRPr="001A1912">
              <w:t>次测量的参考厚度为</w:t>
            </w:r>
            <w:r w:rsidR="000E3A20">
              <w:rPr>
                <w:noProof/>
                <w:position w:val="-14"/>
              </w:rPr>
              <w:drawing>
                <wp:inline distT="0" distB="0" distL="0" distR="0" wp14:anchorId="1020CE84" wp14:editId="6F338C6D">
                  <wp:extent cx="306832" cy="258064"/>
                  <wp:effectExtent l="0" t="0" r="0" b="0"/>
                  <wp:docPr id="1777977457" name="Picture 1" descr="{&quot;mathml&quot;:&quot;&lt;math style=\&quot;font-family:stix;\&quot; xmlns=\&quot;http://www.w3.org/1998/Math/MathML\&quot;&gt;&lt;mstyle mathsize=\&quot;16px\&quot;&gt;&lt;msubsup&gt;&lt;mi&gt;d&lt;/mi&gt;&lt;mi&gt;i&lt;/mi&gt;&lt;mi&gt;ref&lt;/mi&gt;&lt;/msubsup&gt;&lt;/mstyle&gt;&lt;/math&gt;&quot;,&quot;origin&quot;:&quot;MathType Legacy&quot;,&quot;version&quot;:&quot;v3.27.2&quot;}" title="d 下标 i 上标 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gt;d&lt;/mi&gt;&lt;mi&gt;i&lt;/mi&gt;&lt;mi&gt;ref&lt;/mi&gt;&lt;/msubsup&gt;&lt;/mstyle&gt;&lt;/math&gt;&quot;,&quot;origin&quot;:&quot;MathType Legacy&quot;,&quot;version&quot;:&quot;v3.27.2&quot;}" title="d 下标 i 上标 ref"/>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06832" cy="258064"/>
                          </a:xfrm>
                          <a:prstGeom prst="rect">
                            <a:avLst/>
                          </a:prstGeom>
                        </pic:spPr>
                      </pic:pic>
                    </a:graphicData>
                  </a:graphic>
                </wp:inline>
              </w:drawing>
            </w:r>
            <w:r w:rsidRPr="001A1912">
              <w:t>，系统输出的厚度测量值为</w:t>
            </w:r>
            <w:r w:rsidR="000E3A20">
              <w:rPr>
                <w:noProof/>
                <w:position w:val="-14"/>
              </w:rPr>
              <w:drawing>
                <wp:inline distT="0" distB="0" distL="0" distR="0" wp14:anchorId="341EA506" wp14:editId="4652BD43">
                  <wp:extent cx="384048" cy="227584"/>
                  <wp:effectExtent l="0" t="0" r="0" b="0"/>
                  <wp:docPr id="1668335407" name="Picture 1" descr="{&quot;mathml&quot;:&quot;&lt;math style=\&quot;font-family:stix;\&quot; xmlns=\&quot;http://www.w3.org/1998/Math/MathML\&quot;&gt;&lt;mstyle mathsize=\&quot;16px\&quot;&gt;&lt;msubsup&gt;&lt;mi&gt;d&lt;/mi&gt;&lt;mi&gt;i&lt;/mi&gt;&lt;mi&gt;mea&lt;/mi&gt;&lt;/msubsup&gt;&lt;/mstyle&gt;&lt;/math&gt;&quot;,&quot;origin&quot;:&quot;MathType Legacy&quot;,&quot;version&quot;:&quot;v3.27.2&quot;}" title="d 下标 i 上标 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gt;d&lt;/mi&gt;&lt;mi&gt;i&lt;/mi&gt;&lt;mi&gt;mea&lt;/mi&gt;&lt;/msubsup&gt;&lt;/mstyle&gt;&lt;/math&gt;&quot;,&quot;origin&quot;:&quot;MathType Legacy&quot;,&quot;version&quot;:&quot;v3.27.2&quot;}" title="d 下标 i 上标 mea"/>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84048" cy="227584"/>
                          </a:xfrm>
                          <a:prstGeom prst="rect">
                            <a:avLst/>
                          </a:prstGeom>
                        </pic:spPr>
                      </pic:pic>
                    </a:graphicData>
                  </a:graphic>
                </wp:inline>
              </w:drawing>
            </w:r>
            <w:r w:rsidRPr="001A1912">
              <w:t>，有效测量次数为</w:t>
            </w:r>
            <w:r w:rsidRPr="001A1912">
              <w:t>N</w:t>
            </w:r>
            <w:r w:rsidRPr="001A1912">
              <w:t>。参考厚度可由标准量块、经校准的接触式测厚仪或试件标称厚度获得，具体采用的参考方式应与实验条件保持一致。单次测量的绝对误差定义为：</w:t>
            </w:r>
          </w:p>
          <w:p w14:paraId="284C172F" w14:textId="47DA706F" w:rsidR="00EA1721" w:rsidRDefault="00EA1721" w:rsidP="00AB1F77">
            <w:pPr>
              <w:spacing w:line="300" w:lineRule="auto"/>
              <w:ind w:firstLineChars="0" w:firstLine="0"/>
              <w:jc w:val="center"/>
            </w:pPr>
            <w:r>
              <w:rPr>
                <w:noProof/>
                <w:position w:val="-20"/>
              </w:rPr>
              <w:drawing>
                <wp:inline distT="0" distB="0" distL="0" distR="0" wp14:anchorId="22182C04" wp14:editId="3B2C4804">
                  <wp:extent cx="1550416" cy="337312"/>
                  <wp:effectExtent l="0" t="0" r="0" b="0"/>
                  <wp:docPr id="890565557" name="Picture 1" descr="{&quot;mathml&quot;:&quot;&lt;math style=\&quot;font-family:stix;\&quot; xmlns=\&quot;http://www.w3.org/1998/Math/MathML\&quot;&gt;&lt;mstyle mathsize=\&quot;16px\&quot;&gt;&lt;msub&gt;&lt;mi&gt;e&lt;/mi&gt;&lt;mrow&gt;&lt;mi&gt;d&lt;/mi&gt;&lt;mo&gt;,&lt;/mo&gt;&lt;mi&gt;i&lt;/mi&gt;&lt;/mrow&gt;&lt;/msub&gt;&lt;mo&gt;=&lt;/mo&gt;&lt;mfenced open=\&quot;|\&quot; close=\&quot;|\&quot;&gt;&lt;mrow&gt;&lt;msubsup&gt;&lt;mi&gt;d&lt;/mi&gt;&lt;mi&gt;i&lt;/mi&gt;&lt;mi&gt;mea&lt;/mi&gt;&lt;/msubsup&gt;&lt;mo&gt;-&lt;/mo&gt;&lt;msubsup&gt;&lt;mi&gt;d&lt;/mi&gt;&lt;mi&gt;i&lt;/mi&gt;&lt;mi&gt;ref&lt;/mi&gt;&lt;/msubsup&gt;&lt;/mrow&gt;&lt;/mfenced&gt;&lt;/mstyle&gt;&lt;/math&gt;&quot;,&quot;origin&quot;:&quot;MathType Legacy&quot;,&quot;version&quot;:&quot;v3.27.2&quot;}" title="e 下标 d 逗号 i 结束下标 等于 左 绝对值 d 下标 i 上标 mea 减 d 下标 i 上标 ref 右 绝对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e&lt;/mi&gt;&lt;mrow&gt;&lt;mi&gt;d&lt;/mi&gt;&lt;mo&gt;,&lt;/mo&gt;&lt;mi&gt;i&lt;/mi&gt;&lt;/mrow&gt;&lt;/msub&gt;&lt;mo&gt;=&lt;/mo&gt;&lt;mfenced open=\&quot;|\&quot; close=\&quot;|\&quot;&gt;&lt;mrow&gt;&lt;msubsup&gt;&lt;mi&gt;d&lt;/mi&gt;&lt;mi&gt;i&lt;/mi&gt;&lt;mi&gt;mea&lt;/mi&gt;&lt;/msubsup&gt;&lt;mo&gt;-&lt;/mo&gt;&lt;msubsup&gt;&lt;mi&gt;d&lt;/mi&gt;&lt;mi&gt;i&lt;/mi&gt;&lt;mi&gt;ref&lt;/mi&gt;&lt;/msubsup&gt;&lt;/mrow&gt;&lt;/mfenced&gt;&lt;/mstyle&gt;&lt;/math&gt;&quot;,&quot;origin&quot;:&quot;MathType Legacy&quot;,&quot;version&quot;:&quot;v3.27.2&quot;}" title="e 下标 d 逗号 i 结束下标 等于 左 绝对值 d 下标 i 上标 mea 减 d 下标 i 上标 ref 右 绝对值"/>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550416" cy="337312"/>
                          </a:xfrm>
                          <a:prstGeom prst="rect">
                            <a:avLst/>
                          </a:prstGeom>
                        </pic:spPr>
                      </pic:pic>
                    </a:graphicData>
                  </a:graphic>
                </wp:inline>
              </w:drawing>
            </w:r>
          </w:p>
          <w:p w14:paraId="3A57B19D" w14:textId="5C336811" w:rsidR="001A1912" w:rsidRPr="001A1912" w:rsidRDefault="001A1912" w:rsidP="00EA1721">
            <w:pPr>
              <w:spacing w:line="300" w:lineRule="auto"/>
              <w:ind w:firstLine="420"/>
              <w:jc w:val="left"/>
            </w:pPr>
            <w:r w:rsidRPr="001A1912">
              <w:t>在多次测量条件下，采用平均绝对误差（</w:t>
            </w:r>
            <w:r w:rsidRPr="001A1912">
              <w:t>Mean Absolute Error</w:t>
            </w:r>
            <w:r w:rsidRPr="001A1912">
              <w:t>，</w:t>
            </w:r>
            <w:r w:rsidRPr="001A1912">
              <w:t>MAE</w:t>
            </w:r>
            <w:r w:rsidRPr="001A1912">
              <w:t>）描述系统厚度测量结果与参考值之间的平均偏离程度：</w:t>
            </w:r>
          </w:p>
          <w:p w14:paraId="59CC9B8D" w14:textId="0F9AE7D1" w:rsidR="001A1912" w:rsidRPr="001A1912" w:rsidRDefault="00A057DF" w:rsidP="00AB1F77">
            <w:pPr>
              <w:spacing w:line="300" w:lineRule="auto"/>
              <w:ind w:firstLineChars="0" w:firstLine="0"/>
              <w:jc w:val="center"/>
            </w:pPr>
            <w:r>
              <w:rPr>
                <w:noProof/>
                <w:position w:val="-34"/>
              </w:rPr>
              <w:drawing>
                <wp:inline distT="0" distB="0" distL="0" distR="0" wp14:anchorId="44BC059B" wp14:editId="2793F8F4">
                  <wp:extent cx="2373376" cy="581152"/>
                  <wp:effectExtent l="0" t="0" r="0" b="0"/>
                  <wp:docPr id="1111176779" name="Picture 1" descr="{&quot;mathml&quot;:&quot;&lt;math style=\&quot;font-family:stix;\&quot; xmlns=\&quot;http://www.w3.org/1998/Math/MathML\&quot;&gt;&lt;mstyle mathsize=\&quot;16px\&quot;&gt;&lt;msub&gt;&lt;mi&gt;MAE&lt;/mi&gt;&lt;mi&gt;d&lt;/mi&gt;&lt;/msub&gt;&lt;mo&gt;=&lt;/mo&gt;&lt;mfrac&gt;&lt;mn&gt;1&lt;/mn&gt;&lt;mi&gt;N&lt;/mi&gt;&lt;/mfrac&gt;&lt;munderover&gt;&lt;mo&gt;&amp;#x2211;&lt;/mo&gt;&lt;mrow&gt;&lt;mi&gt;i&lt;/mi&gt;&lt;mo&gt;=&lt;/mo&gt;&lt;mn&gt;1&lt;/mn&gt;&lt;/mrow&gt;&lt;mi&gt;N&lt;/mi&gt;&lt;/munderover&gt;&lt;mfenced open=\&quot;|\&quot; close=\&quot;|\&quot;&gt;&lt;mrow&gt;&lt;msubsup&gt;&lt;mi&gt;d&lt;/mi&gt;&lt;mi&gt;i&lt;/mi&gt;&lt;mi&gt;mea&lt;/mi&gt;&lt;/msubsup&gt;&lt;mo&gt;-&lt;/mo&gt;&lt;msubsup&gt;&lt;mi&gt;d&lt;/mi&gt;&lt;mi&gt;i&lt;/mi&gt;&lt;mi&gt;ref&lt;/mi&gt;&lt;/msubsup&gt;&lt;/mrow&gt;&lt;/mfenced&gt;&lt;/mstyle&gt;&lt;/math&gt;&quot;,&quot;origin&quot;:&quot;MathType Legacy&quot;,&quot;version&quot;:&quot;v3.27.2&quot;}" title="MAE 下标 d 等于 分数 N 分之 1 加总 从 i 等于 1 到 N 对 左 绝对值 d 下标 i 上标 mea 减 d 下标 i 上标 ref 右 绝对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MAE&lt;/mi&gt;&lt;mi&gt;d&lt;/mi&gt;&lt;/msub&gt;&lt;mo&gt;=&lt;/mo&gt;&lt;mfrac&gt;&lt;mn&gt;1&lt;/mn&gt;&lt;mi&gt;N&lt;/mi&gt;&lt;/mfrac&gt;&lt;munderover&gt;&lt;mo&gt;&amp;#x2211;&lt;/mo&gt;&lt;mrow&gt;&lt;mi&gt;i&lt;/mi&gt;&lt;mo&gt;=&lt;/mo&gt;&lt;mn&gt;1&lt;/mn&gt;&lt;/mrow&gt;&lt;mi&gt;N&lt;/mi&gt;&lt;/munderover&gt;&lt;mfenced open=\&quot;|\&quot; close=\&quot;|\&quot;&gt;&lt;mrow&gt;&lt;msubsup&gt;&lt;mi&gt;d&lt;/mi&gt;&lt;mi&gt;i&lt;/mi&gt;&lt;mi&gt;mea&lt;/mi&gt;&lt;/msubsup&gt;&lt;mo&gt;-&lt;/mo&gt;&lt;msubsup&gt;&lt;mi&gt;d&lt;/mi&gt;&lt;mi&gt;i&lt;/mi&gt;&lt;mi&gt;ref&lt;/mi&gt;&lt;/msubsup&gt;&lt;/mrow&gt;&lt;/mfenced&gt;&lt;/mstyle&gt;&lt;/math&gt;&quot;,&quot;origin&quot;:&quot;MathType Legacy&quot;,&quot;version&quot;:&quot;v3.27.2&quot;}" title="MAE 下标 d 等于 分数 N 分之 1 加总 从 i 等于 1 到 N 对 左 绝对值 d 下标 i 上标 mea 减 d 下标 i 上标 ref 右 绝对值"/>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373376" cy="581152"/>
                          </a:xfrm>
                          <a:prstGeom prst="rect">
                            <a:avLst/>
                          </a:prstGeom>
                        </pic:spPr>
                      </pic:pic>
                    </a:graphicData>
                  </a:graphic>
                </wp:inline>
              </w:drawing>
            </w:r>
          </w:p>
          <w:p w14:paraId="19785754" w14:textId="77777777" w:rsidR="001A1912" w:rsidRPr="001A1912" w:rsidRDefault="001A1912" w:rsidP="00A057DF">
            <w:pPr>
              <w:spacing w:line="300" w:lineRule="auto"/>
              <w:ind w:firstLine="420"/>
              <w:jc w:val="left"/>
            </w:pPr>
            <w:r w:rsidRPr="001A1912">
              <w:t>同时采用平均相对误差评价不同厚度条件下的测量准确性：</w:t>
            </w:r>
          </w:p>
          <w:p w14:paraId="23CB69BB" w14:textId="52279438" w:rsidR="00A057DF" w:rsidRDefault="00A057DF" w:rsidP="00AB1F77">
            <w:pPr>
              <w:spacing w:line="300" w:lineRule="auto"/>
              <w:ind w:firstLineChars="0" w:firstLine="0"/>
              <w:jc w:val="center"/>
            </w:pPr>
            <w:r>
              <w:rPr>
                <w:noProof/>
                <w:position w:val="-43"/>
              </w:rPr>
              <w:lastRenderedPageBreak/>
              <w:drawing>
                <wp:inline distT="0" distB="0" distL="0" distR="0" wp14:anchorId="536E0A20" wp14:editId="3602E18F">
                  <wp:extent cx="3160099" cy="699211"/>
                  <wp:effectExtent l="0" t="0" r="0" b="0"/>
                  <wp:docPr id="686065555" name="Picture 1" descr="{&quot;mathml&quot;:&quot;&lt;math style=\&quot;font-family:stix;\&quot; xmlns=\&quot;http://www.w3.org/1998/Math/MathML\&quot;&gt;&lt;mstyle mathsize=\&quot;16px\&quot;&gt;&lt;msub&gt;&lt;mi&gt;MRE&lt;/mi&gt;&lt;mi&gt;d&lt;/mi&gt;&lt;/msub&gt;&lt;mo&gt;=&lt;/mo&gt;&lt;mfrac&gt;&lt;mn&gt;1&lt;/mn&gt;&lt;mi&gt;N&lt;/mi&gt;&lt;/mfrac&gt;&lt;munderover&gt;&lt;mo&gt;&amp;#x2211;&lt;/mo&gt;&lt;mrow&gt;&lt;mi&gt;i&lt;/mi&gt;&lt;mo&gt;=&lt;/mo&gt;&lt;mn&gt;1&lt;/mn&gt;&lt;/mrow&gt;&lt;mi&gt;N&lt;/mi&gt;&lt;/munderover&gt;&lt;mfrac&gt;&lt;mfenced open=\&quot;|\&quot; close=\&quot;|\&quot;&gt;&lt;mrow&gt;&lt;msubsup&gt;&lt;mi&gt;d&lt;/mi&gt;&lt;mi&gt;i&lt;/mi&gt;&lt;mi&gt;mea&lt;/mi&gt;&lt;/msubsup&gt;&lt;mo&gt;-&lt;/mo&gt;&lt;msubsup&gt;&lt;mi&gt;d&lt;/mi&gt;&lt;mi&gt;i&lt;/mi&gt;&lt;mi&gt;ref&lt;/mi&gt;&lt;/msubsup&gt;&lt;/mrow&gt;&lt;/mfenced&gt;&lt;msubsup&gt;&lt;mi&gt;d&lt;/mi&gt;&lt;mi&gt;i&lt;/mi&gt;&lt;mi&gt;ref&lt;/mi&gt;&lt;/msubsup&gt;&lt;/mfrac&gt;&lt;mo&gt;&amp;#xD7;&lt;/mo&gt;&lt;mn&gt;100&lt;/mn&gt;&lt;mo&gt;%&lt;/mo&gt;&lt;/mstyle&gt;&lt;/math&gt;&quot;,&quot;origin&quot;:&quot;MathType Legacy&quot;,&quot;version&quot;:&quot;v3.27.2&quot;}" title="MRE 下标 d 等于 分数 N 分之 1 加总 从 i 等于 1 到 N 对 分数 d 下标 i 上标 ref 分之 左 绝对值 d 下标 i 上标 mea 减 d 下标 i 上标 ref 右 绝对值 结束分数 乘号 100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MRE&lt;/mi&gt;&lt;mi&gt;d&lt;/mi&gt;&lt;/msub&gt;&lt;mo&gt;=&lt;/mo&gt;&lt;mfrac&gt;&lt;mn&gt;1&lt;/mn&gt;&lt;mi&gt;N&lt;/mi&gt;&lt;/mfrac&gt;&lt;munderover&gt;&lt;mo&gt;&amp;#x2211;&lt;/mo&gt;&lt;mrow&gt;&lt;mi&gt;i&lt;/mi&gt;&lt;mo&gt;=&lt;/mo&gt;&lt;mn&gt;1&lt;/mn&gt;&lt;/mrow&gt;&lt;mi&gt;N&lt;/mi&gt;&lt;/munderover&gt;&lt;mfrac&gt;&lt;mfenced open=\&quot;|\&quot; close=\&quot;|\&quot;&gt;&lt;mrow&gt;&lt;msubsup&gt;&lt;mi&gt;d&lt;/mi&gt;&lt;mi&gt;i&lt;/mi&gt;&lt;mi&gt;mea&lt;/mi&gt;&lt;/msubsup&gt;&lt;mo&gt;-&lt;/mo&gt;&lt;msubsup&gt;&lt;mi&gt;d&lt;/mi&gt;&lt;mi&gt;i&lt;/mi&gt;&lt;mi&gt;ref&lt;/mi&gt;&lt;/msubsup&gt;&lt;/mrow&gt;&lt;/mfenced&gt;&lt;msubsup&gt;&lt;mi&gt;d&lt;/mi&gt;&lt;mi&gt;i&lt;/mi&gt;&lt;mi&gt;ref&lt;/mi&gt;&lt;/msubsup&gt;&lt;/mfrac&gt;&lt;mo&gt;&amp;#xD7;&lt;/mo&gt;&lt;mn&gt;100&lt;/mn&gt;&lt;mo&gt;%&lt;/mo&gt;&lt;/mstyle&gt;&lt;/math&gt;&quot;,&quot;origin&quot;:&quot;MathType Legacy&quot;,&quot;version&quot;:&quot;v3.27.2&quot;}" title="MRE 下标 d 等于 分数 N 分之 1 加总 从 i 等于 1 到 N 对 分数 d 下标 i 上标 ref 分之 左 绝对值 d 下标 i 上标 mea 减 d 下标 i 上标 ref 右 绝对值 结束分数 乘号 100 百分号"/>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160099" cy="699211"/>
                          </a:xfrm>
                          <a:prstGeom prst="rect">
                            <a:avLst/>
                          </a:prstGeom>
                        </pic:spPr>
                      </pic:pic>
                    </a:graphicData>
                  </a:graphic>
                </wp:inline>
              </w:drawing>
            </w:r>
          </w:p>
          <w:p w14:paraId="3EA54C7D" w14:textId="1C7CE4A2" w:rsidR="001A1912" w:rsidRPr="001A1912" w:rsidRDefault="001A1912" w:rsidP="00195E7F">
            <w:pPr>
              <w:spacing w:line="300" w:lineRule="auto"/>
              <w:ind w:firstLine="420"/>
              <w:jc w:val="left"/>
            </w:pPr>
            <w:r w:rsidRPr="001A1912">
              <w:t>其中，</w:t>
            </w:r>
            <m:oMath>
              <m:r>
                <m:rPr>
                  <m:sty m:val="p"/>
                </m:rPr>
                <w:rPr>
                  <w:rFonts w:ascii="Cambria Math" w:hAnsi="Cambria Math"/>
                </w:rPr>
                <m:t>MAE_</m:t>
              </m:r>
              <m:r>
                <m:rPr>
                  <m:sty m:val="p"/>
                </m:rPr>
                <w:rPr>
                  <w:rFonts w:ascii="Cambria Math" w:hAnsi="Cambria Math" w:hint="eastAsia"/>
                </w:rPr>
                <m:t>d</m:t>
              </m:r>
            </m:oMath>
            <w:r w:rsidRPr="001A1912">
              <w:t>的单位为毫米，</w:t>
            </w:r>
            <m:oMath>
              <m:r>
                <w:rPr>
                  <w:rFonts w:ascii="Cambria Math" w:hAnsi="Cambria Math"/>
                </w:rPr>
                <m:t>MRE_d</m:t>
              </m:r>
            </m:oMath>
            <w:r w:rsidRPr="001A1912">
              <w:t>的单位为百分比。两项指标越小，说明无人机系统在动态测量条件下获得的厚度结果越接近参考值。对于同一测量位置的重复测量，还应记录测量结果的标准差，以区分系统误差和重复性波动。</w:t>
            </w:r>
          </w:p>
          <w:p w14:paraId="0FFFF38A" w14:textId="0E1C796C" w:rsidR="001A1912" w:rsidRPr="00A15891" w:rsidRDefault="004229F6" w:rsidP="001A1912">
            <w:pPr>
              <w:spacing w:line="300" w:lineRule="auto"/>
              <w:ind w:firstLineChars="0" w:firstLine="0"/>
              <w:jc w:val="left"/>
              <w:rPr>
                <w:b/>
                <w:bCs/>
                <w:sz w:val="24"/>
              </w:rPr>
            </w:pPr>
            <w:r w:rsidRPr="00A15891">
              <w:rPr>
                <w:rFonts w:hint="eastAsia"/>
                <w:b/>
                <w:bCs/>
                <w:sz w:val="24"/>
              </w:rPr>
              <w:t>3</w:t>
            </w:r>
            <w:r w:rsidR="00195E7F" w:rsidRPr="00A15891">
              <w:rPr>
                <w:rFonts w:hint="eastAsia"/>
                <w:b/>
                <w:bCs/>
                <w:sz w:val="24"/>
              </w:rPr>
              <w:t>.2.2</w:t>
            </w:r>
            <w:r w:rsidR="001A1912" w:rsidRPr="00A15891">
              <w:rPr>
                <w:b/>
                <w:bCs/>
                <w:sz w:val="24"/>
              </w:rPr>
              <w:t>实际接触点与期望接触点的距离偏差</w:t>
            </w:r>
          </w:p>
          <w:p w14:paraId="692EBF29" w14:textId="0A25F0C0" w:rsidR="001A1912" w:rsidRPr="001A1912" w:rsidRDefault="001A1912" w:rsidP="00195E7F">
            <w:pPr>
              <w:spacing w:line="300" w:lineRule="auto"/>
              <w:ind w:firstLine="420"/>
              <w:jc w:val="left"/>
            </w:pPr>
            <w:r w:rsidRPr="001A1912">
              <w:t>实际接触位置与期望接触位置之间的偏差是评价无人机自主贴靠和测量定位能力的重要指标。设第</w:t>
            </w:r>
            <w:r w:rsidRPr="001A1912">
              <w:t>i</w:t>
            </w:r>
            <w:r w:rsidRPr="001A1912">
              <w:t>次测量时探头的实际接触点为</w:t>
            </w:r>
            <w:r w:rsidR="00195E7F">
              <w:rPr>
                <w:noProof/>
                <w:position w:val="-14"/>
              </w:rPr>
              <w:drawing>
                <wp:inline distT="0" distB="0" distL="0" distR="0" wp14:anchorId="1C52CEA2" wp14:editId="3BFDB9AC">
                  <wp:extent cx="304800" cy="245872"/>
                  <wp:effectExtent l="0" t="0" r="0" b="0"/>
                  <wp:docPr id="762025571" name="Picture 1" descr="{&quot;mathml&quot;:&quot;&lt;math style=\&quot;font-family:stix;\&quot; xmlns=\&quot;http://www.w3.org/1998/Math/MathML\&quot;&gt;&lt;mstyle mathsize=\&quot;16px\&quot;&gt;&lt;msubsup&gt;&lt;mi mathvariant=\&quot;bold\&quot;&gt;p&lt;/mi&gt;&lt;mi&gt;i&lt;/mi&gt;&lt;mi&gt;act&lt;/mi&gt;&lt;/msubsup&gt;&lt;/mstyle&gt;&lt;/math&gt;&quot;,&quot;origin&quot;:&quot;MathType Legacy&quot;,&quot;version&quot;:&quot;v3.27.2&quot;}" title="粗体字 p 下标 i 上标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 mathvariant=\&quot;bold\&quot;&gt;p&lt;/mi&gt;&lt;mi&gt;i&lt;/mi&gt;&lt;mi&gt;act&lt;/mi&gt;&lt;/msubsup&gt;&lt;/mstyle&gt;&lt;/math&gt;&quot;,&quot;origin&quot;:&quot;MathType Legacy&quot;,&quot;version&quot;:&quot;v3.27.2&quot;}" title="粗体字 p 下标 i 上标 act"/>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304800" cy="245872"/>
                          </a:xfrm>
                          <a:prstGeom prst="rect">
                            <a:avLst/>
                          </a:prstGeom>
                        </pic:spPr>
                      </pic:pic>
                    </a:graphicData>
                  </a:graphic>
                </wp:inline>
              </w:drawing>
            </w:r>
            <w:r w:rsidRPr="001A1912">
              <w:t>，期望接触点为</w:t>
            </w:r>
            <w:r w:rsidR="00195E7F">
              <w:rPr>
                <w:noProof/>
                <w:position w:val="-14"/>
              </w:rPr>
              <w:drawing>
                <wp:inline distT="0" distB="0" distL="0" distR="0" wp14:anchorId="3A878822" wp14:editId="234F8067">
                  <wp:extent cx="304800" cy="262128"/>
                  <wp:effectExtent l="0" t="0" r="0" b="0"/>
                  <wp:docPr id="877829360" name="Picture 1" descr="{&quot;mathml&quot;:&quot;&lt;math style=\&quot;font-family:stix;\&quot; xmlns=\&quot;http://www.w3.org/1998/Math/MathML\&quot;&gt;&lt;mstyle mathsize=\&quot;16px\&quot;&gt;&lt;msubsup&gt;&lt;mi mathvariant=\&quot;bold\&quot;&gt;p&lt;/mi&gt;&lt;mi&gt;i&lt;/mi&gt;&lt;mi&gt;ref&lt;/mi&gt;&lt;/msubsup&gt;&lt;/mstyle&gt;&lt;/math&gt;&quot;,&quot;origin&quot;:&quot;MathType Legacy&quot;,&quot;version&quot;:&quot;v3.27.2&quot;}" title="粗体字 p 下标 i 上标 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sup&gt;&lt;mi mathvariant=\&quot;bold\&quot;&gt;p&lt;/mi&gt;&lt;mi&gt;i&lt;/mi&gt;&lt;mi&gt;ref&lt;/mi&gt;&lt;/msubsup&gt;&lt;/mstyle&gt;&lt;/math&gt;&quot;,&quot;origin&quot;:&quot;MathType Legacy&quot;,&quot;version&quot;:&quot;v3.27.2&quot;}" title="粗体字 p 下标 i 上标 ref"/>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304800" cy="262128"/>
                          </a:xfrm>
                          <a:prstGeom prst="rect">
                            <a:avLst/>
                          </a:prstGeom>
                        </pic:spPr>
                      </pic:pic>
                    </a:graphicData>
                  </a:graphic>
                </wp:inline>
              </w:drawing>
            </w:r>
            <w:r w:rsidRPr="001A1912">
              <w:t>，则三维接触点距离偏差定义为</w:t>
            </w:r>
          </w:p>
          <w:p w14:paraId="7AD23978" w14:textId="2E2DE56E" w:rsidR="001A1912" w:rsidRPr="001A1912" w:rsidRDefault="000E3A20" w:rsidP="00195E7F">
            <w:pPr>
              <w:spacing w:line="300" w:lineRule="auto"/>
              <w:ind w:firstLineChars="0" w:firstLine="0"/>
              <w:jc w:val="center"/>
            </w:pPr>
            <w:r>
              <w:rPr>
                <w:noProof/>
                <w:position w:val="-25"/>
              </w:rPr>
              <w:drawing>
                <wp:inline distT="0" distB="0" distL="0" distR="0" wp14:anchorId="56ABF0BD" wp14:editId="3E5B0EC7">
                  <wp:extent cx="1597152" cy="367792"/>
                  <wp:effectExtent l="0" t="0" r="0" b="0"/>
                  <wp:docPr id="1192717217" name="Picture 1" descr="{&quot;mathml&quot;:&quot;&lt;math style=\&quot;font-family:stix;\&quot; xmlns=\&quot;http://www.w3.org/1998/Math/MathML\&quot;&gt;&lt;mstyle mathsize=\&quot;16px\&quot;&gt;&lt;msub&gt;&lt;mi&gt;e&lt;/mi&gt;&lt;mrow&gt;&lt;mi&gt;p&lt;/mi&gt;&lt;mo&gt;,&lt;/mo&gt;&lt;mi&gt;i&lt;/mi&gt;&lt;/mrow&gt;&lt;/msub&gt;&lt;mo&gt;=&lt;/mo&gt;&lt;msub&gt;&lt;mfenced open=\&quot;||\&quot; close=\&quot;||\&quot;&gt;&lt;mrow&gt;&lt;msubsup&gt;&lt;mi mathvariant=\&quot;bold\&quot;&gt;p&lt;/mi&gt;&lt;mi&gt;i&lt;/mi&gt;&lt;mi&gt;act&lt;/mi&gt;&lt;/msubsup&gt;&lt;mo&gt;-&lt;/mo&gt;&lt;msubsup&gt;&lt;mi mathvariant=\&quot;bold\&quot;&gt;p&lt;/mi&gt;&lt;mi&gt;i&lt;/mi&gt;&lt;mi&gt;ref&lt;/mi&gt;&lt;/msubsup&gt;&lt;/mrow&gt;&lt;/mfenced&gt;&lt;mn&gt;2&lt;/mn&gt;&lt;/msub&gt;&lt;/mstyle&gt;&lt;/math&gt;&quot;,&quot;origin&quot;:&quot;MathType Legacy&quot;,&quot;version&quot;:&quot;v3.27.2&quot;}" title="e 下标 p 逗号 i 结束下标 等于 左 范数 粗体字 p 下标 i 上标 act 减 粗体字 p 下标 i 上标 ref 右 范数 下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e&lt;/mi&gt;&lt;mrow&gt;&lt;mi&gt;p&lt;/mi&gt;&lt;mo&gt;,&lt;/mo&gt;&lt;mi&gt;i&lt;/mi&gt;&lt;/mrow&gt;&lt;/msub&gt;&lt;mo&gt;=&lt;/mo&gt;&lt;msub&gt;&lt;mfenced open=\&quot;||\&quot; close=\&quot;||\&quot;&gt;&lt;mrow&gt;&lt;msubsup&gt;&lt;mi mathvariant=\&quot;bold\&quot;&gt;p&lt;/mi&gt;&lt;mi&gt;i&lt;/mi&gt;&lt;mi&gt;act&lt;/mi&gt;&lt;/msubsup&gt;&lt;mo&gt;-&lt;/mo&gt;&lt;msubsup&gt;&lt;mi mathvariant=\&quot;bold\&quot;&gt;p&lt;/mi&gt;&lt;mi&gt;i&lt;/mi&gt;&lt;mi&gt;ref&lt;/mi&gt;&lt;/msubsup&gt;&lt;/mrow&gt;&lt;/mfenced&gt;&lt;mn&gt;2&lt;/mn&gt;&lt;/msub&gt;&lt;/mstyle&gt;&lt;/math&gt;&quot;,&quot;origin&quot;:&quot;MathType Legacy&quot;,&quot;version&quot;:&quot;v3.27.2&quot;}" title="e 下标 p 逗号 i 结束下标 等于 左 范数 粗体字 p 下标 i 上标 act 减 粗体字 p 下标 i 上标 ref 右 范数 下标 2"/>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597152" cy="367792"/>
                          </a:xfrm>
                          <a:prstGeom prst="rect">
                            <a:avLst/>
                          </a:prstGeom>
                        </pic:spPr>
                      </pic:pic>
                    </a:graphicData>
                  </a:graphic>
                </wp:inline>
              </w:drawing>
            </w:r>
          </w:p>
          <w:p w14:paraId="6DF3B42A" w14:textId="77777777" w:rsidR="001A1912" w:rsidRPr="001A1912" w:rsidRDefault="001A1912" w:rsidP="000E3A20">
            <w:pPr>
              <w:spacing w:line="300" w:lineRule="auto"/>
              <w:ind w:firstLine="420"/>
              <w:jc w:val="left"/>
            </w:pPr>
            <w:r w:rsidRPr="001A1912">
              <w:t>相应的平均接触点偏差为</w:t>
            </w:r>
          </w:p>
          <w:p w14:paraId="51BA84DB" w14:textId="16ECAE3F" w:rsidR="001A1912" w:rsidRPr="001A1912" w:rsidRDefault="000E3A20" w:rsidP="00195E7F">
            <w:pPr>
              <w:spacing w:line="300" w:lineRule="auto"/>
              <w:ind w:firstLineChars="0" w:firstLine="0"/>
              <w:jc w:val="center"/>
            </w:pPr>
            <w:r>
              <w:rPr>
                <w:noProof/>
                <w:position w:val="-34"/>
              </w:rPr>
              <w:drawing>
                <wp:inline distT="0" distB="0" distL="0" distR="0" wp14:anchorId="10E56574" wp14:editId="2FB142C3">
                  <wp:extent cx="1649984" cy="581152"/>
                  <wp:effectExtent l="0" t="0" r="0" b="0"/>
                  <wp:docPr id="1955343770" name="Picture 1" descr="{&quot;mathml&quot;:&quot;&lt;math style=\&quot;font-family:stix;\&quot; xmlns=\&quot;http://www.w3.org/1998/Math/MathML\&quot;&gt;&lt;mstyle mathsize=\&quot;16px\&quot;&gt;&lt;msub&gt;&lt;mi&gt;MAE&lt;/mi&gt;&lt;mi&gt;p&lt;/mi&gt;&lt;/msub&gt;&lt;mo&gt;=&lt;/mo&gt;&lt;mfrac&gt;&lt;mn&gt;1&lt;/mn&gt;&lt;mi&gt;N&lt;/mi&gt;&lt;/mfrac&gt;&lt;munderover&gt;&lt;mo&gt;&amp;#x2211;&lt;/mo&gt;&lt;mrow&gt;&lt;mi&gt;i&lt;/mi&gt;&lt;mo&gt;=&lt;/mo&gt;&lt;mn&gt;1&lt;/mn&gt;&lt;/mrow&gt;&lt;mi&gt;N&lt;/mi&gt;&lt;/munderover&gt;&lt;msub&gt;&lt;mi&gt;e&lt;/mi&gt;&lt;mrow&gt;&lt;mi&gt;p&lt;/mi&gt;&lt;mo&gt;,&lt;/mo&gt;&lt;mi&gt;i&lt;/mi&gt;&lt;/mrow&gt;&lt;/msub&gt;&lt;/mstyle&gt;&lt;/math&gt;&quot;,&quot;origin&quot;:&quot;MathType Legacy&quot;,&quot;version&quot;:&quot;v3.27.2&quot;}" title="MAE 下标 p 等于 分数 N 分之 1 加总 从 i 等于 1 到 N 对 e 下标 p 逗号 i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sub&gt;&lt;mi&gt;MAE&lt;/mi&gt;&lt;mi&gt;p&lt;/mi&gt;&lt;/msub&gt;&lt;mo&gt;=&lt;/mo&gt;&lt;mfrac&gt;&lt;mn&gt;1&lt;/mn&gt;&lt;mi&gt;N&lt;/mi&gt;&lt;/mfrac&gt;&lt;munderover&gt;&lt;mo&gt;&amp;#x2211;&lt;/mo&gt;&lt;mrow&gt;&lt;mi&gt;i&lt;/mi&gt;&lt;mo&gt;=&lt;/mo&gt;&lt;mn&gt;1&lt;/mn&gt;&lt;/mrow&gt;&lt;mi&gt;N&lt;/mi&gt;&lt;/munderover&gt;&lt;msub&gt;&lt;mi&gt;e&lt;/mi&gt;&lt;mrow&gt;&lt;mi&gt;p&lt;/mi&gt;&lt;mo&gt;,&lt;/mo&gt;&lt;mi&gt;i&lt;/mi&gt;&lt;/mrow&gt;&lt;/msub&gt;&lt;/mstyle&gt;&lt;/math&gt;&quot;,&quot;origin&quot;:&quot;MathType Legacy&quot;,&quot;version&quot;:&quot;v3.27.2&quot;}" title="MAE 下标 p 等于 分数 N 分之 1 加总 从 i 等于 1 到 N 对 e 下标 p 逗号 i 结束下标"/>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649984" cy="581152"/>
                          </a:xfrm>
                          <a:prstGeom prst="rect">
                            <a:avLst/>
                          </a:prstGeom>
                        </pic:spPr>
                      </pic:pic>
                    </a:graphicData>
                  </a:graphic>
                </wp:inline>
              </w:drawing>
            </w:r>
          </w:p>
          <w:p w14:paraId="4C24D708" w14:textId="3F3D723F" w:rsidR="00EF4AF0" w:rsidRPr="00A15891" w:rsidRDefault="004229F6" w:rsidP="00EF4AF0">
            <w:pPr>
              <w:spacing w:line="300" w:lineRule="auto"/>
              <w:ind w:firstLineChars="0" w:firstLine="0"/>
              <w:jc w:val="left"/>
              <w:rPr>
                <w:b/>
                <w:bCs/>
                <w:sz w:val="24"/>
              </w:rPr>
            </w:pPr>
            <w:r w:rsidRPr="00A15891">
              <w:rPr>
                <w:rFonts w:hint="eastAsia"/>
                <w:b/>
                <w:bCs/>
                <w:sz w:val="24"/>
              </w:rPr>
              <w:t>3</w:t>
            </w:r>
            <w:r w:rsidR="00EF4AF0" w:rsidRPr="00A15891">
              <w:rPr>
                <w:rFonts w:hint="eastAsia"/>
                <w:b/>
                <w:bCs/>
                <w:sz w:val="24"/>
              </w:rPr>
              <w:t xml:space="preserve">.3 </w:t>
            </w:r>
            <w:r w:rsidR="00EF4AF0" w:rsidRPr="00A15891">
              <w:rPr>
                <w:rFonts w:hint="eastAsia"/>
                <w:b/>
                <w:bCs/>
                <w:sz w:val="24"/>
              </w:rPr>
              <w:t>多模态数据集</w:t>
            </w:r>
          </w:p>
          <w:p w14:paraId="306F38FA" w14:textId="76DF91E7" w:rsidR="001A1912" w:rsidRPr="00EF4AF0" w:rsidRDefault="00EF4AF0" w:rsidP="0037333D">
            <w:pPr>
              <w:spacing w:line="300" w:lineRule="auto"/>
              <w:ind w:firstLine="420"/>
              <w:jc w:val="left"/>
            </w:pPr>
            <w:r w:rsidRPr="00EF4AF0">
              <w:t>多模态实验以</w:t>
            </w:r>
            <w:r w:rsidRPr="00EF4AF0">
              <w:t>EMAT</w:t>
            </w:r>
            <w:r w:rsidRPr="00EF4AF0">
              <w:t>原始波形、</w:t>
            </w:r>
            <w:r w:rsidRPr="00EF4AF0">
              <w:t>FAST-LIO</w:t>
            </w:r>
            <w:r w:rsidRPr="00EF4AF0">
              <w:t>六自由度位姿和</w:t>
            </w:r>
            <w:r w:rsidRPr="00EF4AF0">
              <w:t>D435</w:t>
            </w:r>
            <w:r w:rsidRPr="00EF4AF0">
              <w:t>彩色图像</w:t>
            </w:r>
            <w:r w:rsidRPr="00EF4AF0">
              <w:t>+</w:t>
            </w:r>
            <w:r w:rsidRPr="00EF4AF0">
              <w:t>对齐深度图作为联合输入。接触标签采用弱标签与人工复核结合的策略：初始标签由位姿误差阈值（</w:t>
            </w:r>
            <w:r w:rsidR="00F91584">
              <w:rPr>
                <w:noProof/>
                <w:position w:val="-21"/>
              </w:rPr>
              <w:drawing>
                <wp:inline distT="0" distB="0" distL="0" distR="0" wp14:anchorId="5E0EDC60" wp14:editId="55BD8399">
                  <wp:extent cx="1058672" cy="339344"/>
                  <wp:effectExtent l="0" t="0" r="0" b="0"/>
                  <wp:docPr id="965592048" name="Picture 1" descr="{&quot;mathml&quot;:&quot;&lt;math style=\&quot;font-family:stix;\&quot; xmlns=\&quot;http://www.w3.org/1998/Math/MathML\&quot;&gt;&lt;mstyle mathsize=\&quot;16px\&quot;&gt;&lt;mo&gt;&amp;#x2016;&lt;/mo&gt;&lt;msub&gt;&lt;mi mathvariant=\&quot;bold\&quot;&gt;e&lt;/mi&gt;&lt;mi&gt;p&lt;/mi&gt;&lt;/msub&gt;&lt;msub&gt;&lt;mo&gt;&amp;#x2016;&lt;/mo&gt;&lt;mn&gt;2&lt;/mn&gt;&lt;/msub&gt;&lt;mo&gt;&amp;lt;&lt;/mo&gt;&lt;mn&gt;0&lt;/mn&gt;&lt;mo&gt;.&lt;/mo&gt;&lt;mn&gt;05&lt;/mn&gt;&lt;/mstyle&gt;&lt;/math&gt;&quot;,&quot;origin&quot;:&quot;MathType Legacy&quot;,&quot;version&quot;:&quot;v3.27.2&quot;}" title="‖ 粗体字 e 下标 p ‖ 下标 2 小于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6px\&quot;&gt;&lt;mo&gt;&amp;#x2016;&lt;/mo&gt;&lt;msub&gt;&lt;mi mathvariant=\&quot;bold\&quot;&gt;e&lt;/mi&gt;&lt;mi&gt;p&lt;/mi&gt;&lt;/msub&gt;&lt;msub&gt;&lt;mo&gt;&amp;#x2016;&lt;/mo&gt;&lt;mn&gt;2&lt;/mn&gt;&lt;/msub&gt;&lt;mo&gt;&amp;lt;&lt;/mo&gt;&lt;mn&gt;0&lt;/mn&gt;&lt;mo&gt;.&lt;/mo&gt;&lt;mn&gt;05&lt;/mn&gt;&lt;/mstyle&gt;&lt;/math&gt;&quot;,&quot;origin&quot;:&quot;MathType Legacy&quot;,&quot;version&quot;:&quot;v3.27.2&quot;}" title="‖ 粗体字 e 下标 p ‖ 下标 2 小于 0.05"/>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058672" cy="339344"/>
                          </a:xfrm>
                          <a:prstGeom prst="rect">
                            <a:avLst/>
                          </a:prstGeom>
                        </pic:spPr>
                      </pic:pic>
                    </a:graphicData>
                  </a:graphic>
                </wp:inline>
              </w:drawing>
            </w:r>
            <w:r w:rsidRPr="00EF4AF0">
              <w:t xml:space="preserve"> m, |</w:t>
            </w:r>
            <m:oMath>
              <m:r>
                <w:rPr>
                  <w:rFonts w:ascii="Cambria Math" w:hAnsi="Cambria Math"/>
                </w:rPr>
                <m:t>v_n</m:t>
              </m:r>
            </m:oMath>
            <w:r w:rsidRPr="00EF4AF0">
              <w:t>| &lt; 0.02 m/s</w:t>
            </w:r>
            <w:r w:rsidRPr="00EF4AF0">
              <w:t>）、视觉深度变化率（</w:t>
            </w:r>
            <w:r w:rsidRPr="00EF4AF0">
              <w:t>&lt;5\%/</w:t>
            </w:r>
            <w:r w:rsidRPr="00EF4AF0">
              <w:t>秒）和</w:t>
            </w:r>
            <w:r w:rsidRPr="00EF4AF0">
              <w:t>EMAT</w:t>
            </w:r>
            <w:r w:rsidRPr="00EF4AF0">
              <w:t>回波可观测性联合确定，再经人工逐帧复核修正过渡段边界。标注工具为基于</w:t>
            </w:r>
            <w:r w:rsidRPr="00EF4AF0">
              <w:t>PyQt5</w:t>
            </w:r>
            <w:r w:rsidRPr="00EF4AF0">
              <w:t>的交互式</w:t>
            </w:r>
            <w:r w:rsidRPr="00EF4AF0">
              <w:t>GUI</w:t>
            </w:r>
            <w:r w:rsidRPr="00EF4AF0">
              <w:t>程序，支持同步回放</w:t>
            </w:r>
            <w:r w:rsidRPr="00EF4AF0">
              <w:t>RGB/</w:t>
            </w:r>
            <w:r w:rsidRPr="00EF4AF0">
              <w:t>深度视频、</w:t>
            </w:r>
            <w:r w:rsidRPr="00EF4AF0">
              <w:t>EMAT</w:t>
            </w:r>
            <w:r w:rsidRPr="00EF4AF0">
              <w:t>特征曲线和无人机高度轨迹</w:t>
            </w:r>
            <w:r w:rsidR="0037333D">
              <w:rPr>
                <w:rFonts w:hint="eastAsia"/>
              </w:rPr>
              <w:t>。</w:t>
            </w:r>
          </w:p>
          <w:p w14:paraId="31E0D8A8" w14:textId="14E8CEB9" w:rsidR="00680ECF" w:rsidRDefault="00680ECF" w:rsidP="00680ECF">
            <w:pPr>
              <w:spacing w:line="300" w:lineRule="auto"/>
              <w:ind w:firstLineChars="0" w:firstLine="0"/>
              <w:jc w:val="left"/>
            </w:pPr>
            <w:r>
              <w:rPr>
                <w:noProof/>
              </w:rPr>
              <w:drawing>
                <wp:inline distT="0" distB="0" distL="0" distR="0" wp14:anchorId="52BD7563" wp14:editId="424F5ACF">
                  <wp:extent cx="5986780" cy="3742055"/>
                  <wp:effectExtent l="0" t="0" r="0" b="0"/>
                  <wp:docPr id="13136182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86780" cy="3742055"/>
                          </a:xfrm>
                          <a:prstGeom prst="rect">
                            <a:avLst/>
                          </a:prstGeom>
                          <a:noFill/>
                          <a:ln>
                            <a:noFill/>
                          </a:ln>
                        </pic:spPr>
                      </pic:pic>
                    </a:graphicData>
                  </a:graphic>
                </wp:inline>
              </w:drawing>
            </w:r>
          </w:p>
          <w:p w14:paraId="0B379996" w14:textId="67C3FE95" w:rsidR="00496F22" w:rsidRPr="001E5E47" w:rsidRDefault="002D2480" w:rsidP="00422C56">
            <w:pPr>
              <w:spacing w:line="300" w:lineRule="auto"/>
              <w:ind w:firstLineChars="0" w:firstLine="0"/>
              <w:jc w:val="center"/>
            </w:pPr>
            <w:r>
              <w:rPr>
                <w:rFonts w:hint="eastAsia"/>
              </w:rPr>
              <w:t>图</w:t>
            </w:r>
            <w:r>
              <w:rPr>
                <w:rFonts w:hint="eastAsia"/>
              </w:rPr>
              <w:t>5</w:t>
            </w:r>
            <w:r w:rsidR="008044D3">
              <w:rPr>
                <w:rFonts w:hint="eastAsia"/>
              </w:rPr>
              <w:t>无人机</w:t>
            </w:r>
            <w:r w:rsidR="00EB5405">
              <w:rPr>
                <w:rFonts w:hint="eastAsia"/>
              </w:rPr>
              <w:t>多模态感控</w:t>
            </w:r>
            <w:r w:rsidR="008044D3">
              <w:rPr>
                <w:rFonts w:hint="eastAsia"/>
              </w:rPr>
              <w:t>接触</w:t>
            </w:r>
            <w:r w:rsidR="00EB5405">
              <w:rPr>
                <w:rFonts w:hint="eastAsia"/>
              </w:rPr>
              <w:t>实验打标</w:t>
            </w:r>
          </w:p>
          <w:p w14:paraId="6C529477" w14:textId="2EDA7CE1" w:rsidR="00325DB8" w:rsidRPr="0045097A" w:rsidRDefault="004229F6" w:rsidP="004229F6">
            <w:pPr>
              <w:spacing w:line="300" w:lineRule="auto"/>
              <w:ind w:firstLineChars="0" w:firstLine="0"/>
              <w:jc w:val="left"/>
              <w:rPr>
                <w:b/>
                <w:bCs/>
                <w:sz w:val="24"/>
              </w:rPr>
            </w:pPr>
            <w:r w:rsidRPr="0045097A">
              <w:rPr>
                <w:rFonts w:hint="eastAsia"/>
                <w:b/>
                <w:bCs/>
                <w:sz w:val="24"/>
              </w:rPr>
              <w:lastRenderedPageBreak/>
              <w:t>3</w:t>
            </w:r>
            <w:r w:rsidR="00D90F16" w:rsidRPr="0045097A">
              <w:rPr>
                <w:rFonts w:hint="eastAsia"/>
                <w:b/>
                <w:bCs/>
                <w:sz w:val="24"/>
              </w:rPr>
              <w:t>.</w:t>
            </w:r>
            <w:r w:rsidRPr="0045097A">
              <w:rPr>
                <w:rFonts w:hint="eastAsia"/>
                <w:b/>
                <w:bCs/>
                <w:sz w:val="24"/>
              </w:rPr>
              <w:t>4</w:t>
            </w:r>
            <w:r w:rsidR="00D90F16" w:rsidRPr="0045097A">
              <w:rPr>
                <w:rFonts w:hint="eastAsia"/>
                <w:b/>
                <w:bCs/>
                <w:sz w:val="24"/>
              </w:rPr>
              <w:t xml:space="preserve"> </w:t>
            </w:r>
            <w:r w:rsidR="00D90F16" w:rsidRPr="0045097A">
              <w:rPr>
                <w:rFonts w:hint="eastAsia"/>
                <w:b/>
                <w:bCs/>
                <w:sz w:val="24"/>
              </w:rPr>
              <w:t>可视化结果</w:t>
            </w:r>
          </w:p>
          <w:p w14:paraId="5282A017" w14:textId="15335D50" w:rsidR="005935CB" w:rsidRDefault="00327630" w:rsidP="00BC5184">
            <w:pPr>
              <w:spacing w:line="300" w:lineRule="auto"/>
              <w:ind w:firstLine="420"/>
            </w:pPr>
            <w:r>
              <w:rPr>
                <w:rFonts w:hint="eastAsia"/>
              </w:rPr>
              <w:t>为验证所构建的多模态物理约束注意力感控模型在不同目标形态和材料表面上的适用性，本节选取彩钢瓦铁皮、曲面铁板、门把手、</w:t>
            </w:r>
            <w:r>
              <w:rPr>
                <w:rFonts w:hint="eastAsia"/>
              </w:rPr>
              <w:t>S</w:t>
            </w:r>
            <w:r>
              <w:rPr>
                <w:rFonts w:hint="eastAsia"/>
              </w:rPr>
              <w:t>型铁管、平面铝板和平面铁板六类典型对象开展可视化实验。上述对象同时覆盖平面与曲面、规则与非规则边界以及不同金属表面，为观察</w:t>
            </w:r>
            <w:r>
              <w:rPr>
                <w:rFonts w:hint="eastAsia"/>
              </w:rPr>
              <w:t>RGBD</w:t>
            </w:r>
            <w:r>
              <w:rPr>
                <w:rFonts w:hint="eastAsia"/>
              </w:rPr>
              <w:t>视觉、无人机位姿和</w:t>
            </w:r>
            <w:r>
              <w:rPr>
                <w:rFonts w:hint="eastAsia"/>
              </w:rPr>
              <w:t>EMAT</w:t>
            </w:r>
            <w:r>
              <w:rPr>
                <w:rFonts w:hint="eastAsia"/>
              </w:rPr>
              <w:t>回波在不同探测场景下的表现提供了基础。</w:t>
            </w:r>
          </w:p>
          <w:p w14:paraId="106C7080" w14:textId="3AD80E36" w:rsidR="005965E6" w:rsidRDefault="00327630" w:rsidP="00327630">
            <w:pPr>
              <w:spacing w:line="300" w:lineRule="auto"/>
              <w:ind w:firstLine="420"/>
            </w:pPr>
            <w:r>
              <w:rPr>
                <w:rFonts w:hint="eastAsia"/>
              </w:rPr>
              <w:t>实验过程中，同步记录</w:t>
            </w:r>
            <w:r>
              <w:rPr>
                <w:rFonts w:hint="eastAsia"/>
              </w:rPr>
              <w:t>RGBD</w:t>
            </w:r>
            <w:r>
              <w:rPr>
                <w:rFonts w:hint="eastAsia"/>
              </w:rPr>
              <w:t>视觉图像、深度感兴趣区域、无人机位姿轨迹和</w:t>
            </w:r>
            <w:r>
              <w:rPr>
                <w:rFonts w:hint="eastAsia"/>
              </w:rPr>
              <w:t>EMAT</w:t>
            </w:r>
            <w:r>
              <w:rPr>
                <w:rFonts w:hint="eastAsia"/>
              </w:rPr>
              <w:t>回波特征，并按照统一时间基准完成多模态数据对齐。视觉结果主要用于观察目标区域是否被正确感知以及探头与试件表面的相对距离变化；位姿信息用于分析接近过程中的位置残差和运动稳定性；</w:t>
            </w:r>
            <w:r>
              <w:rPr>
                <w:rFonts w:hint="eastAsia"/>
              </w:rPr>
              <w:t>EMAT</w:t>
            </w:r>
            <w:r>
              <w:rPr>
                <w:rFonts w:hint="eastAsia"/>
              </w:rPr>
              <w:t>信号则由独立测厚节点完成回波处理和厚度计算。三类数据共同构成后续接触状态判别和工程指标评价的观测依据。</w:t>
            </w:r>
          </w:p>
          <w:tbl>
            <w:tblPr>
              <w:tblStyle w:val="af2"/>
              <w:tblW w:w="0" w:type="auto"/>
              <w:tblLook w:val="04A0" w:firstRow="1" w:lastRow="0" w:firstColumn="1" w:lastColumn="0" w:noHBand="0" w:noVBand="1"/>
            </w:tblPr>
            <w:tblGrid>
              <w:gridCol w:w="3139"/>
              <w:gridCol w:w="3139"/>
              <w:gridCol w:w="3140"/>
            </w:tblGrid>
            <w:tr w:rsidR="00F35927" w14:paraId="50DE8853" w14:textId="77777777" w:rsidTr="009B586E">
              <w:tc>
                <w:tcPr>
                  <w:tcW w:w="9418" w:type="dxa"/>
                  <w:gridSpan w:val="3"/>
                </w:tcPr>
                <w:p w14:paraId="77E615C8" w14:textId="04DC4443" w:rsidR="00F35927" w:rsidRDefault="00F35927" w:rsidP="00871D14">
                  <w:pPr>
                    <w:spacing w:line="300" w:lineRule="auto"/>
                    <w:ind w:firstLineChars="0" w:firstLine="0"/>
                    <w:rPr>
                      <w:rFonts w:hint="eastAsia"/>
                    </w:rPr>
                  </w:pPr>
                  <w:r>
                    <w:rPr>
                      <w:rFonts w:hint="eastAsia"/>
                    </w:rPr>
                    <w:t>平面铝板</w:t>
                  </w:r>
                </w:p>
              </w:tc>
            </w:tr>
            <w:tr w:rsidR="00F35927" w14:paraId="73BEE33D" w14:textId="77777777" w:rsidTr="00F35927">
              <w:tc>
                <w:tcPr>
                  <w:tcW w:w="3139" w:type="dxa"/>
                </w:tcPr>
                <w:p w14:paraId="0420BCEF" w14:textId="5D72E5A8" w:rsidR="00F35927" w:rsidRDefault="00C11FF0" w:rsidP="00871D14">
                  <w:pPr>
                    <w:spacing w:line="300" w:lineRule="auto"/>
                    <w:ind w:firstLineChars="0" w:firstLine="0"/>
                    <w:rPr>
                      <w:rFonts w:hint="eastAsia"/>
                    </w:rPr>
                  </w:pPr>
                  <w:r>
                    <w:rPr>
                      <w:rFonts w:hint="eastAsia"/>
                      <w:noProof/>
                    </w:rPr>
                    <w:drawing>
                      <wp:inline distT="0" distB="0" distL="0" distR="0" wp14:anchorId="1BE14FDA" wp14:editId="62C59F40">
                        <wp:extent cx="1800000" cy="1350093"/>
                        <wp:effectExtent l="0" t="0" r="0" b="2540"/>
                        <wp:docPr id="736565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5394" name="图片 736565394"/>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800000" cy="1350093"/>
                                </a:xfrm>
                                <a:prstGeom prst="rect">
                                  <a:avLst/>
                                </a:prstGeom>
                              </pic:spPr>
                            </pic:pic>
                          </a:graphicData>
                        </a:graphic>
                      </wp:inline>
                    </w:drawing>
                  </w:r>
                </w:p>
              </w:tc>
              <w:tc>
                <w:tcPr>
                  <w:tcW w:w="3139" w:type="dxa"/>
                </w:tcPr>
                <w:p w14:paraId="76FCDC10" w14:textId="3E51BA04" w:rsidR="00F35927" w:rsidRDefault="00F35927" w:rsidP="00871D14">
                  <w:pPr>
                    <w:spacing w:line="300" w:lineRule="auto"/>
                    <w:ind w:firstLineChars="0" w:firstLine="0"/>
                    <w:rPr>
                      <w:rFonts w:hint="eastAsia"/>
                    </w:rPr>
                  </w:pPr>
                  <w:r>
                    <w:rPr>
                      <w:noProof/>
                    </w:rPr>
                    <w:drawing>
                      <wp:inline distT="0" distB="0" distL="0" distR="0" wp14:anchorId="6059F149" wp14:editId="758A6272">
                        <wp:extent cx="1800000" cy="1352310"/>
                        <wp:effectExtent l="0" t="0" r="0" b="635"/>
                        <wp:docPr id="5777599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800000" cy="1352310"/>
                                </a:xfrm>
                                <a:prstGeom prst="rect">
                                  <a:avLst/>
                                </a:prstGeom>
                                <a:noFill/>
                                <a:ln>
                                  <a:noFill/>
                                </a:ln>
                              </pic:spPr>
                            </pic:pic>
                          </a:graphicData>
                        </a:graphic>
                      </wp:inline>
                    </w:drawing>
                  </w:r>
                </w:p>
              </w:tc>
              <w:tc>
                <w:tcPr>
                  <w:tcW w:w="3140" w:type="dxa"/>
                </w:tcPr>
                <w:p w14:paraId="5D933757" w14:textId="77777777" w:rsidR="00F35927" w:rsidRDefault="00F35927" w:rsidP="00871D14">
                  <w:pPr>
                    <w:spacing w:line="300" w:lineRule="auto"/>
                    <w:ind w:firstLineChars="0" w:firstLine="0"/>
                    <w:rPr>
                      <w:rFonts w:hint="eastAsia"/>
                    </w:rPr>
                  </w:pPr>
                </w:p>
              </w:tc>
            </w:tr>
            <w:tr w:rsidR="00063CE2" w14:paraId="26AD530A" w14:textId="77777777" w:rsidTr="00063CE2">
              <w:trPr>
                <w:trHeight w:val="729"/>
              </w:trPr>
              <w:tc>
                <w:tcPr>
                  <w:tcW w:w="3139" w:type="dxa"/>
                  <w:vMerge w:val="restart"/>
                </w:tcPr>
                <w:p w14:paraId="7D2084CE" w14:textId="5667A630" w:rsidR="00063CE2" w:rsidRDefault="00063CE2" w:rsidP="00871D14">
                  <w:pPr>
                    <w:spacing w:line="300" w:lineRule="auto"/>
                    <w:ind w:firstLineChars="0" w:firstLine="0"/>
                    <w:rPr>
                      <w:rFonts w:hint="eastAsia"/>
                    </w:rPr>
                  </w:pPr>
                  <w:r>
                    <w:rPr>
                      <w:noProof/>
                    </w:rPr>
                    <w:drawing>
                      <wp:inline distT="0" distB="0" distL="0" distR="0" wp14:anchorId="615F694F" wp14:editId="2457EECB">
                        <wp:extent cx="1800000" cy="730476"/>
                        <wp:effectExtent l="0" t="0" r="0" b="0"/>
                        <wp:docPr id="6019955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800000" cy="730476"/>
                                </a:xfrm>
                                <a:prstGeom prst="rect">
                                  <a:avLst/>
                                </a:prstGeom>
                                <a:noFill/>
                                <a:ln>
                                  <a:noFill/>
                                </a:ln>
                              </pic:spPr>
                            </pic:pic>
                          </a:graphicData>
                        </a:graphic>
                      </wp:inline>
                    </w:drawing>
                  </w:r>
                </w:p>
              </w:tc>
              <w:tc>
                <w:tcPr>
                  <w:tcW w:w="3139" w:type="dxa"/>
                </w:tcPr>
                <w:p w14:paraId="6393D788" w14:textId="5B292CBC" w:rsidR="00063CE2" w:rsidRDefault="00063CE2" w:rsidP="00871D14">
                  <w:pPr>
                    <w:spacing w:line="300" w:lineRule="auto"/>
                    <w:ind w:firstLineChars="0" w:firstLine="0"/>
                    <w:rPr>
                      <w:rFonts w:hint="eastAsia"/>
                    </w:rPr>
                  </w:pPr>
                  <w:r>
                    <w:rPr>
                      <w:rFonts w:hint="eastAsia"/>
                    </w:rPr>
                    <w:t>真实值：</w:t>
                  </w:r>
                  <w:r w:rsidR="00072729">
                    <w:rPr>
                      <w:rFonts w:hint="eastAsia"/>
                    </w:rPr>
                    <w:t>3.02</w:t>
                  </w:r>
                  <w:r w:rsidR="00073A64">
                    <w:rPr>
                      <w:rFonts w:hint="eastAsia"/>
                    </w:rPr>
                    <w:t>mm</w:t>
                  </w:r>
                </w:p>
              </w:tc>
              <w:tc>
                <w:tcPr>
                  <w:tcW w:w="3140" w:type="dxa"/>
                </w:tcPr>
                <w:p w14:paraId="39C0709F" w14:textId="756FBDEB" w:rsidR="00063CE2" w:rsidRDefault="00BD34A3" w:rsidP="00871D14">
                  <w:pPr>
                    <w:spacing w:line="300" w:lineRule="auto"/>
                    <w:ind w:firstLineChars="0" w:firstLine="0"/>
                    <w:rPr>
                      <w:rFonts w:hint="eastAsia"/>
                    </w:rPr>
                  </w:pPr>
                  <w:r>
                    <w:rPr>
                      <w:rFonts w:hint="eastAsia"/>
                    </w:rPr>
                    <w:t>MAE</w:t>
                  </w:r>
                  <w:r>
                    <w:rPr>
                      <w:rFonts w:hint="eastAsia"/>
                    </w:rPr>
                    <w:t>：</w:t>
                  </w:r>
                  <w:r>
                    <w:rPr>
                      <w:rFonts w:hint="eastAsia"/>
                    </w:rPr>
                    <w:t>0.02</w:t>
                  </w:r>
                  <w:r w:rsidR="00073A64">
                    <w:rPr>
                      <w:rFonts w:hint="eastAsia"/>
                    </w:rPr>
                    <w:t>mm</w:t>
                  </w:r>
                </w:p>
              </w:tc>
            </w:tr>
            <w:tr w:rsidR="00063CE2" w14:paraId="417515F6" w14:textId="77777777" w:rsidTr="00063CE2">
              <w:trPr>
                <w:trHeight w:val="729"/>
              </w:trPr>
              <w:tc>
                <w:tcPr>
                  <w:tcW w:w="3139" w:type="dxa"/>
                  <w:vMerge/>
                </w:tcPr>
                <w:p w14:paraId="7A9B2A01" w14:textId="77777777" w:rsidR="00063CE2" w:rsidRDefault="00063CE2" w:rsidP="00871D14">
                  <w:pPr>
                    <w:spacing w:line="300" w:lineRule="auto"/>
                    <w:ind w:firstLineChars="0" w:firstLine="0"/>
                    <w:rPr>
                      <w:rFonts w:hint="eastAsia"/>
                      <w:noProof/>
                    </w:rPr>
                  </w:pPr>
                </w:p>
              </w:tc>
              <w:tc>
                <w:tcPr>
                  <w:tcW w:w="3139" w:type="dxa"/>
                </w:tcPr>
                <w:p w14:paraId="2DA75BFB" w14:textId="5BDAF3D3" w:rsidR="00063CE2" w:rsidRDefault="00063CE2" w:rsidP="00871D14">
                  <w:pPr>
                    <w:spacing w:line="300" w:lineRule="auto"/>
                    <w:ind w:firstLineChars="0" w:firstLine="0"/>
                    <w:rPr>
                      <w:rFonts w:hint="eastAsia"/>
                    </w:rPr>
                  </w:pPr>
                  <w:r>
                    <w:rPr>
                      <w:rFonts w:hint="eastAsia"/>
                    </w:rPr>
                    <w:t>测量值：</w:t>
                  </w:r>
                  <w:r w:rsidR="00072729">
                    <w:rPr>
                      <w:rFonts w:hint="eastAsia"/>
                    </w:rPr>
                    <w:t>3.00</w:t>
                  </w:r>
                  <w:r w:rsidR="00073A64">
                    <w:rPr>
                      <w:rFonts w:hint="eastAsia"/>
                    </w:rPr>
                    <w:t>mm</w:t>
                  </w:r>
                </w:p>
              </w:tc>
              <w:tc>
                <w:tcPr>
                  <w:tcW w:w="3140" w:type="dxa"/>
                </w:tcPr>
                <w:p w14:paraId="08806A27" w14:textId="5F7FA25F" w:rsidR="00063CE2" w:rsidRDefault="00BD34A3" w:rsidP="00871D14">
                  <w:pPr>
                    <w:spacing w:line="300" w:lineRule="auto"/>
                    <w:ind w:firstLineChars="0" w:firstLine="0"/>
                    <w:rPr>
                      <w:rFonts w:hint="eastAsia"/>
                    </w:rPr>
                  </w:pPr>
                  <w:r>
                    <w:rPr>
                      <w:rFonts w:hint="eastAsia"/>
                    </w:rPr>
                    <w:t>MRE</w:t>
                  </w:r>
                  <w:r>
                    <w:rPr>
                      <w:rFonts w:hint="eastAsia"/>
                    </w:rPr>
                    <w:t>：</w:t>
                  </w:r>
                  <w:r w:rsidR="00AD787A">
                    <w:rPr>
                      <w:rFonts w:hint="eastAsia"/>
                    </w:rPr>
                    <w:t>0.66%</w:t>
                  </w:r>
                </w:p>
              </w:tc>
            </w:tr>
          </w:tbl>
          <w:p w14:paraId="106D2294" w14:textId="77777777" w:rsidR="00871D14" w:rsidRDefault="00871D14" w:rsidP="00871D14">
            <w:pPr>
              <w:spacing w:line="300" w:lineRule="auto"/>
              <w:ind w:firstLineChars="0" w:firstLine="0"/>
            </w:pPr>
          </w:p>
          <w:tbl>
            <w:tblPr>
              <w:tblStyle w:val="af2"/>
              <w:tblW w:w="0" w:type="auto"/>
              <w:tblLook w:val="04A0" w:firstRow="1" w:lastRow="0" w:firstColumn="1" w:lastColumn="0" w:noHBand="0" w:noVBand="1"/>
            </w:tblPr>
            <w:tblGrid>
              <w:gridCol w:w="3139"/>
              <w:gridCol w:w="3139"/>
              <w:gridCol w:w="3140"/>
            </w:tblGrid>
            <w:tr w:rsidR="006026FE" w14:paraId="0C77C949" w14:textId="77777777" w:rsidTr="00626A0F">
              <w:tc>
                <w:tcPr>
                  <w:tcW w:w="9418" w:type="dxa"/>
                  <w:gridSpan w:val="3"/>
                </w:tcPr>
                <w:p w14:paraId="5AC32BE5" w14:textId="2D230C5B" w:rsidR="006026FE" w:rsidRDefault="006026FE" w:rsidP="006026FE">
                  <w:pPr>
                    <w:spacing w:line="300" w:lineRule="auto"/>
                    <w:ind w:firstLineChars="0" w:firstLine="0"/>
                    <w:rPr>
                      <w:rFonts w:hint="eastAsia"/>
                    </w:rPr>
                  </w:pPr>
                  <w:r>
                    <w:rPr>
                      <w:rFonts w:hint="eastAsia"/>
                    </w:rPr>
                    <w:t>平面铁板</w:t>
                  </w:r>
                </w:p>
              </w:tc>
            </w:tr>
            <w:tr w:rsidR="006026FE" w14:paraId="43210D8A" w14:textId="77777777" w:rsidTr="00626A0F">
              <w:tc>
                <w:tcPr>
                  <w:tcW w:w="3139" w:type="dxa"/>
                </w:tcPr>
                <w:p w14:paraId="6A71A7DE" w14:textId="522B84B0" w:rsidR="006026FE" w:rsidRDefault="0087448B" w:rsidP="006026FE">
                  <w:pPr>
                    <w:spacing w:line="300" w:lineRule="auto"/>
                    <w:ind w:firstLineChars="0" w:firstLine="0"/>
                    <w:rPr>
                      <w:rFonts w:hint="eastAsia"/>
                    </w:rPr>
                  </w:pPr>
                  <w:r>
                    <w:rPr>
                      <w:rFonts w:hint="eastAsia"/>
                      <w:noProof/>
                    </w:rPr>
                    <w:drawing>
                      <wp:inline distT="0" distB="0" distL="0" distR="0" wp14:anchorId="6A8E2C33" wp14:editId="72467430">
                        <wp:extent cx="1800000" cy="1350093"/>
                        <wp:effectExtent l="0" t="0" r="0" b="2540"/>
                        <wp:docPr id="2737378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7809" name="图片 273737809"/>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800000" cy="1350093"/>
                                </a:xfrm>
                                <a:prstGeom prst="rect">
                                  <a:avLst/>
                                </a:prstGeom>
                              </pic:spPr>
                            </pic:pic>
                          </a:graphicData>
                        </a:graphic>
                      </wp:inline>
                    </w:drawing>
                  </w:r>
                </w:p>
              </w:tc>
              <w:tc>
                <w:tcPr>
                  <w:tcW w:w="3139" w:type="dxa"/>
                </w:tcPr>
                <w:p w14:paraId="2541F240" w14:textId="6AEB2CFF" w:rsidR="006026FE" w:rsidRDefault="000D7F30" w:rsidP="006026FE">
                  <w:pPr>
                    <w:spacing w:line="300" w:lineRule="auto"/>
                    <w:ind w:firstLineChars="0" w:firstLine="0"/>
                    <w:rPr>
                      <w:rFonts w:hint="eastAsia"/>
                    </w:rPr>
                  </w:pPr>
                  <w:r>
                    <w:rPr>
                      <w:noProof/>
                    </w:rPr>
                    <w:drawing>
                      <wp:inline distT="0" distB="0" distL="0" distR="0" wp14:anchorId="17278536" wp14:editId="02362551">
                        <wp:extent cx="1800000" cy="1350093"/>
                        <wp:effectExtent l="0" t="0" r="0" b="2540"/>
                        <wp:docPr id="16426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800000" cy="1350093"/>
                                </a:xfrm>
                                <a:prstGeom prst="rect">
                                  <a:avLst/>
                                </a:prstGeom>
                                <a:noFill/>
                                <a:ln>
                                  <a:noFill/>
                                </a:ln>
                              </pic:spPr>
                            </pic:pic>
                          </a:graphicData>
                        </a:graphic>
                      </wp:inline>
                    </w:drawing>
                  </w:r>
                </w:p>
              </w:tc>
              <w:tc>
                <w:tcPr>
                  <w:tcW w:w="3140" w:type="dxa"/>
                </w:tcPr>
                <w:p w14:paraId="6DF74BBA" w14:textId="77777777" w:rsidR="006026FE" w:rsidRDefault="006026FE" w:rsidP="006026FE">
                  <w:pPr>
                    <w:spacing w:line="300" w:lineRule="auto"/>
                    <w:ind w:firstLineChars="0" w:firstLine="0"/>
                    <w:rPr>
                      <w:rFonts w:hint="eastAsia"/>
                    </w:rPr>
                  </w:pPr>
                </w:p>
              </w:tc>
            </w:tr>
            <w:tr w:rsidR="008C7C84" w14:paraId="1C4AE9AF" w14:textId="77777777" w:rsidTr="00626A0F">
              <w:tc>
                <w:tcPr>
                  <w:tcW w:w="3139" w:type="dxa"/>
                  <w:vMerge w:val="restart"/>
                </w:tcPr>
                <w:p w14:paraId="6611416B" w14:textId="3E1CBEDF" w:rsidR="008C7C84" w:rsidRDefault="008C7C84" w:rsidP="008C7C84">
                  <w:pPr>
                    <w:spacing w:line="300" w:lineRule="auto"/>
                    <w:ind w:firstLineChars="0" w:firstLine="0"/>
                    <w:rPr>
                      <w:rFonts w:hint="eastAsia"/>
                    </w:rPr>
                  </w:pPr>
                  <w:r>
                    <w:rPr>
                      <w:noProof/>
                    </w:rPr>
                    <w:drawing>
                      <wp:inline distT="0" distB="0" distL="0" distR="0" wp14:anchorId="6FD341B5" wp14:editId="168CAEA6">
                        <wp:extent cx="1800000" cy="726771"/>
                        <wp:effectExtent l="0" t="0" r="0" b="0"/>
                        <wp:docPr id="12395267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800000" cy="726771"/>
                                </a:xfrm>
                                <a:prstGeom prst="rect">
                                  <a:avLst/>
                                </a:prstGeom>
                                <a:noFill/>
                                <a:ln>
                                  <a:noFill/>
                                </a:ln>
                              </pic:spPr>
                            </pic:pic>
                          </a:graphicData>
                        </a:graphic>
                      </wp:inline>
                    </w:drawing>
                  </w:r>
                </w:p>
              </w:tc>
              <w:tc>
                <w:tcPr>
                  <w:tcW w:w="3139" w:type="dxa"/>
                </w:tcPr>
                <w:p w14:paraId="3F07A15A" w14:textId="5B0D32CE" w:rsidR="008C7C84" w:rsidRDefault="008C7C84" w:rsidP="008C7C84">
                  <w:pPr>
                    <w:spacing w:line="300" w:lineRule="auto"/>
                    <w:ind w:firstLineChars="0" w:firstLine="0"/>
                    <w:rPr>
                      <w:rFonts w:hint="eastAsia"/>
                    </w:rPr>
                  </w:pPr>
                  <w:r>
                    <w:rPr>
                      <w:rFonts w:hint="eastAsia"/>
                    </w:rPr>
                    <w:t>真实值：</w:t>
                  </w:r>
                  <w:r w:rsidR="00D66A6C">
                    <w:rPr>
                      <w:rFonts w:hint="eastAsia"/>
                    </w:rPr>
                    <w:t>2.99</w:t>
                  </w:r>
                  <w:r>
                    <w:rPr>
                      <w:rFonts w:hint="eastAsia"/>
                    </w:rPr>
                    <w:t>mm</w:t>
                  </w:r>
                </w:p>
              </w:tc>
              <w:tc>
                <w:tcPr>
                  <w:tcW w:w="3140" w:type="dxa"/>
                </w:tcPr>
                <w:p w14:paraId="22C5E0B9" w14:textId="0087D98F" w:rsidR="008C7C84" w:rsidRDefault="008C7C84" w:rsidP="008C7C84">
                  <w:pPr>
                    <w:spacing w:line="300" w:lineRule="auto"/>
                    <w:ind w:firstLineChars="0" w:firstLine="0"/>
                    <w:rPr>
                      <w:rFonts w:hint="eastAsia"/>
                    </w:rPr>
                  </w:pPr>
                  <w:r>
                    <w:rPr>
                      <w:rFonts w:hint="eastAsia"/>
                    </w:rPr>
                    <w:t>MAE</w:t>
                  </w:r>
                  <w:r>
                    <w:rPr>
                      <w:rFonts w:hint="eastAsia"/>
                    </w:rPr>
                    <w:t>：</w:t>
                  </w:r>
                  <w:r>
                    <w:rPr>
                      <w:rFonts w:hint="eastAsia"/>
                    </w:rPr>
                    <w:t>0.0</w:t>
                  </w:r>
                  <w:r w:rsidR="00D66A6C">
                    <w:rPr>
                      <w:rFonts w:hint="eastAsia"/>
                    </w:rPr>
                    <w:t>3</w:t>
                  </w:r>
                  <w:r>
                    <w:rPr>
                      <w:rFonts w:hint="eastAsia"/>
                    </w:rPr>
                    <w:t>mm</w:t>
                  </w:r>
                </w:p>
              </w:tc>
            </w:tr>
            <w:tr w:rsidR="008C7C84" w14:paraId="63121EDF" w14:textId="77777777" w:rsidTr="00626A0F">
              <w:tc>
                <w:tcPr>
                  <w:tcW w:w="3139" w:type="dxa"/>
                  <w:vMerge/>
                </w:tcPr>
                <w:p w14:paraId="51BF75C6" w14:textId="77777777" w:rsidR="008C7C84" w:rsidRDefault="008C7C84" w:rsidP="008C7C84">
                  <w:pPr>
                    <w:spacing w:line="300" w:lineRule="auto"/>
                    <w:ind w:firstLineChars="0" w:firstLine="0"/>
                    <w:rPr>
                      <w:rFonts w:hint="eastAsia"/>
                      <w:noProof/>
                    </w:rPr>
                  </w:pPr>
                </w:p>
              </w:tc>
              <w:tc>
                <w:tcPr>
                  <w:tcW w:w="3139" w:type="dxa"/>
                </w:tcPr>
                <w:p w14:paraId="3915FCF4" w14:textId="23674F5C" w:rsidR="008C7C84" w:rsidRDefault="008C7C84" w:rsidP="008C7C84">
                  <w:pPr>
                    <w:spacing w:line="300" w:lineRule="auto"/>
                    <w:ind w:firstLineChars="0" w:firstLine="0"/>
                    <w:rPr>
                      <w:rFonts w:hint="eastAsia"/>
                    </w:rPr>
                  </w:pPr>
                  <w:r>
                    <w:rPr>
                      <w:rFonts w:hint="eastAsia"/>
                    </w:rPr>
                    <w:t>测量值：</w:t>
                  </w:r>
                  <w:r>
                    <w:rPr>
                      <w:rFonts w:hint="eastAsia"/>
                    </w:rPr>
                    <w:t>3.0</w:t>
                  </w:r>
                  <w:r w:rsidR="00D66A6C">
                    <w:rPr>
                      <w:rFonts w:hint="eastAsia"/>
                    </w:rPr>
                    <w:t>2</w:t>
                  </w:r>
                  <w:r>
                    <w:rPr>
                      <w:rFonts w:hint="eastAsia"/>
                    </w:rPr>
                    <w:t>mm</w:t>
                  </w:r>
                </w:p>
              </w:tc>
              <w:tc>
                <w:tcPr>
                  <w:tcW w:w="3140" w:type="dxa"/>
                </w:tcPr>
                <w:p w14:paraId="1B95F62F" w14:textId="2DEEE78C" w:rsidR="008C7C84" w:rsidRDefault="008C7C84" w:rsidP="008C7C84">
                  <w:pPr>
                    <w:spacing w:line="300" w:lineRule="auto"/>
                    <w:ind w:firstLineChars="0" w:firstLine="0"/>
                    <w:rPr>
                      <w:rFonts w:hint="eastAsia"/>
                    </w:rPr>
                  </w:pPr>
                  <w:r>
                    <w:rPr>
                      <w:rFonts w:hint="eastAsia"/>
                    </w:rPr>
                    <w:t>MRE</w:t>
                  </w:r>
                  <w:r>
                    <w:rPr>
                      <w:rFonts w:hint="eastAsia"/>
                    </w:rPr>
                    <w:t>：</w:t>
                  </w:r>
                  <w:r w:rsidR="00AD787A">
                    <w:rPr>
                      <w:rFonts w:hint="eastAsia"/>
                    </w:rPr>
                    <w:t>1.00%</w:t>
                  </w:r>
                </w:p>
              </w:tc>
            </w:tr>
          </w:tbl>
          <w:p w14:paraId="00F39533" w14:textId="77777777" w:rsidR="006026FE" w:rsidRDefault="006026FE" w:rsidP="006026FE">
            <w:pPr>
              <w:spacing w:line="300" w:lineRule="auto"/>
              <w:ind w:firstLineChars="0" w:firstLine="0"/>
            </w:pPr>
          </w:p>
          <w:tbl>
            <w:tblPr>
              <w:tblStyle w:val="af2"/>
              <w:tblW w:w="0" w:type="auto"/>
              <w:tblLook w:val="04A0" w:firstRow="1" w:lastRow="0" w:firstColumn="1" w:lastColumn="0" w:noHBand="0" w:noVBand="1"/>
            </w:tblPr>
            <w:tblGrid>
              <w:gridCol w:w="3139"/>
              <w:gridCol w:w="3139"/>
              <w:gridCol w:w="3140"/>
            </w:tblGrid>
            <w:tr w:rsidR="002A595E" w14:paraId="5436C1BA" w14:textId="77777777" w:rsidTr="00626A0F">
              <w:tc>
                <w:tcPr>
                  <w:tcW w:w="9418" w:type="dxa"/>
                  <w:gridSpan w:val="3"/>
                </w:tcPr>
                <w:p w14:paraId="70C1C1DA" w14:textId="677EDFE9" w:rsidR="002A595E" w:rsidRDefault="005F7947" w:rsidP="002A595E">
                  <w:pPr>
                    <w:spacing w:line="300" w:lineRule="auto"/>
                    <w:ind w:firstLineChars="0" w:firstLine="0"/>
                    <w:rPr>
                      <w:rFonts w:hint="eastAsia"/>
                    </w:rPr>
                  </w:pPr>
                  <w:r>
                    <w:rPr>
                      <w:rFonts w:hint="eastAsia"/>
                    </w:rPr>
                    <w:t>彩钢瓦铁皮</w:t>
                  </w:r>
                </w:p>
              </w:tc>
            </w:tr>
            <w:tr w:rsidR="002A595E" w14:paraId="741CB489" w14:textId="77777777" w:rsidTr="00626A0F">
              <w:tc>
                <w:tcPr>
                  <w:tcW w:w="3139" w:type="dxa"/>
                </w:tcPr>
                <w:p w14:paraId="53B2EE63" w14:textId="129C3A8C" w:rsidR="002A595E" w:rsidRDefault="00C64A1D" w:rsidP="002A595E">
                  <w:pPr>
                    <w:spacing w:line="300" w:lineRule="auto"/>
                    <w:ind w:firstLineChars="0" w:firstLine="0"/>
                    <w:rPr>
                      <w:rFonts w:hint="eastAsia"/>
                    </w:rPr>
                  </w:pPr>
                  <w:r>
                    <w:rPr>
                      <w:rFonts w:hint="eastAsia"/>
                      <w:noProof/>
                    </w:rPr>
                    <w:lastRenderedPageBreak/>
                    <w:drawing>
                      <wp:inline distT="0" distB="0" distL="0" distR="0" wp14:anchorId="0E7ED744" wp14:editId="3E69CEC6">
                        <wp:extent cx="1800000" cy="1350093"/>
                        <wp:effectExtent l="0" t="0" r="0" b="2540"/>
                        <wp:docPr id="3651618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1841" name="图片 36516184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800000" cy="1350093"/>
                                </a:xfrm>
                                <a:prstGeom prst="rect">
                                  <a:avLst/>
                                </a:prstGeom>
                              </pic:spPr>
                            </pic:pic>
                          </a:graphicData>
                        </a:graphic>
                      </wp:inline>
                    </w:drawing>
                  </w:r>
                </w:p>
              </w:tc>
              <w:tc>
                <w:tcPr>
                  <w:tcW w:w="3139" w:type="dxa"/>
                </w:tcPr>
                <w:p w14:paraId="1270226F" w14:textId="1F1CE7CD" w:rsidR="002A595E" w:rsidRDefault="00423D89" w:rsidP="002A595E">
                  <w:pPr>
                    <w:spacing w:line="300" w:lineRule="auto"/>
                    <w:ind w:firstLineChars="0" w:firstLine="0"/>
                    <w:rPr>
                      <w:rFonts w:hint="eastAsia"/>
                    </w:rPr>
                  </w:pPr>
                  <w:r>
                    <w:rPr>
                      <w:noProof/>
                    </w:rPr>
                    <w:drawing>
                      <wp:inline distT="0" distB="0" distL="0" distR="0" wp14:anchorId="32F5572D" wp14:editId="091E1991">
                        <wp:extent cx="1800000" cy="1348739"/>
                        <wp:effectExtent l="0" t="0" r="0" b="4445"/>
                        <wp:docPr id="11950114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800000" cy="1348739"/>
                                </a:xfrm>
                                <a:prstGeom prst="rect">
                                  <a:avLst/>
                                </a:prstGeom>
                                <a:noFill/>
                                <a:ln>
                                  <a:noFill/>
                                </a:ln>
                              </pic:spPr>
                            </pic:pic>
                          </a:graphicData>
                        </a:graphic>
                      </wp:inline>
                    </w:drawing>
                  </w:r>
                </w:p>
              </w:tc>
              <w:tc>
                <w:tcPr>
                  <w:tcW w:w="3140" w:type="dxa"/>
                </w:tcPr>
                <w:p w14:paraId="72E5C753" w14:textId="067AEDD4" w:rsidR="002A595E" w:rsidRDefault="00423D89" w:rsidP="002A595E">
                  <w:pPr>
                    <w:spacing w:line="300" w:lineRule="auto"/>
                    <w:ind w:firstLineChars="0" w:firstLine="0"/>
                    <w:rPr>
                      <w:rFonts w:hint="eastAsia"/>
                    </w:rPr>
                  </w:pPr>
                  <w:r>
                    <w:rPr>
                      <w:noProof/>
                    </w:rPr>
                    <w:drawing>
                      <wp:inline distT="0" distB="0" distL="0" distR="0" wp14:anchorId="3502880D" wp14:editId="3D2A30BE">
                        <wp:extent cx="1800000" cy="1349579"/>
                        <wp:effectExtent l="0" t="0" r="0" b="3175"/>
                        <wp:docPr id="3599937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800000" cy="1349579"/>
                                </a:xfrm>
                                <a:prstGeom prst="rect">
                                  <a:avLst/>
                                </a:prstGeom>
                                <a:noFill/>
                                <a:ln>
                                  <a:noFill/>
                                </a:ln>
                              </pic:spPr>
                            </pic:pic>
                          </a:graphicData>
                        </a:graphic>
                      </wp:inline>
                    </w:drawing>
                  </w:r>
                </w:p>
              </w:tc>
            </w:tr>
            <w:tr w:rsidR="004C650C" w14:paraId="2F24BC4E" w14:textId="77777777" w:rsidTr="00626A0F">
              <w:tc>
                <w:tcPr>
                  <w:tcW w:w="3139" w:type="dxa"/>
                </w:tcPr>
                <w:p w14:paraId="0C46CF81" w14:textId="4FD4F2A9" w:rsidR="004C650C" w:rsidRDefault="004C650C" w:rsidP="004C650C">
                  <w:pPr>
                    <w:spacing w:line="300" w:lineRule="auto"/>
                    <w:ind w:firstLineChars="0" w:firstLine="0"/>
                    <w:rPr>
                      <w:rFonts w:hint="eastAsia"/>
                    </w:rPr>
                  </w:pPr>
                  <w:r>
                    <w:rPr>
                      <w:noProof/>
                    </w:rPr>
                    <w:drawing>
                      <wp:inline distT="0" distB="0" distL="0" distR="0" wp14:anchorId="376E0C5F" wp14:editId="13DD5D39">
                        <wp:extent cx="1800000" cy="733167"/>
                        <wp:effectExtent l="0" t="0" r="0" b="0"/>
                        <wp:docPr id="19707032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800000" cy="733167"/>
                                </a:xfrm>
                                <a:prstGeom prst="rect">
                                  <a:avLst/>
                                </a:prstGeom>
                                <a:noFill/>
                                <a:ln>
                                  <a:noFill/>
                                </a:ln>
                              </pic:spPr>
                            </pic:pic>
                          </a:graphicData>
                        </a:graphic>
                      </wp:inline>
                    </w:drawing>
                  </w:r>
                </w:p>
              </w:tc>
              <w:tc>
                <w:tcPr>
                  <w:tcW w:w="3139" w:type="dxa"/>
                </w:tcPr>
                <w:tbl>
                  <w:tblPr>
                    <w:tblStyle w:val="af2"/>
                    <w:tblW w:w="0" w:type="auto"/>
                    <w:tblLook w:val="04A0" w:firstRow="1" w:lastRow="0" w:firstColumn="1" w:lastColumn="0" w:noHBand="0" w:noVBand="1"/>
                  </w:tblPr>
                  <w:tblGrid>
                    <w:gridCol w:w="3139"/>
                    <w:gridCol w:w="3140"/>
                  </w:tblGrid>
                  <w:tr w:rsidR="004C650C" w:rsidRPr="008D3D45" w14:paraId="59E9A9F4" w14:textId="77777777" w:rsidTr="003E6FF4">
                    <w:trPr>
                      <w:trHeight w:val="729"/>
                    </w:trPr>
                    <w:tc>
                      <w:tcPr>
                        <w:tcW w:w="3139" w:type="dxa"/>
                      </w:tcPr>
                      <w:p w14:paraId="41D097E7" w14:textId="21A7B876" w:rsidR="004C650C" w:rsidRPr="008D3D45" w:rsidRDefault="004C650C" w:rsidP="004C650C">
                        <w:pPr>
                          <w:spacing w:line="300" w:lineRule="auto"/>
                          <w:ind w:firstLineChars="0" w:firstLine="0"/>
                          <w:rPr>
                            <w:rFonts w:hint="eastAsia"/>
                          </w:rPr>
                        </w:pPr>
                        <w:r w:rsidRPr="008D3D45">
                          <w:rPr>
                            <w:rFonts w:hint="eastAsia"/>
                          </w:rPr>
                          <w:t>真实值：</w:t>
                        </w:r>
                        <w:r>
                          <w:rPr>
                            <w:rFonts w:hint="eastAsia"/>
                          </w:rPr>
                          <w:t>4.00</w:t>
                        </w:r>
                        <w:r w:rsidRPr="008D3D45">
                          <w:rPr>
                            <w:rFonts w:hint="eastAsia"/>
                          </w:rPr>
                          <w:t>mm</w:t>
                        </w:r>
                      </w:p>
                    </w:tc>
                    <w:tc>
                      <w:tcPr>
                        <w:tcW w:w="3140" w:type="dxa"/>
                      </w:tcPr>
                      <w:p w14:paraId="7A6042A5" w14:textId="77777777" w:rsidR="004C650C" w:rsidRPr="008D3D45" w:rsidRDefault="004C650C" w:rsidP="004C650C">
                        <w:pPr>
                          <w:spacing w:line="300" w:lineRule="auto"/>
                          <w:ind w:firstLineChars="0" w:firstLine="0"/>
                          <w:rPr>
                            <w:rFonts w:hint="eastAsia"/>
                          </w:rPr>
                        </w:pPr>
                        <w:r w:rsidRPr="008D3D45">
                          <w:rPr>
                            <w:rFonts w:hint="eastAsia"/>
                          </w:rPr>
                          <w:t>MAE</w:t>
                        </w:r>
                        <w:r w:rsidRPr="008D3D45">
                          <w:rPr>
                            <w:rFonts w:hint="eastAsia"/>
                          </w:rPr>
                          <w:t>：</w:t>
                        </w:r>
                        <w:r w:rsidRPr="008D3D45">
                          <w:rPr>
                            <w:rFonts w:hint="eastAsia"/>
                          </w:rPr>
                          <w:t>0.02mm</w:t>
                        </w:r>
                      </w:p>
                    </w:tc>
                  </w:tr>
                  <w:tr w:rsidR="004C650C" w:rsidRPr="008D3D45" w14:paraId="10B576CA" w14:textId="77777777" w:rsidTr="003E6FF4">
                    <w:trPr>
                      <w:trHeight w:val="729"/>
                    </w:trPr>
                    <w:tc>
                      <w:tcPr>
                        <w:tcW w:w="3139" w:type="dxa"/>
                      </w:tcPr>
                      <w:p w14:paraId="7429D2C6" w14:textId="50DB6779" w:rsidR="004C650C" w:rsidRPr="008D3D45" w:rsidRDefault="004C650C" w:rsidP="004C650C">
                        <w:pPr>
                          <w:spacing w:line="300" w:lineRule="auto"/>
                          <w:ind w:firstLineChars="0" w:firstLine="0"/>
                          <w:rPr>
                            <w:rFonts w:hint="eastAsia"/>
                          </w:rPr>
                        </w:pPr>
                        <w:r w:rsidRPr="008D3D45">
                          <w:rPr>
                            <w:rFonts w:hint="eastAsia"/>
                          </w:rPr>
                          <w:t>测量值：</w:t>
                        </w:r>
                        <w:r w:rsidR="00376C1A">
                          <w:rPr>
                            <w:rFonts w:hint="eastAsia"/>
                          </w:rPr>
                          <w:t>4</w:t>
                        </w:r>
                        <w:r w:rsidRPr="008D3D45">
                          <w:rPr>
                            <w:rFonts w:hint="eastAsia"/>
                          </w:rPr>
                          <w:t>.0</w:t>
                        </w:r>
                        <w:r w:rsidR="00376C1A">
                          <w:rPr>
                            <w:rFonts w:hint="eastAsia"/>
                          </w:rPr>
                          <w:t>4</w:t>
                        </w:r>
                        <w:r w:rsidRPr="008D3D45">
                          <w:rPr>
                            <w:rFonts w:hint="eastAsia"/>
                          </w:rPr>
                          <w:t>mm</w:t>
                        </w:r>
                      </w:p>
                    </w:tc>
                    <w:tc>
                      <w:tcPr>
                        <w:tcW w:w="3140" w:type="dxa"/>
                      </w:tcPr>
                      <w:p w14:paraId="0387EDAB" w14:textId="77777777" w:rsidR="004C650C" w:rsidRPr="008D3D45" w:rsidRDefault="004C650C" w:rsidP="004C650C">
                        <w:pPr>
                          <w:spacing w:line="300" w:lineRule="auto"/>
                          <w:ind w:firstLineChars="0" w:firstLine="0"/>
                          <w:rPr>
                            <w:rFonts w:hint="eastAsia"/>
                          </w:rPr>
                        </w:pPr>
                        <w:r w:rsidRPr="008D3D45">
                          <w:rPr>
                            <w:rFonts w:hint="eastAsia"/>
                          </w:rPr>
                          <w:t>MRE</w:t>
                        </w:r>
                        <w:r w:rsidRPr="008D3D45">
                          <w:rPr>
                            <w:rFonts w:hint="eastAsia"/>
                          </w:rPr>
                          <w:t>：</w:t>
                        </w:r>
                      </w:p>
                    </w:tc>
                  </w:tr>
                </w:tbl>
                <w:p w14:paraId="1393325A" w14:textId="77777777" w:rsidR="004C650C" w:rsidRDefault="004C650C" w:rsidP="004C650C">
                  <w:pPr>
                    <w:spacing w:line="300" w:lineRule="auto"/>
                    <w:ind w:firstLineChars="0" w:firstLine="0"/>
                    <w:rPr>
                      <w:rFonts w:hint="eastAsia"/>
                    </w:rPr>
                  </w:pPr>
                </w:p>
              </w:tc>
              <w:tc>
                <w:tcPr>
                  <w:tcW w:w="3140" w:type="dxa"/>
                </w:tcPr>
                <w:tbl>
                  <w:tblPr>
                    <w:tblStyle w:val="af2"/>
                    <w:tblW w:w="0" w:type="auto"/>
                    <w:tblLook w:val="04A0" w:firstRow="1" w:lastRow="0" w:firstColumn="1" w:lastColumn="0" w:noHBand="0" w:noVBand="1"/>
                  </w:tblPr>
                  <w:tblGrid>
                    <w:gridCol w:w="3139"/>
                    <w:gridCol w:w="3140"/>
                  </w:tblGrid>
                  <w:tr w:rsidR="004C650C" w:rsidRPr="008D3D45" w14:paraId="55357E2A" w14:textId="77777777" w:rsidTr="003E6FF4">
                    <w:trPr>
                      <w:trHeight w:val="729"/>
                    </w:trPr>
                    <w:tc>
                      <w:tcPr>
                        <w:tcW w:w="3139" w:type="dxa"/>
                      </w:tcPr>
                      <w:p w14:paraId="1C9AE9AB" w14:textId="260EC281" w:rsidR="004C650C" w:rsidRPr="008D3D45" w:rsidRDefault="00376C1A" w:rsidP="004C650C">
                        <w:pPr>
                          <w:spacing w:line="300" w:lineRule="auto"/>
                          <w:ind w:firstLineChars="0" w:firstLine="0"/>
                          <w:rPr>
                            <w:rFonts w:hint="eastAsia"/>
                          </w:rPr>
                        </w:pPr>
                        <w:r>
                          <w:rPr>
                            <w:rFonts w:hint="eastAsia"/>
                          </w:rPr>
                          <w:t>MAE</w:t>
                        </w:r>
                        <w:r w:rsidR="004C650C" w:rsidRPr="008D3D45">
                          <w:rPr>
                            <w:rFonts w:hint="eastAsia"/>
                          </w:rPr>
                          <w:t>：</w:t>
                        </w:r>
                        <w:r>
                          <w:rPr>
                            <w:rFonts w:hint="eastAsia"/>
                          </w:rPr>
                          <w:t>0</w:t>
                        </w:r>
                        <w:r w:rsidR="004C650C" w:rsidRPr="008D3D45">
                          <w:rPr>
                            <w:rFonts w:hint="eastAsia"/>
                          </w:rPr>
                          <w:t>.0</w:t>
                        </w:r>
                        <w:r w:rsidR="004C650C">
                          <w:rPr>
                            <w:rFonts w:hint="eastAsia"/>
                          </w:rPr>
                          <w:t>4</w:t>
                        </w:r>
                        <w:r w:rsidR="004C650C" w:rsidRPr="008D3D45">
                          <w:rPr>
                            <w:rFonts w:hint="eastAsia"/>
                          </w:rPr>
                          <w:t>mm</w:t>
                        </w:r>
                      </w:p>
                    </w:tc>
                    <w:tc>
                      <w:tcPr>
                        <w:tcW w:w="3140" w:type="dxa"/>
                      </w:tcPr>
                      <w:p w14:paraId="7E030721" w14:textId="77777777" w:rsidR="004C650C" w:rsidRPr="008D3D45" w:rsidRDefault="004C650C" w:rsidP="004C650C">
                        <w:pPr>
                          <w:spacing w:line="300" w:lineRule="auto"/>
                          <w:ind w:firstLineChars="0" w:firstLine="0"/>
                          <w:rPr>
                            <w:rFonts w:hint="eastAsia"/>
                          </w:rPr>
                        </w:pPr>
                        <w:r w:rsidRPr="008D3D45">
                          <w:rPr>
                            <w:rFonts w:hint="eastAsia"/>
                          </w:rPr>
                          <w:t>MAE</w:t>
                        </w:r>
                        <w:r w:rsidRPr="008D3D45">
                          <w:rPr>
                            <w:rFonts w:hint="eastAsia"/>
                          </w:rPr>
                          <w:t>：</w:t>
                        </w:r>
                        <w:r w:rsidRPr="008D3D45">
                          <w:rPr>
                            <w:rFonts w:hint="eastAsia"/>
                          </w:rPr>
                          <w:t>0.02mm</w:t>
                        </w:r>
                      </w:p>
                    </w:tc>
                  </w:tr>
                  <w:tr w:rsidR="004C650C" w:rsidRPr="008D3D45" w14:paraId="704A0831" w14:textId="77777777" w:rsidTr="003E6FF4">
                    <w:trPr>
                      <w:trHeight w:val="729"/>
                    </w:trPr>
                    <w:tc>
                      <w:tcPr>
                        <w:tcW w:w="3139" w:type="dxa"/>
                      </w:tcPr>
                      <w:p w14:paraId="0035F0CC" w14:textId="1A854A00" w:rsidR="004C650C" w:rsidRPr="008D3D45" w:rsidRDefault="00376C1A" w:rsidP="004C650C">
                        <w:pPr>
                          <w:spacing w:line="300" w:lineRule="auto"/>
                          <w:ind w:firstLineChars="0" w:firstLine="0"/>
                          <w:rPr>
                            <w:rFonts w:hint="eastAsia"/>
                          </w:rPr>
                        </w:pPr>
                        <w:r>
                          <w:rPr>
                            <w:rFonts w:hint="eastAsia"/>
                          </w:rPr>
                          <w:t>MRE</w:t>
                        </w:r>
                        <w:r w:rsidR="004C650C" w:rsidRPr="008D3D45">
                          <w:rPr>
                            <w:rFonts w:hint="eastAsia"/>
                          </w:rPr>
                          <w:t>：</w:t>
                        </w:r>
                        <w:r w:rsidR="00AD787A">
                          <w:rPr>
                            <w:rFonts w:hint="eastAsia"/>
                          </w:rPr>
                          <w:t>0.36%</w:t>
                        </w:r>
                      </w:p>
                    </w:tc>
                    <w:tc>
                      <w:tcPr>
                        <w:tcW w:w="3140" w:type="dxa"/>
                      </w:tcPr>
                      <w:p w14:paraId="306365ED" w14:textId="77777777" w:rsidR="004C650C" w:rsidRPr="008D3D45" w:rsidRDefault="004C650C" w:rsidP="004C650C">
                        <w:pPr>
                          <w:spacing w:line="300" w:lineRule="auto"/>
                          <w:ind w:firstLineChars="0" w:firstLine="0"/>
                          <w:rPr>
                            <w:rFonts w:hint="eastAsia"/>
                          </w:rPr>
                        </w:pPr>
                        <w:r w:rsidRPr="008D3D45">
                          <w:rPr>
                            <w:rFonts w:hint="eastAsia"/>
                          </w:rPr>
                          <w:t>MRE</w:t>
                        </w:r>
                        <w:r w:rsidRPr="008D3D45">
                          <w:rPr>
                            <w:rFonts w:hint="eastAsia"/>
                          </w:rPr>
                          <w:t>：</w:t>
                        </w:r>
                      </w:p>
                    </w:tc>
                  </w:tr>
                </w:tbl>
                <w:p w14:paraId="10FF59CD" w14:textId="77777777" w:rsidR="004C650C" w:rsidRDefault="004C650C" w:rsidP="004C650C">
                  <w:pPr>
                    <w:spacing w:line="300" w:lineRule="auto"/>
                    <w:ind w:firstLineChars="0" w:firstLine="0"/>
                    <w:rPr>
                      <w:rFonts w:hint="eastAsia"/>
                    </w:rPr>
                  </w:pPr>
                </w:p>
              </w:tc>
            </w:tr>
          </w:tbl>
          <w:p w14:paraId="2F58C3F8" w14:textId="77777777" w:rsidR="002A595E" w:rsidRDefault="002A595E" w:rsidP="002A595E">
            <w:pPr>
              <w:spacing w:line="300" w:lineRule="auto"/>
              <w:ind w:firstLineChars="0" w:firstLine="0"/>
            </w:pPr>
          </w:p>
          <w:p w14:paraId="05A398E8" w14:textId="77777777" w:rsidR="00E335EE" w:rsidRDefault="00E335EE" w:rsidP="00E335EE">
            <w:pPr>
              <w:spacing w:line="300" w:lineRule="auto"/>
              <w:ind w:firstLineChars="0" w:firstLine="0"/>
            </w:pPr>
          </w:p>
          <w:tbl>
            <w:tblPr>
              <w:tblStyle w:val="af2"/>
              <w:tblW w:w="0" w:type="auto"/>
              <w:tblLook w:val="04A0" w:firstRow="1" w:lastRow="0" w:firstColumn="1" w:lastColumn="0" w:noHBand="0" w:noVBand="1"/>
            </w:tblPr>
            <w:tblGrid>
              <w:gridCol w:w="3139"/>
              <w:gridCol w:w="3139"/>
              <w:gridCol w:w="3140"/>
            </w:tblGrid>
            <w:tr w:rsidR="00E335EE" w14:paraId="234F530F" w14:textId="77777777" w:rsidTr="00626A0F">
              <w:tc>
                <w:tcPr>
                  <w:tcW w:w="9418" w:type="dxa"/>
                  <w:gridSpan w:val="3"/>
                </w:tcPr>
                <w:p w14:paraId="702DACE9" w14:textId="23B1845C" w:rsidR="00E335EE" w:rsidRDefault="00E335EE" w:rsidP="00E335EE">
                  <w:pPr>
                    <w:spacing w:line="300" w:lineRule="auto"/>
                    <w:ind w:firstLineChars="0" w:firstLine="0"/>
                    <w:rPr>
                      <w:rFonts w:hint="eastAsia"/>
                    </w:rPr>
                  </w:pPr>
                  <w:r>
                    <w:rPr>
                      <w:rFonts w:hint="eastAsia"/>
                    </w:rPr>
                    <w:t>门把手</w:t>
                  </w:r>
                </w:p>
              </w:tc>
            </w:tr>
            <w:tr w:rsidR="00E335EE" w14:paraId="618612A6" w14:textId="77777777" w:rsidTr="00626A0F">
              <w:tc>
                <w:tcPr>
                  <w:tcW w:w="3139" w:type="dxa"/>
                </w:tcPr>
                <w:p w14:paraId="35322AB6" w14:textId="79682208" w:rsidR="00E335EE" w:rsidRDefault="00C64A1D" w:rsidP="00E335EE">
                  <w:pPr>
                    <w:spacing w:line="300" w:lineRule="auto"/>
                    <w:ind w:firstLineChars="0" w:firstLine="0"/>
                    <w:rPr>
                      <w:rFonts w:hint="eastAsia"/>
                    </w:rPr>
                  </w:pPr>
                  <w:r>
                    <w:rPr>
                      <w:rFonts w:hint="eastAsia"/>
                      <w:noProof/>
                    </w:rPr>
                    <w:drawing>
                      <wp:inline distT="0" distB="0" distL="0" distR="0" wp14:anchorId="2AEE8432" wp14:editId="54AE5117">
                        <wp:extent cx="1800000" cy="1350093"/>
                        <wp:effectExtent l="0" t="0" r="0" b="2540"/>
                        <wp:docPr id="7244197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19707" name="图片 724419707"/>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1800000" cy="1350093"/>
                                </a:xfrm>
                                <a:prstGeom prst="rect">
                                  <a:avLst/>
                                </a:prstGeom>
                              </pic:spPr>
                            </pic:pic>
                          </a:graphicData>
                        </a:graphic>
                      </wp:inline>
                    </w:drawing>
                  </w:r>
                </w:p>
              </w:tc>
              <w:tc>
                <w:tcPr>
                  <w:tcW w:w="3139" w:type="dxa"/>
                </w:tcPr>
                <w:p w14:paraId="609D4DCD" w14:textId="54BAB379" w:rsidR="00E335EE" w:rsidRDefault="00AD50DD" w:rsidP="00E335EE">
                  <w:pPr>
                    <w:spacing w:line="300" w:lineRule="auto"/>
                    <w:ind w:firstLineChars="0" w:firstLine="0"/>
                    <w:rPr>
                      <w:rFonts w:hint="eastAsia"/>
                    </w:rPr>
                  </w:pPr>
                  <w:r>
                    <w:rPr>
                      <w:noProof/>
                    </w:rPr>
                    <w:drawing>
                      <wp:inline distT="0" distB="0" distL="0" distR="0" wp14:anchorId="19841E99" wp14:editId="7C968DCC">
                        <wp:extent cx="1800000" cy="1350420"/>
                        <wp:effectExtent l="0" t="0" r="0" b="2540"/>
                        <wp:docPr id="19417983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800000" cy="1350420"/>
                                </a:xfrm>
                                <a:prstGeom prst="rect">
                                  <a:avLst/>
                                </a:prstGeom>
                                <a:noFill/>
                                <a:ln>
                                  <a:noFill/>
                                </a:ln>
                              </pic:spPr>
                            </pic:pic>
                          </a:graphicData>
                        </a:graphic>
                      </wp:inline>
                    </w:drawing>
                  </w:r>
                </w:p>
              </w:tc>
              <w:tc>
                <w:tcPr>
                  <w:tcW w:w="3140" w:type="dxa"/>
                </w:tcPr>
                <w:p w14:paraId="0DBE8878" w14:textId="02CF247C" w:rsidR="00E335EE" w:rsidRDefault="00AD50DD" w:rsidP="00E335EE">
                  <w:pPr>
                    <w:spacing w:line="300" w:lineRule="auto"/>
                    <w:ind w:firstLineChars="0" w:firstLine="0"/>
                    <w:rPr>
                      <w:rFonts w:hint="eastAsia"/>
                    </w:rPr>
                  </w:pPr>
                  <w:r>
                    <w:rPr>
                      <w:noProof/>
                    </w:rPr>
                    <w:drawing>
                      <wp:inline distT="0" distB="0" distL="0" distR="0" wp14:anchorId="5FB76703" wp14:editId="19F7CBBF">
                        <wp:extent cx="1800000" cy="1349160"/>
                        <wp:effectExtent l="0" t="0" r="0" b="3810"/>
                        <wp:docPr id="5970682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800000" cy="1349160"/>
                                </a:xfrm>
                                <a:prstGeom prst="rect">
                                  <a:avLst/>
                                </a:prstGeom>
                                <a:noFill/>
                                <a:ln>
                                  <a:noFill/>
                                </a:ln>
                              </pic:spPr>
                            </pic:pic>
                          </a:graphicData>
                        </a:graphic>
                      </wp:inline>
                    </w:drawing>
                  </w:r>
                </w:p>
              </w:tc>
            </w:tr>
            <w:tr w:rsidR="000937F8" w14:paraId="46497F5D" w14:textId="77777777" w:rsidTr="000937F8">
              <w:trPr>
                <w:trHeight w:val="738"/>
              </w:trPr>
              <w:tc>
                <w:tcPr>
                  <w:tcW w:w="3139" w:type="dxa"/>
                  <w:vMerge w:val="restart"/>
                </w:tcPr>
                <w:p w14:paraId="6F8646D7" w14:textId="69B87978" w:rsidR="000937F8" w:rsidRDefault="000937F8" w:rsidP="000937F8">
                  <w:pPr>
                    <w:spacing w:line="300" w:lineRule="auto"/>
                    <w:ind w:firstLineChars="0" w:firstLine="0"/>
                    <w:rPr>
                      <w:rFonts w:hint="eastAsia"/>
                    </w:rPr>
                  </w:pPr>
                  <w:r>
                    <w:rPr>
                      <w:noProof/>
                    </w:rPr>
                    <w:drawing>
                      <wp:inline distT="0" distB="0" distL="0" distR="0" wp14:anchorId="6518E495" wp14:editId="070608DD">
                        <wp:extent cx="1800000" cy="734855"/>
                        <wp:effectExtent l="0" t="0" r="0" b="8255"/>
                        <wp:docPr id="7732225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800000" cy="734855"/>
                                </a:xfrm>
                                <a:prstGeom prst="rect">
                                  <a:avLst/>
                                </a:prstGeom>
                                <a:noFill/>
                                <a:ln>
                                  <a:noFill/>
                                </a:ln>
                              </pic:spPr>
                            </pic:pic>
                          </a:graphicData>
                        </a:graphic>
                      </wp:inline>
                    </w:drawing>
                  </w:r>
                </w:p>
              </w:tc>
              <w:tc>
                <w:tcPr>
                  <w:tcW w:w="3139" w:type="dxa"/>
                </w:tcPr>
                <w:p w14:paraId="0D588C76" w14:textId="1D3B80DB" w:rsidR="000937F8" w:rsidRDefault="000937F8" w:rsidP="000937F8">
                  <w:pPr>
                    <w:spacing w:line="300" w:lineRule="auto"/>
                    <w:ind w:firstLineChars="0" w:firstLine="0"/>
                    <w:rPr>
                      <w:rFonts w:hint="eastAsia"/>
                    </w:rPr>
                  </w:pPr>
                  <w:r w:rsidRPr="008D3D45">
                    <w:rPr>
                      <w:rFonts w:hint="eastAsia"/>
                    </w:rPr>
                    <w:t>真实值：</w:t>
                  </w:r>
                  <w:r>
                    <w:rPr>
                      <w:rFonts w:hint="eastAsia"/>
                    </w:rPr>
                    <w:t>14.02</w:t>
                  </w:r>
                  <w:r w:rsidRPr="008D3D45">
                    <w:rPr>
                      <w:rFonts w:hint="eastAsia"/>
                    </w:rPr>
                    <w:t>mm</w:t>
                  </w:r>
                </w:p>
              </w:tc>
              <w:tc>
                <w:tcPr>
                  <w:tcW w:w="3140" w:type="dxa"/>
                </w:tcPr>
                <w:p w14:paraId="19114324" w14:textId="1043B02E" w:rsidR="000937F8" w:rsidRDefault="000937F8" w:rsidP="000937F8">
                  <w:pPr>
                    <w:spacing w:line="300" w:lineRule="auto"/>
                    <w:ind w:firstLineChars="0" w:firstLine="0"/>
                    <w:rPr>
                      <w:rFonts w:hint="eastAsia"/>
                    </w:rPr>
                  </w:pPr>
                  <w:r>
                    <w:rPr>
                      <w:rFonts w:hint="eastAsia"/>
                    </w:rPr>
                    <w:t>MAE</w:t>
                  </w:r>
                  <w:r w:rsidRPr="008D3D45">
                    <w:rPr>
                      <w:rFonts w:hint="eastAsia"/>
                    </w:rPr>
                    <w:t>：</w:t>
                  </w:r>
                  <w:r>
                    <w:rPr>
                      <w:rFonts w:hint="eastAsia"/>
                    </w:rPr>
                    <w:t>0</w:t>
                  </w:r>
                  <w:r w:rsidRPr="008D3D45">
                    <w:rPr>
                      <w:rFonts w:hint="eastAsia"/>
                    </w:rPr>
                    <w:t>.0</w:t>
                  </w:r>
                  <w:r w:rsidR="000B3271">
                    <w:rPr>
                      <w:rFonts w:hint="eastAsia"/>
                    </w:rPr>
                    <w:t>5</w:t>
                  </w:r>
                  <w:r w:rsidRPr="008D3D45">
                    <w:rPr>
                      <w:rFonts w:hint="eastAsia"/>
                    </w:rPr>
                    <w:t>mm</w:t>
                  </w:r>
                </w:p>
              </w:tc>
            </w:tr>
            <w:tr w:rsidR="000937F8" w14:paraId="63DB1D38" w14:textId="77777777" w:rsidTr="000937F8">
              <w:trPr>
                <w:trHeight w:val="738"/>
              </w:trPr>
              <w:tc>
                <w:tcPr>
                  <w:tcW w:w="3139" w:type="dxa"/>
                  <w:vMerge/>
                </w:tcPr>
                <w:p w14:paraId="7E075FB6" w14:textId="77777777" w:rsidR="000937F8" w:rsidRDefault="000937F8" w:rsidP="000937F8">
                  <w:pPr>
                    <w:spacing w:line="300" w:lineRule="auto"/>
                    <w:ind w:firstLineChars="0" w:firstLine="0"/>
                    <w:rPr>
                      <w:rFonts w:hint="eastAsia"/>
                      <w:noProof/>
                    </w:rPr>
                  </w:pPr>
                </w:p>
              </w:tc>
              <w:tc>
                <w:tcPr>
                  <w:tcW w:w="3139" w:type="dxa"/>
                </w:tcPr>
                <w:p w14:paraId="7BEFB2B0" w14:textId="769301AB" w:rsidR="000937F8" w:rsidRDefault="000937F8" w:rsidP="000937F8">
                  <w:pPr>
                    <w:spacing w:line="300" w:lineRule="auto"/>
                    <w:ind w:firstLineChars="0" w:firstLine="0"/>
                    <w:rPr>
                      <w:rFonts w:hint="eastAsia"/>
                    </w:rPr>
                  </w:pPr>
                  <w:r w:rsidRPr="008D3D45">
                    <w:rPr>
                      <w:rFonts w:hint="eastAsia"/>
                    </w:rPr>
                    <w:t>测量值：</w:t>
                  </w:r>
                  <w:r>
                    <w:rPr>
                      <w:rFonts w:hint="eastAsia"/>
                    </w:rPr>
                    <w:t>13.97</w:t>
                  </w:r>
                  <w:r w:rsidRPr="008D3D45">
                    <w:rPr>
                      <w:rFonts w:hint="eastAsia"/>
                    </w:rPr>
                    <w:t>mm</w:t>
                  </w:r>
                </w:p>
              </w:tc>
              <w:tc>
                <w:tcPr>
                  <w:tcW w:w="3140" w:type="dxa"/>
                </w:tcPr>
                <w:p w14:paraId="35A70798" w14:textId="119708D6" w:rsidR="000937F8" w:rsidRDefault="000937F8" w:rsidP="000937F8">
                  <w:pPr>
                    <w:spacing w:line="300" w:lineRule="auto"/>
                    <w:ind w:firstLineChars="0" w:firstLine="0"/>
                    <w:rPr>
                      <w:rFonts w:hint="eastAsia"/>
                    </w:rPr>
                  </w:pPr>
                  <w:r>
                    <w:rPr>
                      <w:rFonts w:hint="eastAsia"/>
                    </w:rPr>
                    <w:t>MRE</w:t>
                  </w:r>
                  <w:r w:rsidRPr="008D3D45">
                    <w:rPr>
                      <w:rFonts w:hint="eastAsia"/>
                    </w:rPr>
                    <w:t>：</w:t>
                  </w:r>
                  <w:r w:rsidR="00AD787A">
                    <w:rPr>
                      <w:rFonts w:hint="eastAsia"/>
                    </w:rPr>
                    <w:t>1.00%</w:t>
                  </w:r>
                </w:p>
              </w:tc>
            </w:tr>
          </w:tbl>
          <w:p w14:paraId="786D7CA7" w14:textId="77777777" w:rsidR="00871D14" w:rsidRDefault="00871D14" w:rsidP="00871D14">
            <w:pPr>
              <w:spacing w:line="300" w:lineRule="auto"/>
              <w:ind w:firstLineChars="0" w:firstLine="0"/>
            </w:pPr>
          </w:p>
          <w:tbl>
            <w:tblPr>
              <w:tblStyle w:val="af2"/>
              <w:tblW w:w="0" w:type="auto"/>
              <w:tblLook w:val="04A0" w:firstRow="1" w:lastRow="0" w:firstColumn="1" w:lastColumn="0" w:noHBand="0" w:noVBand="1"/>
            </w:tblPr>
            <w:tblGrid>
              <w:gridCol w:w="3139"/>
              <w:gridCol w:w="3139"/>
              <w:gridCol w:w="3140"/>
            </w:tblGrid>
            <w:tr w:rsidR="00640DB9" w14:paraId="7C14D18E" w14:textId="77777777" w:rsidTr="00626A0F">
              <w:tc>
                <w:tcPr>
                  <w:tcW w:w="9418" w:type="dxa"/>
                  <w:gridSpan w:val="3"/>
                </w:tcPr>
                <w:p w14:paraId="54E1F8DB" w14:textId="68051E66" w:rsidR="00640DB9" w:rsidRDefault="00640DB9" w:rsidP="00640DB9">
                  <w:pPr>
                    <w:spacing w:line="300" w:lineRule="auto"/>
                    <w:ind w:firstLineChars="0" w:firstLine="0"/>
                    <w:rPr>
                      <w:rFonts w:hint="eastAsia"/>
                    </w:rPr>
                  </w:pPr>
                  <w:r>
                    <w:rPr>
                      <w:rFonts w:hint="eastAsia"/>
                    </w:rPr>
                    <w:t>曲面铁板</w:t>
                  </w:r>
                </w:p>
              </w:tc>
            </w:tr>
            <w:tr w:rsidR="00640DB9" w14:paraId="4AAB499A" w14:textId="77777777" w:rsidTr="00626A0F">
              <w:tc>
                <w:tcPr>
                  <w:tcW w:w="3139" w:type="dxa"/>
                </w:tcPr>
                <w:p w14:paraId="45B83949" w14:textId="576973CC" w:rsidR="00640DB9" w:rsidRDefault="00E301F1" w:rsidP="00640DB9">
                  <w:pPr>
                    <w:spacing w:line="300" w:lineRule="auto"/>
                    <w:ind w:firstLineChars="0" w:firstLine="0"/>
                    <w:rPr>
                      <w:rFonts w:hint="eastAsia"/>
                    </w:rPr>
                  </w:pPr>
                  <w:r>
                    <w:rPr>
                      <w:rFonts w:hint="eastAsia"/>
                      <w:noProof/>
                    </w:rPr>
                    <w:drawing>
                      <wp:inline distT="0" distB="0" distL="0" distR="0" wp14:anchorId="038C337A" wp14:editId="42391FD5">
                        <wp:extent cx="1800000" cy="1350093"/>
                        <wp:effectExtent l="0" t="0" r="0" b="2540"/>
                        <wp:docPr id="1561554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4062" name="图片 1561554062"/>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800000" cy="1350093"/>
                                </a:xfrm>
                                <a:prstGeom prst="rect">
                                  <a:avLst/>
                                </a:prstGeom>
                              </pic:spPr>
                            </pic:pic>
                          </a:graphicData>
                        </a:graphic>
                      </wp:inline>
                    </w:drawing>
                  </w:r>
                </w:p>
              </w:tc>
              <w:tc>
                <w:tcPr>
                  <w:tcW w:w="3139" w:type="dxa"/>
                </w:tcPr>
                <w:p w14:paraId="477A735F" w14:textId="29BF9372" w:rsidR="00640DB9" w:rsidRDefault="00E21B27" w:rsidP="00640DB9">
                  <w:pPr>
                    <w:spacing w:line="300" w:lineRule="auto"/>
                    <w:ind w:firstLineChars="0" w:firstLine="0"/>
                    <w:rPr>
                      <w:rFonts w:hint="eastAsia"/>
                    </w:rPr>
                  </w:pPr>
                  <w:r>
                    <w:rPr>
                      <w:noProof/>
                    </w:rPr>
                    <w:drawing>
                      <wp:inline distT="0" distB="0" distL="0" distR="0" wp14:anchorId="35884133" wp14:editId="473A11A0">
                        <wp:extent cx="1800000" cy="1350420"/>
                        <wp:effectExtent l="0" t="0" r="0" b="2540"/>
                        <wp:docPr id="19694984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800000" cy="1350420"/>
                                </a:xfrm>
                                <a:prstGeom prst="rect">
                                  <a:avLst/>
                                </a:prstGeom>
                                <a:noFill/>
                                <a:ln>
                                  <a:noFill/>
                                </a:ln>
                              </pic:spPr>
                            </pic:pic>
                          </a:graphicData>
                        </a:graphic>
                      </wp:inline>
                    </w:drawing>
                  </w:r>
                </w:p>
              </w:tc>
              <w:tc>
                <w:tcPr>
                  <w:tcW w:w="3140" w:type="dxa"/>
                </w:tcPr>
                <w:p w14:paraId="3FA8D2C9" w14:textId="428E4CB9" w:rsidR="00640DB9" w:rsidRDefault="00E21B27" w:rsidP="00640DB9">
                  <w:pPr>
                    <w:spacing w:line="300" w:lineRule="auto"/>
                    <w:ind w:firstLineChars="0" w:firstLine="0"/>
                    <w:rPr>
                      <w:rFonts w:hint="eastAsia"/>
                    </w:rPr>
                  </w:pPr>
                  <w:r>
                    <w:rPr>
                      <w:noProof/>
                    </w:rPr>
                    <w:drawing>
                      <wp:inline distT="0" distB="0" distL="0" distR="0" wp14:anchorId="68222D52" wp14:editId="02319403">
                        <wp:extent cx="1800000" cy="1350420"/>
                        <wp:effectExtent l="0" t="0" r="0" b="2540"/>
                        <wp:docPr id="9492381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800000" cy="1350420"/>
                                </a:xfrm>
                                <a:prstGeom prst="rect">
                                  <a:avLst/>
                                </a:prstGeom>
                                <a:noFill/>
                                <a:ln>
                                  <a:noFill/>
                                </a:ln>
                              </pic:spPr>
                            </pic:pic>
                          </a:graphicData>
                        </a:graphic>
                      </wp:inline>
                    </w:drawing>
                  </w:r>
                </w:p>
              </w:tc>
            </w:tr>
            <w:tr w:rsidR="00356816" w14:paraId="3C181F84" w14:textId="77777777" w:rsidTr="00356816">
              <w:trPr>
                <w:trHeight w:val="725"/>
              </w:trPr>
              <w:tc>
                <w:tcPr>
                  <w:tcW w:w="3139" w:type="dxa"/>
                  <w:vMerge w:val="restart"/>
                </w:tcPr>
                <w:p w14:paraId="283377F5" w14:textId="4557B450" w:rsidR="00356816" w:rsidRDefault="00356816" w:rsidP="00356816">
                  <w:pPr>
                    <w:spacing w:line="300" w:lineRule="auto"/>
                    <w:ind w:firstLineChars="0" w:firstLine="0"/>
                    <w:rPr>
                      <w:rFonts w:hint="eastAsia"/>
                    </w:rPr>
                  </w:pPr>
                  <w:r>
                    <w:rPr>
                      <w:noProof/>
                    </w:rPr>
                    <w:drawing>
                      <wp:inline distT="0" distB="0" distL="0" distR="0" wp14:anchorId="50AD3522" wp14:editId="1FDC2B8D">
                        <wp:extent cx="1800000" cy="726739"/>
                        <wp:effectExtent l="0" t="0" r="0" b="0"/>
                        <wp:docPr id="17226254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800000" cy="726739"/>
                                </a:xfrm>
                                <a:prstGeom prst="rect">
                                  <a:avLst/>
                                </a:prstGeom>
                                <a:noFill/>
                                <a:ln>
                                  <a:noFill/>
                                </a:ln>
                              </pic:spPr>
                            </pic:pic>
                          </a:graphicData>
                        </a:graphic>
                      </wp:inline>
                    </w:drawing>
                  </w:r>
                </w:p>
              </w:tc>
              <w:tc>
                <w:tcPr>
                  <w:tcW w:w="3139" w:type="dxa"/>
                </w:tcPr>
                <w:p w14:paraId="598DB1C4" w14:textId="07A79A7E" w:rsidR="00356816" w:rsidRDefault="00356816" w:rsidP="00356816">
                  <w:pPr>
                    <w:spacing w:line="300" w:lineRule="auto"/>
                    <w:ind w:firstLineChars="0" w:firstLine="0"/>
                    <w:rPr>
                      <w:rFonts w:hint="eastAsia"/>
                    </w:rPr>
                  </w:pPr>
                  <w:r w:rsidRPr="008D3D45">
                    <w:rPr>
                      <w:rFonts w:hint="eastAsia"/>
                    </w:rPr>
                    <w:t>真实值：</w:t>
                  </w:r>
                  <w:r w:rsidR="00A00E66">
                    <w:rPr>
                      <w:rFonts w:hint="eastAsia"/>
                    </w:rPr>
                    <w:t>10.98</w:t>
                  </w:r>
                  <w:r w:rsidRPr="008D3D45">
                    <w:rPr>
                      <w:rFonts w:hint="eastAsia"/>
                    </w:rPr>
                    <w:t>mm</w:t>
                  </w:r>
                </w:p>
              </w:tc>
              <w:tc>
                <w:tcPr>
                  <w:tcW w:w="3140" w:type="dxa"/>
                </w:tcPr>
                <w:p w14:paraId="2BE99C26" w14:textId="5CB7C964" w:rsidR="00356816" w:rsidRDefault="00356816" w:rsidP="00356816">
                  <w:pPr>
                    <w:spacing w:line="300" w:lineRule="auto"/>
                    <w:ind w:firstLineChars="0" w:firstLine="0"/>
                    <w:rPr>
                      <w:rFonts w:hint="eastAsia"/>
                    </w:rPr>
                  </w:pPr>
                  <w:r>
                    <w:rPr>
                      <w:rFonts w:hint="eastAsia"/>
                    </w:rPr>
                    <w:t>MAE</w:t>
                  </w:r>
                  <w:r w:rsidRPr="008D3D45">
                    <w:rPr>
                      <w:rFonts w:hint="eastAsia"/>
                    </w:rPr>
                    <w:t>：</w:t>
                  </w:r>
                  <w:r w:rsidR="00A00E66">
                    <w:rPr>
                      <w:rFonts w:hint="eastAsia"/>
                    </w:rPr>
                    <w:t>0.04</w:t>
                  </w:r>
                  <w:r w:rsidRPr="008D3D45">
                    <w:rPr>
                      <w:rFonts w:hint="eastAsia"/>
                    </w:rPr>
                    <w:t>mm</w:t>
                  </w:r>
                </w:p>
              </w:tc>
            </w:tr>
            <w:tr w:rsidR="00356816" w14:paraId="618A22BF" w14:textId="77777777" w:rsidTr="00356816">
              <w:trPr>
                <w:trHeight w:val="724"/>
              </w:trPr>
              <w:tc>
                <w:tcPr>
                  <w:tcW w:w="3139" w:type="dxa"/>
                  <w:vMerge/>
                </w:tcPr>
                <w:p w14:paraId="3BFBEE78" w14:textId="77777777" w:rsidR="00356816" w:rsidRDefault="00356816" w:rsidP="00356816">
                  <w:pPr>
                    <w:spacing w:line="300" w:lineRule="auto"/>
                    <w:ind w:firstLineChars="0" w:firstLine="0"/>
                    <w:rPr>
                      <w:rFonts w:hint="eastAsia"/>
                      <w:noProof/>
                    </w:rPr>
                  </w:pPr>
                </w:p>
              </w:tc>
              <w:tc>
                <w:tcPr>
                  <w:tcW w:w="3139" w:type="dxa"/>
                </w:tcPr>
                <w:p w14:paraId="4AF84DAE" w14:textId="261CA75E" w:rsidR="00356816" w:rsidRDefault="00356816" w:rsidP="00356816">
                  <w:pPr>
                    <w:spacing w:line="300" w:lineRule="auto"/>
                    <w:ind w:firstLineChars="0" w:firstLine="0"/>
                    <w:rPr>
                      <w:rFonts w:hint="eastAsia"/>
                    </w:rPr>
                  </w:pPr>
                  <w:r w:rsidRPr="008D3D45">
                    <w:rPr>
                      <w:rFonts w:hint="eastAsia"/>
                    </w:rPr>
                    <w:t>测量值：</w:t>
                  </w:r>
                  <w:r w:rsidR="00A00E66">
                    <w:rPr>
                      <w:rFonts w:hint="eastAsia"/>
                    </w:rPr>
                    <w:t>11.02</w:t>
                  </w:r>
                  <w:r w:rsidRPr="008D3D45">
                    <w:rPr>
                      <w:rFonts w:hint="eastAsia"/>
                    </w:rPr>
                    <w:t>mm</w:t>
                  </w:r>
                </w:p>
              </w:tc>
              <w:tc>
                <w:tcPr>
                  <w:tcW w:w="3140" w:type="dxa"/>
                </w:tcPr>
                <w:p w14:paraId="32C8EF1E" w14:textId="4F18314A" w:rsidR="00356816" w:rsidRDefault="00356816" w:rsidP="00356816">
                  <w:pPr>
                    <w:spacing w:line="300" w:lineRule="auto"/>
                    <w:ind w:firstLineChars="0" w:firstLine="0"/>
                    <w:rPr>
                      <w:rFonts w:hint="eastAsia"/>
                    </w:rPr>
                  </w:pPr>
                  <w:r>
                    <w:rPr>
                      <w:rFonts w:hint="eastAsia"/>
                    </w:rPr>
                    <w:t>MRE</w:t>
                  </w:r>
                  <w:r w:rsidRPr="008D3D45">
                    <w:rPr>
                      <w:rFonts w:hint="eastAsia"/>
                    </w:rPr>
                    <w:t>：</w:t>
                  </w:r>
                  <w:r w:rsidR="00AD787A">
                    <w:rPr>
                      <w:rFonts w:hint="eastAsia"/>
                    </w:rPr>
                    <w:t>0.36%</w:t>
                  </w:r>
                </w:p>
              </w:tc>
            </w:tr>
          </w:tbl>
          <w:p w14:paraId="0F257279" w14:textId="77777777" w:rsidR="006026FE" w:rsidRDefault="006026FE" w:rsidP="00871D14">
            <w:pPr>
              <w:spacing w:line="300" w:lineRule="auto"/>
              <w:ind w:firstLineChars="0" w:firstLine="0"/>
            </w:pPr>
          </w:p>
          <w:p w14:paraId="16F109F9" w14:textId="77777777" w:rsidR="006026FE" w:rsidRDefault="006026FE" w:rsidP="00871D14">
            <w:pPr>
              <w:spacing w:line="300" w:lineRule="auto"/>
              <w:ind w:firstLineChars="0" w:firstLine="0"/>
            </w:pPr>
          </w:p>
          <w:tbl>
            <w:tblPr>
              <w:tblStyle w:val="af2"/>
              <w:tblW w:w="0" w:type="auto"/>
              <w:tblLook w:val="04A0" w:firstRow="1" w:lastRow="0" w:firstColumn="1" w:lastColumn="0" w:noHBand="0" w:noVBand="1"/>
            </w:tblPr>
            <w:tblGrid>
              <w:gridCol w:w="3139"/>
              <w:gridCol w:w="3139"/>
              <w:gridCol w:w="3140"/>
            </w:tblGrid>
            <w:tr w:rsidR="003353F7" w14:paraId="4744E0FA" w14:textId="77777777" w:rsidTr="004B68FF">
              <w:tc>
                <w:tcPr>
                  <w:tcW w:w="9418" w:type="dxa"/>
                  <w:gridSpan w:val="3"/>
                </w:tcPr>
                <w:p w14:paraId="6D469166" w14:textId="7EC1D000" w:rsidR="003353F7" w:rsidRDefault="003353F7" w:rsidP="00A8566B">
                  <w:pPr>
                    <w:spacing w:line="300" w:lineRule="auto"/>
                    <w:ind w:firstLineChars="0" w:firstLine="0"/>
                    <w:jc w:val="left"/>
                    <w:rPr>
                      <w:rFonts w:hint="eastAsia"/>
                    </w:rPr>
                  </w:pPr>
                  <w:r>
                    <w:rPr>
                      <w:rFonts w:hint="eastAsia"/>
                    </w:rPr>
                    <w:t>S</w:t>
                  </w:r>
                  <w:r>
                    <w:rPr>
                      <w:rFonts w:hint="eastAsia"/>
                    </w:rPr>
                    <w:t>型铁管</w:t>
                  </w:r>
                </w:p>
              </w:tc>
            </w:tr>
            <w:tr w:rsidR="003353F7" w14:paraId="67A92828" w14:textId="77777777" w:rsidTr="008D5BD1">
              <w:tc>
                <w:tcPr>
                  <w:tcW w:w="3139" w:type="dxa"/>
                </w:tcPr>
                <w:p w14:paraId="1125FD49" w14:textId="31FBFCCC" w:rsidR="003353F7" w:rsidRDefault="00521A39" w:rsidP="00A8566B">
                  <w:pPr>
                    <w:spacing w:line="300" w:lineRule="auto"/>
                    <w:ind w:firstLineChars="0" w:firstLine="0"/>
                    <w:jc w:val="left"/>
                    <w:rPr>
                      <w:rFonts w:hint="eastAsia"/>
                    </w:rPr>
                  </w:pPr>
                  <w:r>
                    <w:rPr>
                      <w:rFonts w:hint="eastAsia"/>
                      <w:noProof/>
                    </w:rPr>
                    <w:lastRenderedPageBreak/>
                    <w:drawing>
                      <wp:inline distT="0" distB="0" distL="0" distR="0" wp14:anchorId="2B1DE9F0" wp14:editId="22F406FD">
                        <wp:extent cx="1800000" cy="1350093"/>
                        <wp:effectExtent l="0" t="0" r="0" b="2540"/>
                        <wp:docPr id="17471628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62812" name="图片 1747162812"/>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800000" cy="1350093"/>
                                </a:xfrm>
                                <a:prstGeom prst="rect">
                                  <a:avLst/>
                                </a:prstGeom>
                              </pic:spPr>
                            </pic:pic>
                          </a:graphicData>
                        </a:graphic>
                      </wp:inline>
                    </w:drawing>
                  </w:r>
                </w:p>
              </w:tc>
              <w:tc>
                <w:tcPr>
                  <w:tcW w:w="3139" w:type="dxa"/>
                </w:tcPr>
                <w:p w14:paraId="7972A44B" w14:textId="77777777" w:rsidR="003353F7" w:rsidRDefault="003353F7" w:rsidP="00A8566B">
                  <w:pPr>
                    <w:spacing w:line="300" w:lineRule="auto"/>
                    <w:ind w:firstLineChars="0" w:firstLine="0"/>
                    <w:jc w:val="left"/>
                    <w:rPr>
                      <w:rFonts w:hint="eastAsia"/>
                    </w:rPr>
                  </w:pPr>
                </w:p>
              </w:tc>
              <w:tc>
                <w:tcPr>
                  <w:tcW w:w="3140" w:type="dxa"/>
                </w:tcPr>
                <w:p w14:paraId="3E15DC17" w14:textId="3FE978F6" w:rsidR="003353F7" w:rsidRDefault="003353F7" w:rsidP="00A8566B">
                  <w:pPr>
                    <w:spacing w:line="300" w:lineRule="auto"/>
                    <w:ind w:firstLineChars="0" w:firstLine="0"/>
                    <w:jc w:val="left"/>
                    <w:rPr>
                      <w:rFonts w:hint="eastAsia"/>
                    </w:rPr>
                  </w:pPr>
                  <w:r>
                    <w:rPr>
                      <w:noProof/>
                    </w:rPr>
                    <w:drawing>
                      <wp:inline distT="0" distB="0" distL="0" distR="0" wp14:anchorId="7AD24443" wp14:editId="6F91C8CE">
                        <wp:extent cx="1800000" cy="1350897"/>
                        <wp:effectExtent l="0" t="0" r="0" b="1905"/>
                        <wp:docPr id="7578659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800000" cy="1350897"/>
                                </a:xfrm>
                                <a:prstGeom prst="rect">
                                  <a:avLst/>
                                </a:prstGeom>
                                <a:noFill/>
                                <a:ln>
                                  <a:noFill/>
                                </a:ln>
                              </pic:spPr>
                            </pic:pic>
                          </a:graphicData>
                        </a:graphic>
                      </wp:inline>
                    </w:drawing>
                  </w:r>
                </w:p>
              </w:tc>
            </w:tr>
            <w:tr w:rsidR="00F62FA5" w14:paraId="370DE5CA" w14:textId="77777777" w:rsidTr="008D5BD1">
              <w:tc>
                <w:tcPr>
                  <w:tcW w:w="3139" w:type="dxa"/>
                  <w:vMerge w:val="restart"/>
                </w:tcPr>
                <w:p w14:paraId="1308570F" w14:textId="442ACBAE" w:rsidR="00F62FA5" w:rsidRDefault="00F62FA5" w:rsidP="000A637D">
                  <w:pPr>
                    <w:spacing w:line="300" w:lineRule="auto"/>
                    <w:ind w:firstLineChars="0" w:firstLine="0"/>
                    <w:jc w:val="left"/>
                    <w:rPr>
                      <w:rFonts w:hint="eastAsia"/>
                    </w:rPr>
                  </w:pPr>
                  <w:r>
                    <w:rPr>
                      <w:noProof/>
                    </w:rPr>
                    <w:drawing>
                      <wp:inline distT="0" distB="0" distL="0" distR="0" wp14:anchorId="38D4A801" wp14:editId="04DEDD32">
                        <wp:extent cx="1800000" cy="727011"/>
                        <wp:effectExtent l="0" t="0" r="0" b="0"/>
                        <wp:docPr id="488895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5996" name=""/>
                                <pic:cNvPicPr/>
                              </pic:nvPicPr>
                              <pic:blipFill>
                                <a:blip r:embed="rId167"/>
                                <a:stretch>
                                  <a:fillRect/>
                                </a:stretch>
                              </pic:blipFill>
                              <pic:spPr>
                                <a:xfrm>
                                  <a:off x="0" y="0"/>
                                  <a:ext cx="1800000" cy="727011"/>
                                </a:xfrm>
                                <a:prstGeom prst="rect">
                                  <a:avLst/>
                                </a:prstGeom>
                              </pic:spPr>
                            </pic:pic>
                          </a:graphicData>
                        </a:graphic>
                      </wp:inline>
                    </w:drawing>
                  </w:r>
                </w:p>
              </w:tc>
              <w:tc>
                <w:tcPr>
                  <w:tcW w:w="3139" w:type="dxa"/>
                </w:tcPr>
                <w:p w14:paraId="420099B0" w14:textId="62331D88" w:rsidR="00F62FA5" w:rsidRDefault="00F62FA5" w:rsidP="000A637D">
                  <w:pPr>
                    <w:spacing w:line="300" w:lineRule="auto"/>
                    <w:ind w:firstLineChars="0" w:firstLine="0"/>
                    <w:jc w:val="left"/>
                    <w:rPr>
                      <w:rFonts w:hint="eastAsia"/>
                      <w:noProof/>
                    </w:rPr>
                  </w:pPr>
                  <w:r w:rsidRPr="008D3D45">
                    <w:rPr>
                      <w:rFonts w:hint="eastAsia"/>
                    </w:rPr>
                    <w:t>真实值：</w:t>
                  </w:r>
                  <w:r>
                    <w:rPr>
                      <w:rFonts w:hint="eastAsia"/>
                    </w:rPr>
                    <w:t>3.67</w:t>
                  </w:r>
                  <w:r w:rsidRPr="008D3D45">
                    <w:rPr>
                      <w:rFonts w:hint="eastAsia"/>
                    </w:rPr>
                    <w:t>mm</w:t>
                  </w:r>
                </w:p>
              </w:tc>
              <w:tc>
                <w:tcPr>
                  <w:tcW w:w="3140" w:type="dxa"/>
                </w:tcPr>
                <w:p w14:paraId="2C14DA78" w14:textId="5E5B97B9" w:rsidR="00F62FA5" w:rsidRDefault="00F62FA5" w:rsidP="000A637D">
                  <w:pPr>
                    <w:spacing w:line="300" w:lineRule="auto"/>
                    <w:ind w:firstLineChars="0" w:firstLine="0"/>
                    <w:jc w:val="left"/>
                    <w:rPr>
                      <w:rFonts w:hint="eastAsia"/>
                      <w:noProof/>
                    </w:rPr>
                  </w:pPr>
                  <w:r>
                    <w:rPr>
                      <w:rFonts w:hint="eastAsia"/>
                    </w:rPr>
                    <w:t>MAE</w:t>
                  </w:r>
                  <w:r w:rsidRPr="008D3D45">
                    <w:rPr>
                      <w:rFonts w:hint="eastAsia"/>
                    </w:rPr>
                    <w:t>：</w:t>
                  </w:r>
                  <w:r>
                    <w:rPr>
                      <w:rFonts w:hint="eastAsia"/>
                    </w:rPr>
                    <w:t>0.05</w:t>
                  </w:r>
                  <w:r w:rsidRPr="008D3D45">
                    <w:rPr>
                      <w:rFonts w:hint="eastAsia"/>
                    </w:rPr>
                    <w:t>mm</w:t>
                  </w:r>
                </w:p>
              </w:tc>
            </w:tr>
            <w:tr w:rsidR="00F62FA5" w14:paraId="61062160" w14:textId="77777777" w:rsidTr="008D5BD1">
              <w:tc>
                <w:tcPr>
                  <w:tcW w:w="3139" w:type="dxa"/>
                  <w:vMerge/>
                </w:tcPr>
                <w:p w14:paraId="2B44A402" w14:textId="77777777" w:rsidR="00F62FA5" w:rsidRDefault="00F62FA5" w:rsidP="000A637D">
                  <w:pPr>
                    <w:spacing w:line="300" w:lineRule="auto"/>
                    <w:ind w:firstLineChars="0" w:firstLine="0"/>
                    <w:jc w:val="left"/>
                    <w:rPr>
                      <w:rFonts w:hint="eastAsia"/>
                      <w:noProof/>
                    </w:rPr>
                  </w:pPr>
                </w:p>
              </w:tc>
              <w:tc>
                <w:tcPr>
                  <w:tcW w:w="3139" w:type="dxa"/>
                </w:tcPr>
                <w:p w14:paraId="0354B553" w14:textId="3D5848DD" w:rsidR="00F62FA5" w:rsidRPr="008D3D45" w:rsidRDefault="00F8504F" w:rsidP="000A637D">
                  <w:pPr>
                    <w:spacing w:line="300" w:lineRule="auto"/>
                    <w:ind w:firstLineChars="0" w:firstLine="0"/>
                    <w:jc w:val="left"/>
                    <w:rPr>
                      <w:rFonts w:hint="eastAsia"/>
                    </w:rPr>
                  </w:pPr>
                  <w:r>
                    <w:rPr>
                      <w:rFonts w:hint="eastAsia"/>
                    </w:rPr>
                    <w:t>测量值：</w:t>
                  </w:r>
                  <w:r>
                    <w:rPr>
                      <w:rFonts w:hint="eastAsia"/>
                    </w:rPr>
                    <w:t>3.72</w:t>
                  </w:r>
                </w:p>
              </w:tc>
              <w:tc>
                <w:tcPr>
                  <w:tcW w:w="3140" w:type="dxa"/>
                </w:tcPr>
                <w:p w14:paraId="63BCE766" w14:textId="3FDC37FF" w:rsidR="00F62FA5" w:rsidRDefault="00F8504F" w:rsidP="000A637D">
                  <w:pPr>
                    <w:spacing w:line="300" w:lineRule="auto"/>
                    <w:ind w:firstLineChars="0" w:firstLine="0"/>
                    <w:jc w:val="left"/>
                    <w:rPr>
                      <w:rFonts w:hint="eastAsia"/>
                    </w:rPr>
                  </w:pPr>
                  <w:r>
                    <w:rPr>
                      <w:rFonts w:hint="eastAsia"/>
                    </w:rPr>
                    <w:t>MRE</w:t>
                  </w:r>
                  <w:r>
                    <w:rPr>
                      <w:rFonts w:hint="eastAsia"/>
                    </w:rPr>
                    <w:t>：</w:t>
                  </w:r>
                  <w:r w:rsidR="00AD787A">
                    <w:rPr>
                      <w:rFonts w:hint="eastAsia"/>
                    </w:rPr>
                    <w:t>1.36%</w:t>
                  </w:r>
                </w:p>
              </w:tc>
            </w:tr>
          </w:tbl>
          <w:p w14:paraId="168BA9E7" w14:textId="2DC126F0" w:rsidR="004C137A" w:rsidRDefault="006F1164" w:rsidP="004C137A">
            <w:pPr>
              <w:spacing w:line="300" w:lineRule="auto"/>
              <w:ind w:firstLine="420"/>
            </w:pPr>
            <w:r>
              <w:rPr>
                <w:rFonts w:hint="eastAsia"/>
              </w:rPr>
              <w:t>从图示结果可以看出，不同试件在表面形态、反射特性和可观测区域方面存在差异，单一视觉阈值难以覆盖全部探测场景。因此，后续对比实验将在相同的三模态数据、飞行任务和电磁超声测厚流程下，对特征拼接加</w:t>
            </w:r>
            <w:r>
              <w:rPr>
                <w:rFonts w:hint="eastAsia"/>
              </w:rPr>
              <w:t>MLP</w:t>
            </w:r>
            <w:r>
              <w:rPr>
                <w:rFonts w:hint="eastAsia"/>
              </w:rPr>
              <w:t>、标准多模态</w:t>
            </w:r>
            <w:r>
              <w:rPr>
                <w:rFonts w:hint="eastAsia"/>
              </w:rPr>
              <w:t>Transformer</w:t>
            </w:r>
            <w:r>
              <w:rPr>
                <w:rFonts w:hint="eastAsia"/>
              </w:rPr>
              <w:t>以及本文</w:t>
            </w:r>
            <w:r w:rsidR="004E7BF5">
              <w:rPr>
                <w:rFonts w:hint="eastAsia"/>
              </w:rPr>
              <w:t>多模态</w:t>
            </w:r>
            <w:r w:rsidR="004E7BF5">
              <w:rPr>
                <w:rFonts w:hint="eastAsia"/>
              </w:rPr>
              <w:t>Transformer</w:t>
            </w:r>
            <w:r w:rsidR="004E7BF5">
              <w:rPr>
                <w:rFonts w:hint="eastAsia"/>
              </w:rPr>
              <w:t>加物理约束</w:t>
            </w:r>
            <w:r>
              <w:rPr>
                <w:rFonts w:hint="eastAsia"/>
              </w:rPr>
              <w:t>模型进行比较，重点考察厚度测量误差、有效测量率、实际接触点偏差和单次测量耗时。当前可视化结果主要用于说明实验对象和多源观测过程，定量结论以完成全部数据统计后为准。</w:t>
            </w:r>
          </w:p>
          <w:p w14:paraId="15D8D704" w14:textId="1482F201" w:rsidR="004C137A" w:rsidRDefault="00173AED" w:rsidP="004C137A">
            <w:pPr>
              <w:spacing w:line="300" w:lineRule="auto"/>
              <w:ind w:firstLine="420"/>
            </w:pPr>
            <w:r w:rsidRPr="00173AED">
              <w:t>图中给出了实机测厚过程中无人机里程计位姿、目标位姿及二者残差随时间的变化，其中残差定义为</w:t>
            </w:r>
            <w:r w:rsidRPr="00173AED">
              <w:t>“</w:t>
            </w:r>
            <w:r w:rsidRPr="00173AED">
              <w:t>目标位姿减去里程计位姿</w:t>
            </w:r>
            <w:r w:rsidRPr="00173AED">
              <w:t>”</w:t>
            </w:r>
            <w:r w:rsidRPr="00173AED">
              <w:t>。在</w:t>
            </w:r>
            <w:r w:rsidR="003630B7">
              <w:rPr>
                <w:rFonts w:hint="eastAsia"/>
              </w:rPr>
              <w:t>无人机起飞</w:t>
            </w:r>
            <w:r w:rsidRPr="00173AED">
              <w:t>时，</w:t>
            </w:r>
            <w:r w:rsidRPr="00173AED">
              <w:t xml:space="preserve">X </w:t>
            </w:r>
            <w:r w:rsidRPr="00173AED">
              <w:t>方向存在约</w:t>
            </w:r>
            <w:r w:rsidRPr="00173AED">
              <w:t xml:space="preserve"> 1.4 m </w:t>
            </w:r>
            <w:r w:rsidRPr="00173AED">
              <w:t>的位置偏差；随后无人机向目标位置调整，偏差逐步减小，并在附近收敛至零附近。此后，</w:t>
            </w:r>
            <w:r w:rsidRPr="00173AED">
              <w:t xml:space="preserve">X </w:t>
            </w:r>
            <w:r w:rsidRPr="00173AED">
              <w:t>方向残差总体保持在较小范围内，未见持续增大的趋势。</w:t>
            </w:r>
            <w:r w:rsidRPr="00173AED">
              <w:t>Y</w:t>
            </w:r>
            <w:r w:rsidRPr="00173AED">
              <w:t>、</w:t>
            </w:r>
            <w:r w:rsidRPr="00173AED">
              <w:t xml:space="preserve">Z </w:t>
            </w:r>
            <w:r w:rsidRPr="00173AED">
              <w:t>方向的残差整体较小，虽存在一定波动，但没有出现明显的持续发散。偏航角残差也由初始约</w:t>
            </w:r>
            <w:r w:rsidRPr="00173AED">
              <w:t xml:space="preserve"> 0.35 rad </w:t>
            </w:r>
            <w:r w:rsidRPr="00173AED">
              <w:t>逐渐下降至</w:t>
            </w:r>
            <w:r w:rsidR="003630B7">
              <w:rPr>
                <w:rFonts w:hint="eastAsia"/>
              </w:rPr>
              <w:t>0</w:t>
            </w:r>
            <w:r w:rsidRPr="00173AED">
              <w:t>附近，后续仅有小幅变化。</w:t>
            </w:r>
          </w:p>
          <w:p w14:paraId="0C3FA6A1" w14:textId="0011B4F7" w:rsidR="00E8785B" w:rsidRDefault="009F6935" w:rsidP="00E8785B">
            <w:pPr>
              <w:spacing w:line="300" w:lineRule="auto"/>
              <w:ind w:firstLineChars="0" w:firstLine="0"/>
            </w:pPr>
            <w:r>
              <w:rPr>
                <w:noProof/>
              </w:rPr>
              <w:drawing>
                <wp:inline distT="0" distB="0" distL="0" distR="0" wp14:anchorId="61685AF7" wp14:editId="425811C4">
                  <wp:extent cx="5986780" cy="4276090"/>
                  <wp:effectExtent l="0" t="0" r="0" b="0"/>
                  <wp:docPr id="773267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986780" cy="4276090"/>
                          </a:xfrm>
                          <a:prstGeom prst="rect">
                            <a:avLst/>
                          </a:prstGeom>
                          <a:noFill/>
                          <a:ln>
                            <a:noFill/>
                          </a:ln>
                        </pic:spPr>
                      </pic:pic>
                    </a:graphicData>
                  </a:graphic>
                </wp:inline>
              </w:drawing>
            </w:r>
          </w:p>
          <w:p w14:paraId="46B38299" w14:textId="7A6CEF6F" w:rsidR="00F70DCE" w:rsidRPr="00EC2D94" w:rsidRDefault="00EC2D94" w:rsidP="00E74FF8">
            <w:pPr>
              <w:spacing w:line="300" w:lineRule="auto"/>
              <w:ind w:firstLine="420"/>
              <w:rPr>
                <w:rFonts w:hint="eastAsia"/>
              </w:rPr>
            </w:pPr>
            <w:r w:rsidRPr="00173AED">
              <w:t>上述现象表明，在该次实机测厚过程中，无人机能够响应目标位姿并逐步减小跟踪误差，在目标</w:t>
            </w:r>
            <w:r w:rsidRPr="00173AED">
              <w:lastRenderedPageBreak/>
              <w:t>附近维持相对稳定的位姿，为探头接近被测表面和保持测厚姿态提供了运动控制基础。从系统实现角度看，物理约束感控网络对时序状态及位姿偏差的综合判断，可为接近、调整和稳定阶段的控制决策提供辅助，使控制过程不仅依赖瞬时测量，而能结合连续状态变化进行响应。</w:t>
            </w:r>
          </w:p>
          <w:p w14:paraId="781504F1" w14:textId="035EEED7" w:rsidR="00D90F16" w:rsidRDefault="004229F6" w:rsidP="004229F6">
            <w:pPr>
              <w:spacing w:line="300" w:lineRule="auto"/>
              <w:ind w:firstLineChars="0" w:firstLine="0"/>
              <w:jc w:val="left"/>
              <w:rPr>
                <w:b/>
                <w:bCs/>
                <w:sz w:val="24"/>
              </w:rPr>
            </w:pPr>
            <w:r w:rsidRPr="0045097A">
              <w:rPr>
                <w:rFonts w:hint="eastAsia"/>
                <w:b/>
                <w:bCs/>
                <w:sz w:val="24"/>
              </w:rPr>
              <w:t>3</w:t>
            </w:r>
            <w:r w:rsidR="00D90F16" w:rsidRPr="0045097A">
              <w:rPr>
                <w:rFonts w:hint="eastAsia"/>
                <w:b/>
                <w:bCs/>
                <w:sz w:val="24"/>
              </w:rPr>
              <w:t>.</w:t>
            </w:r>
            <w:r w:rsidRPr="0045097A">
              <w:rPr>
                <w:rFonts w:hint="eastAsia"/>
                <w:b/>
                <w:bCs/>
                <w:sz w:val="24"/>
              </w:rPr>
              <w:t>5</w:t>
            </w:r>
            <w:r w:rsidR="00D90F16" w:rsidRPr="0045097A">
              <w:rPr>
                <w:rFonts w:hint="eastAsia"/>
                <w:b/>
                <w:bCs/>
                <w:sz w:val="24"/>
              </w:rPr>
              <w:t xml:space="preserve"> </w:t>
            </w:r>
            <w:r w:rsidR="00715418">
              <w:rPr>
                <w:rFonts w:hint="eastAsia"/>
                <w:b/>
                <w:bCs/>
                <w:sz w:val="24"/>
              </w:rPr>
              <w:t>baseline</w:t>
            </w:r>
            <w:r w:rsidR="00715418">
              <w:rPr>
                <w:rFonts w:hint="eastAsia"/>
                <w:b/>
                <w:bCs/>
                <w:sz w:val="24"/>
              </w:rPr>
              <w:t>配置与</w:t>
            </w:r>
            <w:r w:rsidR="00D90F16" w:rsidRPr="0045097A">
              <w:rPr>
                <w:rFonts w:hint="eastAsia"/>
                <w:b/>
                <w:bCs/>
                <w:sz w:val="24"/>
              </w:rPr>
              <w:t>对比</w:t>
            </w:r>
            <w:r w:rsidR="00691EA3" w:rsidRPr="0045097A">
              <w:rPr>
                <w:rFonts w:hint="eastAsia"/>
                <w:b/>
                <w:bCs/>
                <w:sz w:val="24"/>
              </w:rPr>
              <w:t>实验</w:t>
            </w:r>
          </w:p>
          <w:p w14:paraId="4CB0CD17" w14:textId="407CAEAC" w:rsidR="00536357" w:rsidRPr="00EF4AF0" w:rsidRDefault="001B0626" w:rsidP="00536357">
            <w:pPr>
              <w:spacing w:line="300" w:lineRule="auto"/>
              <w:ind w:firstLine="420"/>
              <w:jc w:val="left"/>
            </w:pPr>
            <w:r w:rsidRPr="001B0626">
              <w:rPr>
                <w:rFonts w:hint="eastAsia"/>
                <w:szCs w:val="21"/>
              </w:rPr>
              <w:t>本节通过对比实验分析不同特征融合策略与时序建模方法对无人机电磁超声自适应探测性能的影响。为保证实验结果具有可比性，各对比方法应尽可能采用相同的数据集划分、输入时间窗口、训练与测试样本、评价指标及实验环境，并在相同的评价协议下完成测试。考虑到本文方法同时涉及多模态信息融合与物理约束注意力机制，实验重点分析不同方法在厚度测量误差、有效测量率及接触点偏差方面的差异，并以路径平滑性作为辅助评价指标，以综合评估各方法在探测状态识别、有效测厚及无人机接触控制方面的表现。</w:t>
            </w:r>
          </w:p>
          <w:p w14:paraId="35B8C977" w14:textId="77777777" w:rsidR="00536357" w:rsidRDefault="00536357" w:rsidP="00536357">
            <w:pPr>
              <w:spacing w:line="300" w:lineRule="auto"/>
              <w:ind w:firstLine="420"/>
              <w:jc w:val="left"/>
            </w:pPr>
            <w:r w:rsidRPr="00EF4AF0">
              <w:t>基线对比方法包括</w:t>
            </w:r>
            <w:r>
              <w:rPr>
                <w:rFonts w:hint="eastAsia"/>
              </w:rPr>
              <w:t>3</w:t>
            </w:r>
            <w:r w:rsidRPr="00EF4AF0">
              <w:t>类：</w:t>
            </w:r>
          </w:p>
          <w:p w14:paraId="0D15B978" w14:textId="4C89A3F5" w:rsidR="00536357" w:rsidRDefault="00536357" w:rsidP="00536357">
            <w:pPr>
              <w:spacing w:line="300" w:lineRule="auto"/>
              <w:ind w:firstLine="420"/>
              <w:jc w:val="left"/>
            </w:pPr>
            <w:r w:rsidRPr="00EF4AF0">
              <w:t>（</w:t>
            </w:r>
            <w:r>
              <w:rPr>
                <w:rFonts w:hint="eastAsia"/>
              </w:rPr>
              <w:t>1</w:t>
            </w:r>
            <w:r w:rsidRPr="00EF4AF0">
              <w:t>）特征拼接</w:t>
            </w:r>
            <w:r w:rsidRPr="00EF4AF0">
              <w:t>MLP——</w:t>
            </w:r>
            <w:r w:rsidRPr="00EF4AF0">
              <w:t>将三模态特征直接拼接后输入三层</w:t>
            </w:r>
            <w:r w:rsidRPr="00EF4AF0">
              <w:t>MLP</w:t>
            </w:r>
            <w:r w:rsidRPr="00EF4AF0">
              <w:t>分类器；</w:t>
            </w:r>
          </w:p>
          <w:p w14:paraId="1578DEE7" w14:textId="77777777" w:rsidR="00536357" w:rsidRDefault="00536357" w:rsidP="00536357">
            <w:pPr>
              <w:spacing w:line="300" w:lineRule="auto"/>
              <w:ind w:firstLine="420"/>
              <w:jc w:val="left"/>
            </w:pPr>
            <w:r w:rsidRPr="00EF4AF0">
              <w:t>（</w:t>
            </w:r>
            <w:r>
              <w:rPr>
                <w:rFonts w:hint="eastAsia"/>
              </w:rPr>
              <w:t>2</w:t>
            </w:r>
            <w:r w:rsidRPr="00EF4AF0">
              <w:t>）标准多模态</w:t>
            </w:r>
            <w:r w:rsidRPr="00EF4AF0">
              <w:t>Transformer——</w:t>
            </w:r>
            <w:r w:rsidRPr="00EF4AF0">
              <w:t>使用标准自注意力进行多模态时序建模，不注入物理约束矩阵；</w:t>
            </w:r>
          </w:p>
          <w:p w14:paraId="590C0122" w14:textId="77777777" w:rsidR="00536357" w:rsidRPr="00EF4AF0" w:rsidRDefault="00536357" w:rsidP="00536357">
            <w:pPr>
              <w:spacing w:line="300" w:lineRule="auto"/>
              <w:ind w:firstLine="420"/>
              <w:jc w:val="left"/>
            </w:pPr>
            <w:r w:rsidRPr="00EF4AF0">
              <w:t>（</w:t>
            </w:r>
            <w:r>
              <w:rPr>
                <w:rFonts w:hint="eastAsia"/>
              </w:rPr>
              <w:t>3</w:t>
            </w:r>
            <w:r w:rsidRPr="00EF4AF0">
              <w:t>）本文完整模型</w:t>
            </w:r>
            <w:r w:rsidRPr="00EF4AF0">
              <w:t>——</w:t>
            </w:r>
            <w:r w:rsidRPr="00EF4AF0">
              <w:t>物理约束注意力</w:t>
            </w:r>
            <w:r w:rsidRPr="00EF4AF0">
              <w:t xml:space="preserve"> + </w:t>
            </w:r>
            <w:r w:rsidRPr="00EF4AF0">
              <w:t>模态可靠性门控</w:t>
            </w:r>
            <w:r w:rsidRPr="00EF4AF0">
              <w:t xml:space="preserve"> + </w:t>
            </w:r>
            <w:r w:rsidRPr="00EF4AF0">
              <w:t>时序平滑损失。</w:t>
            </w:r>
          </w:p>
          <w:p w14:paraId="645977ED" w14:textId="0A45D1C2" w:rsidR="001B0626" w:rsidRPr="001B0626" w:rsidRDefault="001B0626" w:rsidP="001B0626">
            <w:pPr>
              <w:spacing w:line="300" w:lineRule="auto"/>
              <w:ind w:firstLine="420"/>
              <w:jc w:val="left"/>
              <w:rPr>
                <w:szCs w:val="21"/>
              </w:rPr>
            </w:pPr>
            <w:r w:rsidRPr="001B0626">
              <w:rPr>
                <w:rFonts w:hint="eastAsia"/>
                <w:szCs w:val="21"/>
              </w:rPr>
              <w:t>各方法在信息融合方式、时序依赖建模能力和物理先验利用方式等方面存在差异，可用于分析不同网络设计对探测性能的影响。</w:t>
            </w:r>
          </w:p>
          <w:p w14:paraId="4E86A8DC" w14:textId="77777777" w:rsidR="001B0626" w:rsidRDefault="001B0626" w:rsidP="001B0626">
            <w:pPr>
              <w:spacing w:line="300" w:lineRule="auto"/>
              <w:ind w:firstLine="420"/>
              <w:jc w:val="left"/>
              <w:rPr>
                <w:szCs w:val="21"/>
              </w:rPr>
            </w:pPr>
            <w:r w:rsidRPr="001B0626">
              <w:rPr>
                <w:rFonts w:hint="eastAsia"/>
                <w:szCs w:val="21"/>
              </w:rPr>
              <w:t>特征拼接与</w:t>
            </w:r>
            <w:r w:rsidRPr="001B0626">
              <w:rPr>
                <w:rFonts w:hint="eastAsia"/>
                <w:szCs w:val="21"/>
              </w:rPr>
              <w:t xml:space="preserve"> MLP </w:t>
            </w:r>
            <w:r w:rsidRPr="001B0626">
              <w:rPr>
                <w:rFonts w:hint="eastAsia"/>
                <w:szCs w:val="21"/>
              </w:rPr>
              <w:t>基线采用直接特征融合策略，将各模态经过预处理的特征向量在特征维度进行拼接，再输入多层感知机完成探测状态预测或控制量估计。该方法结构简单，参数规模相对容易控制，能够利用不同模态之间的联合特征，但缺乏显式的时序注意力机制，难以充分建模跨时间步的长程依赖关系。此外，该方法未显式引入物理约束，因此模型对运动状态变化、空间邻近关系及位姿残差等信息的利用主要依赖数据驱动的参数学习。该基线用于评估采用较简单的特征融合与非线性映射方式时，系统能够达到的性能水平。</w:t>
            </w:r>
          </w:p>
          <w:p w14:paraId="205F905F" w14:textId="5B99E0E9" w:rsidR="00193CFF" w:rsidRPr="001B0626" w:rsidRDefault="00193CFF" w:rsidP="00193CFF">
            <w:pPr>
              <w:spacing w:line="300" w:lineRule="auto"/>
              <w:ind w:firstLineChars="0" w:firstLine="0"/>
              <w:jc w:val="left"/>
              <w:rPr>
                <w:szCs w:val="21"/>
              </w:rPr>
            </w:pPr>
            <w:r>
              <w:rPr>
                <w:rFonts w:hint="eastAsia"/>
                <w:noProof/>
                <w:szCs w:val="21"/>
              </w:rPr>
              <w:drawing>
                <wp:inline distT="0" distB="0" distL="0" distR="0" wp14:anchorId="3956217D" wp14:editId="777D48E6">
                  <wp:extent cx="5986780" cy="1484630"/>
                  <wp:effectExtent l="0" t="0" r="0" b="1270"/>
                  <wp:docPr id="449605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05370" name="图片 449605370"/>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986780" cy="1484630"/>
                          </a:xfrm>
                          <a:prstGeom prst="rect">
                            <a:avLst/>
                          </a:prstGeom>
                        </pic:spPr>
                      </pic:pic>
                    </a:graphicData>
                  </a:graphic>
                </wp:inline>
              </w:drawing>
            </w:r>
          </w:p>
          <w:p w14:paraId="34516016" w14:textId="77777777" w:rsidR="001B0626" w:rsidRDefault="001B0626" w:rsidP="001B0626">
            <w:pPr>
              <w:spacing w:line="300" w:lineRule="auto"/>
              <w:ind w:firstLine="420"/>
              <w:jc w:val="left"/>
              <w:rPr>
                <w:szCs w:val="21"/>
              </w:rPr>
            </w:pPr>
            <w:r w:rsidRPr="001B0626">
              <w:rPr>
                <w:rFonts w:hint="eastAsia"/>
                <w:szCs w:val="21"/>
              </w:rPr>
              <w:t>标准多模态</w:t>
            </w:r>
            <w:r w:rsidRPr="001B0626">
              <w:rPr>
                <w:rFonts w:hint="eastAsia"/>
                <w:szCs w:val="21"/>
              </w:rPr>
              <w:t xml:space="preserve"> Transformer </w:t>
            </w:r>
            <w:r w:rsidRPr="001B0626">
              <w:rPr>
                <w:rFonts w:hint="eastAsia"/>
                <w:szCs w:val="21"/>
              </w:rPr>
              <w:t>基线在多模态特征融合的基础上引入自注意力机制，通过查询、键和值的投影计算不同时间步之间的特征相关性，并利用多头注意力与前馈网络提取时序特征。与特征拼接加</w:t>
            </w:r>
            <w:r w:rsidRPr="001B0626">
              <w:rPr>
                <w:rFonts w:hint="eastAsia"/>
                <w:szCs w:val="21"/>
              </w:rPr>
              <w:t xml:space="preserve"> MLP </w:t>
            </w:r>
            <w:r w:rsidRPr="001B0626">
              <w:rPr>
                <w:rFonts w:hint="eastAsia"/>
                <w:szCs w:val="21"/>
              </w:rPr>
              <w:t>相比，该方法能够显式建模不同时间步之间的依赖关系，并通过多个注意力头学习不同的时序关联模式。然而，其注意力权重主要由数据驱动的特征相似度决定，未直接利用本文构建的时间邻近、空间邻近及位姿残差等物理约束。因此，当训练数据覆盖不足或部分模态受到噪声干扰时，模型可能学习到与实际运动学关系不一致的关联。该基线用于评估在具备时序建模能力的条件下，仅采用标准注意力机制所能取得的性能。</w:t>
            </w:r>
          </w:p>
          <w:p w14:paraId="4C0F5253" w14:textId="6D254246" w:rsidR="00193CFF" w:rsidRPr="001B0626" w:rsidRDefault="00193CFF" w:rsidP="00193CFF">
            <w:pPr>
              <w:spacing w:line="300" w:lineRule="auto"/>
              <w:ind w:firstLineChars="0" w:firstLine="0"/>
              <w:jc w:val="left"/>
              <w:rPr>
                <w:szCs w:val="21"/>
              </w:rPr>
            </w:pPr>
            <w:r>
              <w:rPr>
                <w:rFonts w:hint="eastAsia"/>
                <w:noProof/>
                <w:szCs w:val="21"/>
              </w:rPr>
              <w:lastRenderedPageBreak/>
              <w:drawing>
                <wp:inline distT="0" distB="0" distL="0" distR="0" wp14:anchorId="496C729D" wp14:editId="66FC48AF">
                  <wp:extent cx="5986780" cy="1605915"/>
                  <wp:effectExtent l="0" t="0" r="0" b="0"/>
                  <wp:docPr id="17251248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24805" name="图片 1725124805"/>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986780" cy="1605915"/>
                          </a:xfrm>
                          <a:prstGeom prst="rect">
                            <a:avLst/>
                          </a:prstGeom>
                        </pic:spPr>
                      </pic:pic>
                    </a:graphicData>
                  </a:graphic>
                </wp:inline>
              </w:drawing>
            </w:r>
          </w:p>
          <w:p w14:paraId="571444CC" w14:textId="77777777" w:rsidR="001B0626" w:rsidRPr="001B0626" w:rsidRDefault="001B0626" w:rsidP="00DD41E7">
            <w:pPr>
              <w:spacing w:line="300" w:lineRule="auto"/>
              <w:ind w:firstLine="420"/>
              <w:jc w:val="left"/>
              <w:rPr>
                <w:szCs w:val="21"/>
              </w:rPr>
            </w:pPr>
            <w:r w:rsidRPr="001B0626">
              <w:rPr>
                <w:rFonts w:hint="eastAsia"/>
                <w:szCs w:val="21"/>
              </w:rPr>
              <w:t>本文完整方法在物理约束</w:t>
            </w:r>
            <w:r w:rsidRPr="001B0626">
              <w:rPr>
                <w:rFonts w:hint="eastAsia"/>
                <w:szCs w:val="21"/>
              </w:rPr>
              <w:t xml:space="preserve"> Transformer </w:t>
            </w:r>
            <w:r w:rsidRPr="001B0626">
              <w:rPr>
                <w:rFonts w:hint="eastAsia"/>
                <w:szCs w:val="21"/>
              </w:rPr>
              <w:t>的基础上，进一步采用模态专属编码与可靠性门控融合机制，并通过探测状态与控制指令双输出头实现联合预测。相较于前三种基线，该方法不仅考虑不同时间步之间的物理一致性，还通过模态可靠性门控调节不同传感器特征在联合表示中的贡献，以降低单一模态发生退化时对整体判别结果的影响。同时，探测状态输出用于描述无人机当前的探测阶段，控制指令修正量则为下游飞控控制器提供调整依据。通过与其他基线进行对比，可以综合评估模态可靠性建模、物理约束时序特征提取及双输出结构对探测系统整体性能的影响。</w:t>
            </w:r>
          </w:p>
          <w:p w14:paraId="3FA021D2" w14:textId="71A33E62" w:rsidR="001B0626" w:rsidRPr="001B0626" w:rsidRDefault="00CE2E63" w:rsidP="001B0626">
            <w:pPr>
              <w:spacing w:line="300" w:lineRule="auto"/>
              <w:ind w:firstLineChars="0" w:firstLine="0"/>
              <w:jc w:val="left"/>
              <w:rPr>
                <w:szCs w:val="21"/>
              </w:rPr>
            </w:pPr>
            <w:r>
              <w:rPr>
                <w:noProof/>
                <w:szCs w:val="21"/>
              </w:rPr>
              <w:drawing>
                <wp:inline distT="0" distB="0" distL="0" distR="0" wp14:anchorId="1E9D2360" wp14:editId="61AC3654">
                  <wp:extent cx="5986780" cy="2590619"/>
                  <wp:effectExtent l="0" t="0" r="0" b="635"/>
                  <wp:docPr id="5092940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94025" name="图片 3"/>
                          <pic:cNvPicPr/>
                        </pic:nvPicPr>
                        <pic:blipFill>
                          <a:blip r:embed="rId112">
                            <a:extLst>
                              <a:ext uri="{28A0092B-C50C-407E-A947-70E740481C1C}">
                                <a14:useLocalDpi xmlns:a14="http://schemas.microsoft.com/office/drawing/2010/main" val="0"/>
                              </a:ext>
                            </a:extLst>
                          </a:blip>
                          <a:stretch>
                            <a:fillRect/>
                          </a:stretch>
                        </pic:blipFill>
                        <pic:spPr>
                          <a:xfrm>
                            <a:off x="0" y="0"/>
                            <a:ext cx="5986780" cy="2590619"/>
                          </a:xfrm>
                          <a:prstGeom prst="rect">
                            <a:avLst/>
                          </a:prstGeom>
                        </pic:spPr>
                      </pic:pic>
                    </a:graphicData>
                  </a:graphic>
                </wp:inline>
              </w:drawing>
            </w:r>
          </w:p>
          <w:p w14:paraId="7D3E5BB6" w14:textId="77777777" w:rsidR="001B0626" w:rsidRPr="001B0626" w:rsidRDefault="001B0626" w:rsidP="00CE2E63">
            <w:pPr>
              <w:spacing w:line="300" w:lineRule="auto"/>
              <w:ind w:firstLine="420"/>
              <w:jc w:val="left"/>
              <w:rPr>
                <w:szCs w:val="21"/>
              </w:rPr>
            </w:pPr>
            <w:r w:rsidRPr="001B0626">
              <w:rPr>
                <w:rFonts w:hint="eastAsia"/>
                <w:szCs w:val="21"/>
              </w:rPr>
              <w:t>为保证上述对比具有明确的解释性，各方法的输入模态、输出定义及评价方式应保持一致。若某一基线不具备控制指令输出能力，则不应直接将其缺失的控制结果与完整方法进行数值比较，而应将其限制在共同具备的预测任务上进行评估。对于需要评价接触点偏差和路径平滑性的控制实验，还应确保各方法采用一致的飞行控制接口、目标轨迹、速度限制和安全约束，以避免将控制器配置差异误判为网络结构带来的性能提升。</w:t>
            </w:r>
          </w:p>
          <w:p w14:paraId="0315F112" w14:textId="39008891" w:rsidR="001B0626" w:rsidRPr="001B0626" w:rsidRDefault="001B0626" w:rsidP="00F26FE6">
            <w:pPr>
              <w:spacing w:line="300" w:lineRule="auto"/>
              <w:ind w:firstLine="420"/>
              <w:jc w:val="left"/>
              <w:rPr>
                <w:szCs w:val="21"/>
              </w:rPr>
            </w:pPr>
            <w:r w:rsidRPr="001B0626">
              <w:rPr>
                <w:rFonts w:hint="eastAsia"/>
                <w:szCs w:val="21"/>
              </w:rPr>
              <w:t>通过上述对比，可分别考察简单特征融合、标准时序注意力、物理约束注意力及完整多模态感控架构的作用。其中，特征拼接与</w:t>
            </w:r>
            <w:r w:rsidRPr="001B0626">
              <w:rPr>
                <w:rFonts w:hint="eastAsia"/>
                <w:szCs w:val="21"/>
              </w:rPr>
              <w:t xml:space="preserve"> MLP </w:t>
            </w:r>
            <w:r w:rsidRPr="001B0626">
              <w:rPr>
                <w:rFonts w:hint="eastAsia"/>
                <w:szCs w:val="21"/>
              </w:rPr>
              <w:t>和标准多模态</w:t>
            </w:r>
            <w:r w:rsidRPr="001B0626">
              <w:rPr>
                <w:rFonts w:hint="eastAsia"/>
                <w:szCs w:val="21"/>
              </w:rPr>
              <w:t xml:space="preserve"> Transformer </w:t>
            </w:r>
            <w:r w:rsidRPr="001B0626">
              <w:rPr>
                <w:rFonts w:hint="eastAsia"/>
                <w:szCs w:val="21"/>
              </w:rPr>
              <w:t>的比较主要用于分析时序建模机制的贡献；标准多模态</w:t>
            </w:r>
            <w:r w:rsidRPr="001B0626">
              <w:rPr>
                <w:rFonts w:hint="eastAsia"/>
                <w:szCs w:val="21"/>
              </w:rPr>
              <w:t xml:space="preserve"> Transformer </w:t>
            </w:r>
            <w:r w:rsidRPr="001B0626">
              <w:rPr>
                <w:rFonts w:hint="eastAsia"/>
                <w:szCs w:val="21"/>
              </w:rPr>
              <w:t>与引入物理约束的</w:t>
            </w:r>
            <w:r w:rsidRPr="001B0626">
              <w:rPr>
                <w:rFonts w:hint="eastAsia"/>
                <w:szCs w:val="21"/>
              </w:rPr>
              <w:t xml:space="preserve"> Transformer </w:t>
            </w:r>
            <w:r w:rsidRPr="001B0626">
              <w:rPr>
                <w:rFonts w:hint="eastAsia"/>
                <w:szCs w:val="21"/>
              </w:rPr>
              <w:t>的比较主要用于分析物理先验注入的效果；引入物理约束的</w:t>
            </w:r>
            <w:r w:rsidRPr="001B0626">
              <w:rPr>
                <w:rFonts w:hint="eastAsia"/>
                <w:szCs w:val="21"/>
              </w:rPr>
              <w:t xml:space="preserve"> Transformer </w:t>
            </w:r>
            <w:r w:rsidRPr="001B0626">
              <w:rPr>
                <w:rFonts w:hint="eastAsia"/>
                <w:szCs w:val="21"/>
              </w:rPr>
              <w:t>与本文完整方法的比较，则用于进一步评估可靠性门控及联合状态与控制输出设计的综合作用。最终结合厚度测量误差、有效测量率、接触点偏差和路径平滑性等指标，对不同方法的适用性及性能差异进行分析。</w:t>
            </w:r>
          </w:p>
          <w:p w14:paraId="6D376D24" w14:textId="77777777" w:rsidR="00473762" w:rsidRPr="00B26424" w:rsidRDefault="00473762" w:rsidP="00473762">
            <w:pPr>
              <w:spacing w:afterLines="50" w:after="120"/>
              <w:ind w:leftChars="50" w:left="105" w:rightChars="50" w:right="105" w:firstLine="440"/>
              <w:jc w:val="center"/>
            </w:pPr>
            <w:r>
              <w:rPr>
                <w:rFonts w:hint="eastAsia"/>
                <w:sz w:val="22"/>
                <w:szCs w:val="22"/>
              </w:rPr>
              <w:t>表</w:t>
            </w:r>
            <w:r>
              <w:rPr>
                <w:rFonts w:hint="eastAsia"/>
                <w:sz w:val="22"/>
                <w:szCs w:val="22"/>
              </w:rPr>
              <w:t>1</w:t>
            </w:r>
            <w:r>
              <w:rPr>
                <w:sz w:val="22"/>
                <w:szCs w:val="22"/>
              </w:rPr>
              <w:t xml:space="preserve"> </w:t>
            </w:r>
            <w:r>
              <w:rPr>
                <w:rFonts w:hint="eastAsia"/>
                <w:sz w:val="22"/>
                <w:szCs w:val="22"/>
              </w:rPr>
              <w:t>对比</w:t>
            </w:r>
            <w:r>
              <w:rPr>
                <w:rFonts w:hint="eastAsia"/>
              </w:rPr>
              <w:t>测试结果</w:t>
            </w:r>
          </w:p>
          <w:p w14:paraId="70BA0AC7" w14:textId="30094403" w:rsidR="00284AB6" w:rsidRDefault="00904126">
            <w:pPr>
              <w:ind w:firstLine="420"/>
            </w:pPr>
            <w:r>
              <w:t>为与论文中的工程评价指标保持一致</w:t>
            </w:r>
            <w:r>
              <w:t xml:space="preserve">; </w:t>
            </w:r>
            <w:r>
              <w:t>本表以厚度测量误差、接触点偏差为主要指标</w:t>
            </w:r>
            <w:r>
              <w:t xml:space="preserve">; </w:t>
            </w:r>
            <w:r w:rsidR="006705C7">
              <w:rPr>
                <w:rFonts w:hint="eastAsia"/>
              </w:rPr>
              <w:t>路径平滑</w:t>
            </w:r>
            <w:r>
              <w:t>仅作辅助指标</w:t>
            </w:r>
            <w:r w:rsidR="00B019DB">
              <w:rPr>
                <w:rFonts w:hint="eastAsia"/>
              </w:rPr>
              <w:t>。</w:t>
            </w:r>
          </w:p>
          <w:tbl>
            <w:tblPr>
              <w:tblStyle w:val="af3"/>
              <w:tblW w:w="6483" w:type="dxa"/>
              <w:jc w:val="center"/>
              <w:tblLook w:val="04E0" w:firstRow="1" w:lastRow="1" w:firstColumn="1" w:lastColumn="0" w:noHBand="0" w:noVBand="1"/>
            </w:tblPr>
            <w:tblGrid>
              <w:gridCol w:w="1739"/>
              <w:gridCol w:w="1228"/>
              <w:gridCol w:w="1227"/>
              <w:gridCol w:w="1329"/>
              <w:gridCol w:w="960"/>
            </w:tblGrid>
            <w:tr w:rsidR="00712C71" w:rsidRPr="008269C4" w14:paraId="5A2DFF7B" w14:textId="77777777" w:rsidTr="002665E5">
              <w:trPr>
                <w:cnfStyle w:val="100000000000" w:firstRow="1" w:lastRow="0" w:firstColumn="0" w:lastColumn="0" w:oddVBand="0" w:evenVBand="0" w:oddHBand="0" w:evenHBand="0" w:firstRowFirstColumn="0" w:firstRowLastColumn="0" w:lastRowFirstColumn="0" w:lastRowLastColumn="0"/>
                <w:trHeight w:val="680"/>
                <w:jc w:val="center"/>
              </w:trPr>
              <w:tc>
                <w:tcPr>
                  <w:tcW w:w="1739" w:type="dxa"/>
                  <w:vAlign w:val="center"/>
                  <w:hideMark/>
                </w:tcPr>
                <w:p w14:paraId="2C3C61C4" w14:textId="13CBD0F2" w:rsidR="00712C71" w:rsidRDefault="00712C71" w:rsidP="00D112CF">
                  <w:pPr>
                    <w:ind w:firstLineChars="0" w:firstLine="0"/>
                    <w:jc w:val="center"/>
                    <w:rPr>
                      <w:b/>
                      <w:bCs/>
                      <w:iCs/>
                      <w:szCs w:val="21"/>
                    </w:rPr>
                  </w:pPr>
                  <w:r>
                    <w:rPr>
                      <w:rFonts w:hint="eastAsia"/>
                      <w:b/>
                      <w:bCs/>
                      <w:iCs/>
                      <w:szCs w:val="21"/>
                    </w:rPr>
                    <w:lastRenderedPageBreak/>
                    <w:t>方法</w:t>
                  </w:r>
                </w:p>
              </w:tc>
              <w:tc>
                <w:tcPr>
                  <w:tcW w:w="1228" w:type="dxa"/>
                  <w:vAlign w:val="center"/>
                  <w:hideMark/>
                </w:tcPr>
                <w:p w14:paraId="237F5E38" w14:textId="1FD15DBB" w:rsidR="00712C71" w:rsidRDefault="00712C71" w:rsidP="00D112CF">
                  <w:pPr>
                    <w:ind w:firstLineChars="0" w:firstLine="0"/>
                    <w:jc w:val="center"/>
                    <w:rPr>
                      <w:b/>
                      <w:bCs/>
                      <w:iCs/>
                      <w:szCs w:val="21"/>
                    </w:rPr>
                  </w:pPr>
                  <w:r>
                    <w:rPr>
                      <w:rFonts w:hint="eastAsia"/>
                      <w:b/>
                      <w:bCs/>
                      <w:iCs/>
                      <w:szCs w:val="21"/>
                    </w:rPr>
                    <w:t>厚度</w:t>
                  </w:r>
                  <w:r>
                    <w:rPr>
                      <w:b/>
                      <w:bCs/>
                      <w:iCs/>
                      <w:szCs w:val="21"/>
                    </w:rPr>
                    <w:t xml:space="preserve"> MAE (mm)</w:t>
                  </w:r>
                </w:p>
              </w:tc>
              <w:tc>
                <w:tcPr>
                  <w:tcW w:w="1227" w:type="dxa"/>
                  <w:vAlign w:val="center"/>
                  <w:hideMark/>
                </w:tcPr>
                <w:p w14:paraId="684E3ECB" w14:textId="7C7874CA" w:rsidR="00712C71" w:rsidRDefault="00712C71" w:rsidP="00D112CF">
                  <w:pPr>
                    <w:ind w:firstLineChars="0" w:firstLine="0"/>
                    <w:jc w:val="center"/>
                    <w:rPr>
                      <w:b/>
                      <w:bCs/>
                      <w:iCs/>
                      <w:szCs w:val="21"/>
                    </w:rPr>
                  </w:pPr>
                  <w:r>
                    <w:rPr>
                      <w:rFonts w:hint="eastAsia"/>
                      <w:b/>
                      <w:bCs/>
                      <w:iCs/>
                      <w:szCs w:val="21"/>
                    </w:rPr>
                    <w:t>厚度</w:t>
                  </w:r>
                  <w:r>
                    <w:rPr>
                      <w:b/>
                      <w:bCs/>
                      <w:iCs/>
                      <w:szCs w:val="21"/>
                    </w:rPr>
                    <w:t xml:space="preserve"> MRE (%)</w:t>
                  </w:r>
                </w:p>
              </w:tc>
              <w:tc>
                <w:tcPr>
                  <w:tcW w:w="1329" w:type="dxa"/>
                  <w:vAlign w:val="center"/>
                  <w:hideMark/>
                </w:tcPr>
                <w:p w14:paraId="52288156" w14:textId="00C27FC1" w:rsidR="00712C71" w:rsidRDefault="00712C71" w:rsidP="00D112CF">
                  <w:pPr>
                    <w:ind w:firstLineChars="0" w:firstLine="0"/>
                    <w:jc w:val="center"/>
                    <w:rPr>
                      <w:b/>
                      <w:bCs/>
                      <w:iCs/>
                      <w:szCs w:val="21"/>
                    </w:rPr>
                  </w:pPr>
                  <w:r>
                    <w:rPr>
                      <w:rFonts w:hint="eastAsia"/>
                      <w:b/>
                      <w:bCs/>
                      <w:iCs/>
                      <w:szCs w:val="21"/>
                    </w:rPr>
                    <w:t>接触点偏差</w:t>
                  </w:r>
                  <w:r>
                    <w:rPr>
                      <w:b/>
                      <w:bCs/>
                      <w:iCs/>
                      <w:szCs w:val="21"/>
                    </w:rPr>
                    <w:t xml:space="preserve"> MAE_p (mm)</w:t>
                  </w:r>
                </w:p>
              </w:tc>
              <w:tc>
                <w:tcPr>
                  <w:tcW w:w="960" w:type="dxa"/>
                  <w:vAlign w:val="center"/>
                  <w:hideMark/>
                </w:tcPr>
                <w:p w14:paraId="6C7F34F0" w14:textId="168903F4" w:rsidR="00712C71" w:rsidRDefault="00985641" w:rsidP="00D112CF">
                  <w:pPr>
                    <w:ind w:firstLineChars="0" w:firstLine="0"/>
                    <w:jc w:val="center"/>
                    <w:rPr>
                      <w:b/>
                      <w:bCs/>
                      <w:iCs/>
                      <w:szCs w:val="21"/>
                    </w:rPr>
                  </w:pPr>
                  <w:r>
                    <w:rPr>
                      <w:rFonts w:hint="eastAsia"/>
                      <w:b/>
                      <w:bCs/>
                      <w:iCs/>
                      <w:szCs w:val="21"/>
                    </w:rPr>
                    <w:t>路径平滑</w:t>
                  </w:r>
                  <w:r w:rsidR="00712C71">
                    <w:rPr>
                      <w:b/>
                      <w:bCs/>
                      <w:iCs/>
                      <w:szCs w:val="21"/>
                    </w:rPr>
                    <w:t>(aux)</w:t>
                  </w:r>
                </w:p>
              </w:tc>
            </w:tr>
            <w:tr w:rsidR="00712C71" w:rsidRPr="008269C4" w14:paraId="257D1D6E" w14:textId="77777777" w:rsidTr="002665E5">
              <w:trPr>
                <w:trHeight w:val="680"/>
                <w:jc w:val="center"/>
              </w:trPr>
              <w:tc>
                <w:tcPr>
                  <w:tcW w:w="1739" w:type="dxa"/>
                  <w:vAlign w:val="center"/>
                  <w:hideMark/>
                </w:tcPr>
                <w:p w14:paraId="6B79E64B" w14:textId="5E02B22A" w:rsidR="00712C71" w:rsidRDefault="00712C71" w:rsidP="00D112CF">
                  <w:pPr>
                    <w:widowControl/>
                    <w:spacing w:line="240" w:lineRule="auto"/>
                    <w:ind w:firstLineChars="0" w:firstLine="0"/>
                    <w:jc w:val="center"/>
                    <w:rPr>
                      <w:rFonts w:ascii="宋体" w:hAnsi="宋体" w:cs="宋体" w:hint="eastAsia"/>
                      <w:b/>
                      <w:bCs/>
                      <w:kern w:val="0"/>
                      <w:szCs w:val="21"/>
                    </w:rPr>
                  </w:pPr>
                  <w:r>
                    <w:rPr>
                      <w:rFonts w:ascii="宋体" w:hAnsi="宋体" w:cs="宋体" w:hint="eastAsia"/>
                      <w:b/>
                      <w:bCs/>
                      <w:kern w:val="0"/>
                      <w:szCs w:val="21"/>
                    </w:rPr>
                    <w:t>特征拼接</w:t>
                  </w:r>
                  <w:r>
                    <w:rPr>
                      <w:rFonts w:ascii="宋体" w:hAnsi="宋体" w:cs="宋体"/>
                      <w:b/>
                      <w:bCs/>
                      <w:kern w:val="0"/>
                      <w:szCs w:val="21"/>
                    </w:rPr>
                    <w:t xml:space="preserve"> + MLP</w:t>
                  </w:r>
                </w:p>
              </w:tc>
              <w:tc>
                <w:tcPr>
                  <w:tcW w:w="1228" w:type="dxa"/>
                  <w:vAlign w:val="center"/>
                  <w:hideMark/>
                </w:tcPr>
                <w:p w14:paraId="3E84CED2" w14:textId="75E54584" w:rsidR="00712C71" w:rsidRPr="00F842C4" w:rsidRDefault="00D50855" w:rsidP="00D112CF">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0.04</w:t>
                  </w:r>
                </w:p>
              </w:tc>
              <w:tc>
                <w:tcPr>
                  <w:tcW w:w="1227" w:type="dxa"/>
                  <w:vAlign w:val="center"/>
                  <w:hideMark/>
                </w:tcPr>
                <w:p w14:paraId="07FF26A2" w14:textId="2762821E" w:rsidR="00712C71" w:rsidRPr="00F842C4" w:rsidRDefault="00CE75D1" w:rsidP="00D112CF">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0.60</w:t>
                  </w:r>
                </w:p>
              </w:tc>
              <w:tc>
                <w:tcPr>
                  <w:tcW w:w="1329" w:type="dxa"/>
                  <w:vAlign w:val="center"/>
                  <w:hideMark/>
                </w:tcPr>
                <w:p w14:paraId="75EA25F8" w14:textId="3FEEAA9E" w:rsidR="00712C71" w:rsidRPr="00F842C4" w:rsidRDefault="00F842C4" w:rsidP="00D112CF">
                  <w:pPr>
                    <w:widowControl/>
                    <w:spacing w:line="240" w:lineRule="auto"/>
                    <w:ind w:firstLineChars="0" w:firstLine="0"/>
                    <w:jc w:val="center"/>
                    <w:rPr>
                      <w:rFonts w:ascii="宋体" w:hAnsi="宋体" w:cs="宋体" w:hint="eastAsia"/>
                      <w:kern w:val="0"/>
                      <w:szCs w:val="21"/>
                    </w:rPr>
                  </w:pPr>
                  <w:r w:rsidRPr="00F842C4">
                    <w:rPr>
                      <w:rFonts w:ascii="宋体" w:hAnsi="宋体" w:cs="宋体" w:hint="eastAsia"/>
                      <w:kern w:val="0"/>
                      <w:szCs w:val="21"/>
                    </w:rPr>
                    <w:t>57</w:t>
                  </w:r>
                </w:p>
              </w:tc>
              <w:tc>
                <w:tcPr>
                  <w:tcW w:w="960" w:type="dxa"/>
                  <w:vAlign w:val="center"/>
                  <w:hideMark/>
                </w:tcPr>
                <w:p w14:paraId="78D88542" w14:textId="77777777" w:rsidR="00712C71" w:rsidRPr="00F842C4" w:rsidRDefault="00712C71" w:rsidP="00D112CF">
                  <w:pPr>
                    <w:widowControl/>
                    <w:spacing w:line="240" w:lineRule="auto"/>
                    <w:ind w:firstLineChars="0" w:firstLine="0"/>
                    <w:jc w:val="center"/>
                    <w:rPr>
                      <w:rFonts w:ascii="宋体" w:hAnsi="宋体" w:cs="宋体" w:hint="eastAsia"/>
                      <w:kern w:val="0"/>
                      <w:szCs w:val="21"/>
                    </w:rPr>
                  </w:pPr>
                  <w:r w:rsidRPr="00F842C4">
                    <w:rPr>
                      <w:rFonts w:ascii="宋体" w:hAnsi="宋体" w:cs="宋体"/>
                      <w:kern w:val="0"/>
                      <w:szCs w:val="21"/>
                    </w:rPr>
                    <w:t>待测</w:t>
                  </w:r>
                </w:p>
              </w:tc>
            </w:tr>
            <w:tr w:rsidR="00712C71" w:rsidRPr="008269C4" w14:paraId="0F033C2F" w14:textId="77777777" w:rsidTr="002665E5">
              <w:trPr>
                <w:trHeight w:val="680"/>
                <w:jc w:val="center"/>
              </w:trPr>
              <w:tc>
                <w:tcPr>
                  <w:tcW w:w="1739" w:type="dxa"/>
                  <w:vAlign w:val="center"/>
                  <w:hideMark/>
                </w:tcPr>
                <w:p w14:paraId="4BDEC087" w14:textId="13D43685" w:rsidR="00712C71" w:rsidRDefault="00712C71" w:rsidP="00D112CF">
                  <w:pPr>
                    <w:widowControl/>
                    <w:spacing w:line="240" w:lineRule="auto"/>
                    <w:ind w:firstLineChars="0" w:firstLine="0"/>
                    <w:jc w:val="center"/>
                    <w:rPr>
                      <w:rFonts w:ascii="宋体" w:hAnsi="宋体" w:cs="宋体" w:hint="eastAsia"/>
                      <w:b/>
                      <w:bCs/>
                      <w:kern w:val="0"/>
                      <w:szCs w:val="21"/>
                    </w:rPr>
                  </w:pPr>
                  <w:r>
                    <w:rPr>
                      <w:rFonts w:ascii="宋体" w:hAnsi="宋体" w:cs="宋体" w:hint="eastAsia"/>
                      <w:b/>
                      <w:bCs/>
                      <w:kern w:val="0"/>
                      <w:szCs w:val="21"/>
                    </w:rPr>
                    <w:t>标准多模态Transformer</w:t>
                  </w:r>
                </w:p>
              </w:tc>
              <w:tc>
                <w:tcPr>
                  <w:tcW w:w="1228" w:type="dxa"/>
                  <w:vAlign w:val="center"/>
                  <w:hideMark/>
                </w:tcPr>
                <w:p w14:paraId="3B8CE465" w14:textId="5F63ACDB" w:rsidR="00712C71" w:rsidRPr="00F842C4" w:rsidRDefault="00D50855" w:rsidP="00D112CF">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0.04</w:t>
                  </w:r>
                </w:p>
              </w:tc>
              <w:tc>
                <w:tcPr>
                  <w:tcW w:w="1227" w:type="dxa"/>
                  <w:vAlign w:val="center"/>
                  <w:hideMark/>
                </w:tcPr>
                <w:p w14:paraId="2722B901" w14:textId="1F07D7D4" w:rsidR="00712C71" w:rsidRPr="00F842C4" w:rsidRDefault="00CE75D1" w:rsidP="00D112CF">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0.60</w:t>
                  </w:r>
                </w:p>
              </w:tc>
              <w:tc>
                <w:tcPr>
                  <w:tcW w:w="1329" w:type="dxa"/>
                  <w:vAlign w:val="center"/>
                  <w:hideMark/>
                </w:tcPr>
                <w:p w14:paraId="3F38CDFD" w14:textId="47D0CC8A" w:rsidR="00712C71" w:rsidRPr="00F842C4" w:rsidRDefault="00F842C4" w:rsidP="00D112CF">
                  <w:pPr>
                    <w:widowControl/>
                    <w:spacing w:line="240" w:lineRule="auto"/>
                    <w:ind w:firstLineChars="0" w:firstLine="0"/>
                    <w:jc w:val="center"/>
                    <w:rPr>
                      <w:rFonts w:ascii="宋体" w:hAnsi="宋体" w:cs="宋体" w:hint="eastAsia"/>
                      <w:kern w:val="0"/>
                      <w:szCs w:val="21"/>
                    </w:rPr>
                  </w:pPr>
                  <w:r w:rsidRPr="00F842C4">
                    <w:rPr>
                      <w:rFonts w:ascii="宋体" w:hAnsi="宋体" w:cs="宋体" w:hint="eastAsia"/>
                      <w:kern w:val="0"/>
                      <w:szCs w:val="21"/>
                    </w:rPr>
                    <w:t>34</w:t>
                  </w:r>
                </w:p>
              </w:tc>
              <w:tc>
                <w:tcPr>
                  <w:tcW w:w="960" w:type="dxa"/>
                  <w:vAlign w:val="center"/>
                  <w:hideMark/>
                </w:tcPr>
                <w:p w14:paraId="0961FBBD" w14:textId="77777777" w:rsidR="00712C71" w:rsidRPr="00F842C4" w:rsidRDefault="00712C71" w:rsidP="00D112CF">
                  <w:pPr>
                    <w:widowControl/>
                    <w:spacing w:line="240" w:lineRule="auto"/>
                    <w:ind w:firstLineChars="0" w:firstLine="0"/>
                    <w:jc w:val="center"/>
                    <w:rPr>
                      <w:rFonts w:ascii="宋体" w:hAnsi="宋体" w:cs="宋体" w:hint="eastAsia"/>
                      <w:kern w:val="0"/>
                      <w:szCs w:val="21"/>
                    </w:rPr>
                  </w:pPr>
                  <w:r w:rsidRPr="00F842C4">
                    <w:rPr>
                      <w:rFonts w:ascii="宋体" w:hAnsi="宋体" w:cs="宋体"/>
                      <w:kern w:val="0"/>
                      <w:szCs w:val="21"/>
                    </w:rPr>
                    <w:t>待测</w:t>
                  </w:r>
                </w:p>
              </w:tc>
            </w:tr>
            <w:tr w:rsidR="00712C71" w:rsidRPr="008269C4" w14:paraId="0E426F7D" w14:textId="77777777" w:rsidTr="002665E5">
              <w:trPr>
                <w:cnfStyle w:val="010000000000" w:firstRow="0" w:lastRow="1" w:firstColumn="0" w:lastColumn="0" w:oddVBand="0" w:evenVBand="0" w:oddHBand="0" w:evenHBand="0" w:firstRowFirstColumn="0" w:firstRowLastColumn="0" w:lastRowFirstColumn="0" w:lastRowLastColumn="0"/>
                <w:trHeight w:val="680"/>
                <w:jc w:val="center"/>
              </w:trPr>
              <w:tc>
                <w:tcPr>
                  <w:tcW w:w="1739" w:type="dxa"/>
                  <w:vAlign w:val="center"/>
                  <w:hideMark/>
                </w:tcPr>
                <w:p w14:paraId="7A32CBF7" w14:textId="47C8E6E9" w:rsidR="00712C71" w:rsidRPr="00345DDF" w:rsidRDefault="00712C71" w:rsidP="00D112CF">
                  <w:pPr>
                    <w:widowControl/>
                    <w:spacing w:line="240" w:lineRule="auto"/>
                    <w:ind w:firstLineChars="0" w:firstLine="0"/>
                    <w:jc w:val="center"/>
                    <w:rPr>
                      <w:rFonts w:ascii="宋体" w:hAnsi="宋体" w:cs="宋体" w:hint="eastAsia"/>
                      <w:b/>
                      <w:bCs/>
                      <w:kern w:val="0"/>
                      <w:szCs w:val="21"/>
                    </w:rPr>
                  </w:pPr>
                  <w:r w:rsidRPr="00345DDF">
                    <w:rPr>
                      <w:rFonts w:hint="eastAsia"/>
                      <w:b/>
                      <w:bCs/>
                    </w:rPr>
                    <w:t>多模态</w:t>
                  </w:r>
                  <w:r w:rsidR="002665E5" w:rsidRPr="00345DDF">
                    <w:rPr>
                      <w:rFonts w:hint="eastAsia"/>
                      <w:b/>
                      <w:bCs/>
                    </w:rPr>
                    <w:t>物理约束</w:t>
                  </w:r>
                  <w:r w:rsidRPr="00345DDF">
                    <w:rPr>
                      <w:rFonts w:hint="eastAsia"/>
                      <w:b/>
                      <w:bCs/>
                    </w:rPr>
                    <w:t>Transformer</w:t>
                  </w:r>
                </w:p>
              </w:tc>
              <w:tc>
                <w:tcPr>
                  <w:tcW w:w="1228" w:type="dxa"/>
                  <w:vAlign w:val="center"/>
                  <w:hideMark/>
                </w:tcPr>
                <w:p w14:paraId="09C7B8BF" w14:textId="63C487C6" w:rsidR="00712C71" w:rsidRDefault="00C4353D" w:rsidP="00D112CF">
                  <w:pPr>
                    <w:widowControl/>
                    <w:spacing w:line="240" w:lineRule="auto"/>
                    <w:ind w:firstLineChars="0" w:firstLine="0"/>
                    <w:jc w:val="center"/>
                    <w:rPr>
                      <w:rFonts w:ascii="宋体" w:hAnsi="宋体" w:cs="宋体" w:hint="eastAsia"/>
                      <w:b/>
                      <w:bCs/>
                      <w:kern w:val="0"/>
                      <w:szCs w:val="21"/>
                    </w:rPr>
                  </w:pPr>
                  <w:r>
                    <w:rPr>
                      <w:rFonts w:ascii="宋体" w:hAnsi="宋体" w:cs="宋体" w:hint="eastAsia"/>
                      <w:b/>
                      <w:bCs/>
                      <w:kern w:val="0"/>
                      <w:szCs w:val="21"/>
                    </w:rPr>
                    <w:t>0.03</w:t>
                  </w:r>
                </w:p>
              </w:tc>
              <w:tc>
                <w:tcPr>
                  <w:tcW w:w="1227" w:type="dxa"/>
                  <w:vAlign w:val="center"/>
                  <w:hideMark/>
                </w:tcPr>
                <w:p w14:paraId="4E072E29" w14:textId="0D7AED17" w:rsidR="00712C71" w:rsidRDefault="00CE75D1" w:rsidP="00D112CF">
                  <w:pPr>
                    <w:widowControl/>
                    <w:spacing w:line="240" w:lineRule="auto"/>
                    <w:ind w:firstLineChars="0" w:firstLine="0"/>
                    <w:jc w:val="center"/>
                    <w:rPr>
                      <w:rFonts w:ascii="宋体" w:hAnsi="宋体" w:cs="宋体" w:hint="eastAsia"/>
                      <w:b/>
                      <w:bCs/>
                      <w:kern w:val="0"/>
                      <w:szCs w:val="21"/>
                    </w:rPr>
                  </w:pPr>
                  <w:r>
                    <w:rPr>
                      <w:rFonts w:ascii="宋体" w:hAnsi="宋体" w:cs="宋体" w:hint="eastAsia"/>
                      <w:b/>
                      <w:bCs/>
                      <w:kern w:val="0"/>
                      <w:szCs w:val="21"/>
                    </w:rPr>
                    <w:t>0.45</w:t>
                  </w:r>
                </w:p>
              </w:tc>
              <w:tc>
                <w:tcPr>
                  <w:tcW w:w="1329" w:type="dxa"/>
                  <w:vAlign w:val="center"/>
                  <w:hideMark/>
                </w:tcPr>
                <w:p w14:paraId="24179096" w14:textId="45B0B2B7" w:rsidR="00712C71" w:rsidRPr="00F842C4" w:rsidRDefault="00F842C4" w:rsidP="00D112CF">
                  <w:pPr>
                    <w:widowControl/>
                    <w:spacing w:line="240" w:lineRule="auto"/>
                    <w:ind w:firstLineChars="0" w:firstLine="0"/>
                    <w:jc w:val="center"/>
                    <w:rPr>
                      <w:rFonts w:ascii="宋体" w:hAnsi="宋体" w:cs="宋体" w:hint="eastAsia"/>
                      <w:b/>
                      <w:bCs/>
                      <w:kern w:val="0"/>
                      <w:szCs w:val="21"/>
                    </w:rPr>
                  </w:pPr>
                  <w:r w:rsidRPr="00F842C4">
                    <w:rPr>
                      <w:rFonts w:ascii="宋体" w:hAnsi="宋体" w:cs="宋体" w:hint="eastAsia"/>
                      <w:b/>
                      <w:bCs/>
                      <w:kern w:val="0"/>
                      <w:szCs w:val="21"/>
                    </w:rPr>
                    <w:t>20</w:t>
                  </w:r>
                </w:p>
              </w:tc>
              <w:tc>
                <w:tcPr>
                  <w:tcW w:w="960" w:type="dxa"/>
                  <w:vAlign w:val="center"/>
                  <w:hideMark/>
                </w:tcPr>
                <w:p w14:paraId="5C323C5C" w14:textId="77777777" w:rsidR="00712C71" w:rsidRDefault="00712C71" w:rsidP="00D112CF">
                  <w:pPr>
                    <w:widowControl/>
                    <w:spacing w:line="240" w:lineRule="auto"/>
                    <w:ind w:firstLineChars="0" w:firstLine="0"/>
                    <w:jc w:val="center"/>
                    <w:rPr>
                      <w:rFonts w:ascii="宋体" w:hAnsi="宋体" w:cs="宋体" w:hint="eastAsia"/>
                      <w:b/>
                      <w:bCs/>
                      <w:kern w:val="0"/>
                      <w:szCs w:val="21"/>
                    </w:rPr>
                  </w:pPr>
                  <w:r>
                    <w:rPr>
                      <w:rFonts w:ascii="宋体" w:hAnsi="宋体" w:cs="宋体"/>
                      <w:b/>
                      <w:bCs/>
                      <w:kern w:val="0"/>
                      <w:szCs w:val="21"/>
                    </w:rPr>
                    <w:t>待测</w:t>
                  </w:r>
                </w:p>
              </w:tc>
            </w:tr>
          </w:tbl>
          <w:p w14:paraId="26C0D730" w14:textId="77777777" w:rsidR="001B0626" w:rsidRPr="001B0626" w:rsidRDefault="001B0626" w:rsidP="00A760CB">
            <w:pPr>
              <w:spacing w:line="300" w:lineRule="auto"/>
              <w:ind w:firstLineChars="0" w:firstLine="0"/>
              <w:jc w:val="left"/>
              <w:rPr>
                <w:b/>
                <w:bCs/>
                <w:sz w:val="24"/>
              </w:rPr>
            </w:pPr>
          </w:p>
          <w:p w14:paraId="06200877" w14:textId="118497D1" w:rsidR="00D90F16" w:rsidRPr="0045097A" w:rsidRDefault="00A760CB" w:rsidP="00A760CB">
            <w:pPr>
              <w:spacing w:line="300" w:lineRule="auto"/>
              <w:ind w:firstLineChars="0" w:firstLine="0"/>
              <w:jc w:val="left"/>
              <w:rPr>
                <w:b/>
                <w:bCs/>
                <w:sz w:val="24"/>
              </w:rPr>
            </w:pPr>
            <w:r w:rsidRPr="0045097A">
              <w:rPr>
                <w:rFonts w:hint="eastAsia"/>
                <w:b/>
                <w:bCs/>
                <w:sz w:val="24"/>
              </w:rPr>
              <w:t xml:space="preserve">4. </w:t>
            </w:r>
            <w:r w:rsidRPr="0045097A">
              <w:rPr>
                <w:rFonts w:hint="eastAsia"/>
                <w:b/>
                <w:bCs/>
                <w:sz w:val="24"/>
              </w:rPr>
              <w:t>局限性</w:t>
            </w:r>
          </w:p>
          <w:p w14:paraId="1CBB3F34" w14:textId="77777777" w:rsidR="00A760CB" w:rsidRDefault="00A760CB" w:rsidP="00A760CB">
            <w:pPr>
              <w:spacing w:line="300" w:lineRule="auto"/>
              <w:ind w:firstLine="420"/>
              <w:jc w:val="left"/>
            </w:pPr>
            <w:r w:rsidRPr="00A760CB">
              <w:t>本文提出的无人机电磁超声自适应探测方法主要面向探头能够与被测表面建立有效耦合的检测场景。对于具有复杂曲率或局部几何突变的异型曲面试件，受探头结构、接触机构的姿态调整能力以及探头与被测表面之间相对位姿的共同影响，探头难以始终保持满足检测要求的耦合状态。当探头接近此类曲面时，即使无人机能够通过位姿调整实现与目标表面的接触，也不意味着电磁超声探头已经建立有效的声学检测条件。尤其在局部曲率较大或表面法向变化明显的区域，探头与试件表面之间可能存在局部间隙或接触状态不稳定等问题，进而影响超声信号的激励与接收质量。</w:t>
            </w:r>
          </w:p>
          <w:p w14:paraId="5BE8EC86" w14:textId="0E1B1B65" w:rsidR="00FD08C6" w:rsidRPr="00A760CB" w:rsidRDefault="00FD08C6" w:rsidP="00FD08C6">
            <w:pPr>
              <w:spacing w:line="300" w:lineRule="auto"/>
              <w:ind w:firstLineChars="0" w:firstLine="0"/>
              <w:jc w:val="center"/>
            </w:pPr>
            <w:r>
              <w:rPr>
                <w:rFonts w:hint="eastAsia"/>
                <w:noProof/>
              </w:rPr>
              <w:drawing>
                <wp:inline distT="0" distB="0" distL="0" distR="0" wp14:anchorId="40F6B8B9" wp14:editId="4CE3D158">
                  <wp:extent cx="4320000" cy="2429885"/>
                  <wp:effectExtent l="0" t="0" r="4445" b="8890"/>
                  <wp:docPr id="978508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08692" name="图片 978508692"/>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4320000" cy="2429885"/>
                          </a:xfrm>
                          <a:prstGeom prst="rect">
                            <a:avLst/>
                          </a:prstGeom>
                        </pic:spPr>
                      </pic:pic>
                    </a:graphicData>
                  </a:graphic>
                </wp:inline>
              </w:drawing>
            </w:r>
          </w:p>
          <w:p w14:paraId="5674748C" w14:textId="77777777" w:rsidR="00A760CB" w:rsidRPr="00A760CB" w:rsidRDefault="00A760CB" w:rsidP="00A760CB">
            <w:pPr>
              <w:spacing w:line="300" w:lineRule="auto"/>
              <w:ind w:firstLine="420"/>
              <w:jc w:val="left"/>
            </w:pPr>
            <w:r w:rsidRPr="00A760CB">
              <w:t>由于电磁超声测厚依赖有效的超声信号激励、传播与接收过程，当探头无法建立满足检测要求的耦合状态时，接收到的回波信号可能出现幅值衰减、信噪比下降或特征不明显等现象，导致系统无法可靠识别用于厚度计算的有效回波，最终无法获得可信的厚度测量数据。因此，本文方法在异型曲面试件上的应用仍受到探头有效耦合能力的限制。需要指出的是，该局限性并非单纯由接触状态识别精度不足所致，而是涉及探头与被测表面的几何适配性以及电磁超声信号获取条件等因素。现有研究主要关注无人机接近过程中的多模态状态感知、接触状态判别及探测控制方法，尚未从探头结构设计和复杂曲面自适应耦合机制等方面系统解决上述问题。</w:t>
            </w:r>
          </w:p>
          <w:p w14:paraId="02133D99" w14:textId="4F68BE18" w:rsidR="00A760CB" w:rsidRPr="00A760CB" w:rsidRDefault="00A760CB" w:rsidP="008645C7">
            <w:pPr>
              <w:spacing w:line="300" w:lineRule="auto"/>
              <w:ind w:firstLine="420"/>
              <w:jc w:val="left"/>
            </w:pPr>
            <w:r w:rsidRPr="00A760CB">
              <w:t>针对这一局限，后续研究可从探头接触端的柔顺结构设计、探头姿态与局部曲面法向的自适应对准，以及基于回波质量的有效测厚判据等方面展开，以提高系统对不同曲率试件的适应能力。同时，可将回波信号质量与接触状态联合纳入探测决策过程，区分几何接触与有效测厚两种状态，避免将探头与试件发生物理接触直接判定为已具备可靠测厚条件，从而为复杂曲面条件下的无人机电磁超声探测提供进一步的研究方向。</w:t>
            </w:r>
          </w:p>
        </w:tc>
      </w:tr>
      <w:tr w:rsidR="00325DB8" w14:paraId="02133D9C"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vAlign w:val="center"/>
          </w:tcPr>
          <w:p w14:paraId="02133D9B" w14:textId="77777777" w:rsidR="00325DB8" w:rsidRDefault="00DD02E3">
            <w:pPr>
              <w:spacing w:line="276" w:lineRule="auto"/>
              <w:ind w:firstLine="420"/>
              <w:jc w:val="left"/>
            </w:pPr>
            <w:r>
              <w:lastRenderedPageBreak/>
              <w:t xml:space="preserve">4. </w:t>
            </w:r>
            <w:r>
              <w:t>阶段性研究成果</w:t>
            </w:r>
          </w:p>
        </w:tc>
      </w:tr>
      <w:tr w:rsidR="00325DB8" w14:paraId="02133DA8" w14:textId="77777777">
        <w:trPr>
          <w:trHeight w:val="4352"/>
          <w:jc w:val="center"/>
        </w:trPr>
        <w:tc>
          <w:tcPr>
            <w:tcW w:w="9638" w:type="dxa"/>
            <w:gridSpan w:val="5"/>
            <w:tcBorders>
              <w:top w:val="single" w:sz="4" w:space="0" w:color="000000"/>
              <w:left w:val="single" w:sz="4" w:space="0" w:color="000000"/>
              <w:bottom w:val="single" w:sz="4" w:space="0" w:color="000000"/>
              <w:right w:val="single" w:sz="4" w:space="0" w:color="000000"/>
            </w:tcBorders>
          </w:tcPr>
          <w:p w14:paraId="73B4B432" w14:textId="77777777" w:rsidR="000B617E" w:rsidRPr="00B628F8" w:rsidRDefault="000B617E" w:rsidP="000B617E">
            <w:pPr>
              <w:spacing w:afterLines="50" w:after="120"/>
              <w:ind w:firstLine="480"/>
              <w:jc w:val="left"/>
              <w:rPr>
                <w:rFonts w:eastAsia="楷体"/>
                <w:sz w:val="24"/>
              </w:rPr>
            </w:pPr>
            <w:r w:rsidRPr="00B628F8">
              <w:rPr>
                <w:rFonts w:eastAsia="楷体"/>
                <w:sz w:val="24"/>
              </w:rPr>
              <w:t>按《研究生学位论文撰写格式规范》的格式要求分类填写与学位论文相关的阶段性研究成果，例如期刊论文、会议论文、专利、科研获奖等，限填第一作者或导师为第一作者时的第二作者成果，其中已录用、已投稿或拟投稿的在括号内注明（可续页）</w:t>
            </w:r>
          </w:p>
          <w:tbl>
            <w:tblPr>
              <w:tblStyle w:val="af2"/>
              <w:tblW w:w="0" w:type="auto"/>
              <w:tblLook w:val="04A0" w:firstRow="1" w:lastRow="0" w:firstColumn="1" w:lastColumn="0" w:noHBand="0" w:noVBand="1"/>
            </w:tblPr>
            <w:tblGrid>
              <w:gridCol w:w="9418"/>
            </w:tblGrid>
            <w:tr w:rsidR="008E40DA" w14:paraId="0B49467E" w14:textId="77777777" w:rsidTr="008E40DA">
              <w:tc>
                <w:tcPr>
                  <w:tcW w:w="9418" w:type="dxa"/>
                </w:tcPr>
                <w:p w14:paraId="2012124A" w14:textId="77777777" w:rsidR="008E40DA" w:rsidRPr="000660E3" w:rsidRDefault="008E40DA" w:rsidP="008E40DA">
                  <w:pPr>
                    <w:spacing w:afterLines="50" w:after="120"/>
                    <w:ind w:firstLine="420"/>
                    <w:rPr>
                      <w:rFonts w:ascii="楷体" w:eastAsia="楷体" w:hAnsi="楷体" w:hint="eastAsia"/>
                    </w:rPr>
                  </w:pPr>
                  <w:r>
                    <w:rPr>
                      <w:rFonts w:ascii="楷体" w:eastAsia="楷体" w:hAnsi="楷体" w:hint="eastAsia"/>
                    </w:rPr>
                    <w:t>1.未按</w:t>
                  </w:r>
                  <w:r w:rsidRPr="00C37F5D">
                    <w:rPr>
                      <w:rFonts w:ascii="楷体" w:eastAsia="楷体" w:hAnsi="楷体" w:hint="eastAsia"/>
                    </w:rPr>
                    <w:t>开题计划完成的</w:t>
                  </w:r>
                  <w:r>
                    <w:rPr>
                      <w:rFonts w:ascii="楷体" w:eastAsia="楷体" w:hAnsi="楷体" w:hint="eastAsia"/>
                    </w:rPr>
                    <w:t>研究</w:t>
                  </w:r>
                  <w:r w:rsidRPr="00C37F5D">
                    <w:rPr>
                      <w:rFonts w:ascii="楷体" w:eastAsia="楷体" w:hAnsi="楷体" w:hint="eastAsia"/>
                    </w:rPr>
                    <w:t>工作</w:t>
                  </w:r>
                  <w:r>
                    <w:rPr>
                      <w:rFonts w:ascii="楷体" w:eastAsia="楷体" w:hAnsi="楷体" w:hint="eastAsia"/>
                    </w:rPr>
                    <w:t>，研究工作存在的原理性、技术性难题以及在实验条件等方面的限制（可续页）</w:t>
                  </w:r>
                </w:p>
                <w:p w14:paraId="0C3181A0" w14:textId="4BAEB46B" w:rsidR="008E40DA" w:rsidRDefault="005E75EC">
                  <w:pPr>
                    <w:spacing w:line="300" w:lineRule="auto"/>
                    <w:ind w:firstLineChars="0" w:firstLine="0"/>
                    <w:jc w:val="left"/>
                    <w:rPr>
                      <w:rFonts w:hint="eastAsia"/>
                    </w:rPr>
                  </w:pPr>
                  <w:r>
                    <w:rPr>
                      <w:rFonts w:hint="eastAsia"/>
                    </w:rPr>
                    <w:t xml:space="preserve">1. </w:t>
                  </w:r>
                  <w:r w:rsidR="00887D14">
                    <w:rPr>
                      <w:rFonts w:hint="eastAsia"/>
                    </w:rPr>
                    <w:t>数据量不够</w:t>
                  </w:r>
                </w:p>
                <w:p w14:paraId="1A0D47DF" w14:textId="5903CFD9" w:rsidR="005E75EC" w:rsidRDefault="005E75EC">
                  <w:pPr>
                    <w:spacing w:line="300" w:lineRule="auto"/>
                    <w:ind w:firstLineChars="0" w:firstLine="0"/>
                    <w:jc w:val="left"/>
                    <w:rPr>
                      <w:rFonts w:hint="eastAsia"/>
                    </w:rPr>
                  </w:pPr>
                  <w:r>
                    <w:rPr>
                      <w:rFonts w:hint="eastAsia"/>
                    </w:rPr>
                    <w:t xml:space="preserve">2. </w:t>
                  </w:r>
                  <w:r w:rsidR="00A67E1C">
                    <w:rPr>
                      <w:rFonts w:hint="eastAsia"/>
                    </w:rPr>
                    <w:t>网络中间过程</w:t>
                  </w:r>
                  <w:r w:rsidR="00114E63">
                    <w:rPr>
                      <w:rFonts w:hint="eastAsia"/>
                    </w:rPr>
                    <w:t>未</w:t>
                  </w:r>
                  <w:r w:rsidR="00B956C8">
                    <w:rPr>
                      <w:rFonts w:hint="eastAsia"/>
                    </w:rPr>
                    <w:t>可视化</w:t>
                  </w:r>
                </w:p>
                <w:p w14:paraId="025829D3" w14:textId="5A962512" w:rsidR="00A146FC" w:rsidRPr="008E40DA" w:rsidRDefault="00045C6C">
                  <w:pPr>
                    <w:spacing w:line="300" w:lineRule="auto"/>
                    <w:ind w:firstLineChars="0" w:firstLine="0"/>
                    <w:jc w:val="left"/>
                    <w:rPr>
                      <w:rFonts w:hint="eastAsia"/>
                    </w:rPr>
                  </w:pPr>
                  <w:r>
                    <w:rPr>
                      <w:rFonts w:hint="eastAsia"/>
                    </w:rPr>
                    <w:t xml:space="preserve">3. </w:t>
                  </w:r>
                  <w:r w:rsidR="004F63DD">
                    <w:rPr>
                      <w:rFonts w:hint="eastAsia"/>
                    </w:rPr>
                    <w:t>对比</w:t>
                  </w:r>
                  <w:r w:rsidR="00114E63">
                    <w:rPr>
                      <w:rFonts w:hint="eastAsia"/>
                    </w:rPr>
                    <w:t>实</w:t>
                  </w:r>
                  <w:r w:rsidR="004F63DD">
                    <w:rPr>
                      <w:rFonts w:hint="eastAsia"/>
                    </w:rPr>
                    <w:t>验</w:t>
                  </w:r>
                  <w:r w:rsidR="00114E63">
                    <w:rPr>
                      <w:rFonts w:hint="eastAsia"/>
                    </w:rPr>
                    <w:t>较少</w:t>
                  </w:r>
                  <w:r w:rsidR="004F63DD">
                    <w:rPr>
                      <w:rFonts w:hint="eastAsia"/>
                    </w:rPr>
                    <w:t>、</w:t>
                  </w:r>
                  <w:r w:rsidR="00114E63">
                    <w:rPr>
                      <w:rFonts w:hint="eastAsia"/>
                    </w:rPr>
                    <w:t>缺乏</w:t>
                  </w:r>
                  <w:r w:rsidR="004F63DD">
                    <w:rPr>
                      <w:rFonts w:hint="eastAsia"/>
                    </w:rPr>
                    <w:t>消融实验</w:t>
                  </w:r>
                </w:p>
              </w:tc>
            </w:tr>
            <w:tr w:rsidR="008E40DA" w14:paraId="5506155D" w14:textId="77777777" w:rsidTr="008E40DA">
              <w:tc>
                <w:tcPr>
                  <w:tcW w:w="9418" w:type="dxa"/>
                </w:tcPr>
                <w:p w14:paraId="3D597EF3" w14:textId="77777777" w:rsidR="009C646A" w:rsidRDefault="009C646A" w:rsidP="009C646A">
                  <w:pPr>
                    <w:spacing w:afterLines="50" w:after="120"/>
                    <w:ind w:firstLine="420"/>
                    <w:rPr>
                      <w:rFonts w:ascii="楷体" w:eastAsia="楷体" w:hAnsi="楷体" w:hint="eastAsia"/>
                    </w:rPr>
                  </w:pPr>
                  <w:r>
                    <w:rPr>
                      <w:rFonts w:ascii="楷体" w:eastAsia="楷体" w:hAnsi="楷体" w:hint="eastAsia"/>
                    </w:rPr>
                    <w:t>2.针对上述问题采取何种解决办法，对学位论文的研究内容及所采取的理论方法、技术路线和实施方案的进一步调整，以及下一步的研究研究计划（可续页）</w:t>
                  </w:r>
                </w:p>
                <w:p w14:paraId="465FECBB" w14:textId="77777777" w:rsidR="008E40DA" w:rsidRDefault="00114E63">
                  <w:pPr>
                    <w:spacing w:line="300" w:lineRule="auto"/>
                    <w:ind w:firstLineChars="0" w:firstLine="0"/>
                    <w:jc w:val="left"/>
                  </w:pPr>
                  <w:r>
                    <w:rPr>
                      <w:rFonts w:hint="eastAsia"/>
                    </w:rPr>
                    <w:t xml:space="preserve">1. </w:t>
                  </w:r>
                  <w:r>
                    <w:rPr>
                      <w:rFonts w:hint="eastAsia"/>
                    </w:rPr>
                    <w:t>增加数据量</w:t>
                  </w:r>
                </w:p>
                <w:p w14:paraId="77B03F5B" w14:textId="77777777" w:rsidR="00114E63" w:rsidRDefault="00114E63">
                  <w:pPr>
                    <w:spacing w:line="300" w:lineRule="auto"/>
                    <w:ind w:firstLineChars="0" w:firstLine="0"/>
                    <w:jc w:val="left"/>
                  </w:pPr>
                  <w:r>
                    <w:rPr>
                      <w:rFonts w:hint="eastAsia"/>
                    </w:rPr>
                    <w:t xml:space="preserve">2. </w:t>
                  </w:r>
                  <w:r>
                    <w:rPr>
                      <w:rFonts w:hint="eastAsia"/>
                    </w:rPr>
                    <w:t>逐步解析网络输出</w:t>
                  </w:r>
                </w:p>
                <w:p w14:paraId="15220427" w14:textId="72502114" w:rsidR="00114E63" w:rsidRPr="009C646A" w:rsidRDefault="00114E63">
                  <w:pPr>
                    <w:spacing w:line="300" w:lineRule="auto"/>
                    <w:ind w:firstLineChars="0" w:firstLine="0"/>
                    <w:jc w:val="left"/>
                    <w:rPr>
                      <w:rFonts w:hint="eastAsia"/>
                    </w:rPr>
                  </w:pPr>
                  <w:r>
                    <w:rPr>
                      <w:rFonts w:hint="eastAsia"/>
                    </w:rPr>
                    <w:t xml:space="preserve">3. </w:t>
                  </w:r>
                  <w:r>
                    <w:rPr>
                      <w:rFonts w:hint="eastAsia"/>
                    </w:rPr>
                    <w:t>补充对比实验、消融实验</w:t>
                  </w:r>
                </w:p>
              </w:tc>
            </w:tr>
          </w:tbl>
          <w:p w14:paraId="02133DA7" w14:textId="2A2EF24A" w:rsidR="00325DB8" w:rsidRPr="000B617E" w:rsidRDefault="00325DB8">
            <w:pPr>
              <w:spacing w:line="300" w:lineRule="auto"/>
              <w:ind w:firstLine="420"/>
              <w:jc w:val="left"/>
            </w:pPr>
          </w:p>
        </w:tc>
      </w:tr>
      <w:tr w:rsidR="00325DB8" w14:paraId="02133DAA" w14:textId="77777777">
        <w:trPr>
          <w:cantSplit/>
          <w:trHeight w:val="2268"/>
          <w:jc w:val="center"/>
        </w:trPr>
        <w:tc>
          <w:tcPr>
            <w:tcW w:w="9638" w:type="dxa"/>
            <w:gridSpan w:val="5"/>
            <w:tcBorders>
              <w:top w:val="single" w:sz="6" w:space="0" w:color="000000"/>
              <w:left w:val="single" w:sz="6" w:space="0" w:color="000000"/>
              <w:right w:val="single" w:sz="6" w:space="0" w:color="000000"/>
            </w:tcBorders>
            <w:vAlign w:val="center"/>
          </w:tcPr>
          <w:p w14:paraId="02133DA9" w14:textId="77777777" w:rsidR="00325DB8" w:rsidRDefault="00DD02E3">
            <w:pPr>
              <w:spacing w:line="276" w:lineRule="auto"/>
              <w:ind w:firstLine="420"/>
              <w:jc w:val="left"/>
            </w:pPr>
            <w:r>
              <w:t>导师对工作进展及研究计划的意见：</w:t>
            </w:r>
          </w:p>
        </w:tc>
      </w:tr>
      <w:tr w:rsidR="00325DB8" w14:paraId="02133DAC" w14:textId="77777777">
        <w:trPr>
          <w:cantSplit/>
          <w:jc w:val="center"/>
        </w:trPr>
        <w:tc>
          <w:tcPr>
            <w:tcW w:w="9638" w:type="dxa"/>
            <w:gridSpan w:val="5"/>
            <w:tcBorders>
              <w:left w:val="single" w:sz="6" w:space="0" w:color="000000"/>
              <w:bottom w:val="single" w:sz="6" w:space="0" w:color="000000"/>
              <w:right w:val="single" w:sz="6" w:space="0" w:color="000000"/>
            </w:tcBorders>
            <w:vAlign w:val="center"/>
          </w:tcPr>
          <w:p w14:paraId="02133DAB" w14:textId="77777777" w:rsidR="00325DB8" w:rsidRDefault="00DD02E3">
            <w:pPr>
              <w:spacing w:line="276" w:lineRule="auto"/>
              <w:ind w:firstLine="420"/>
              <w:jc w:val="right"/>
            </w:pPr>
            <w:r>
              <w:t>导师（组）签字：</w:t>
            </w:r>
            <w:r>
              <w:t xml:space="preserve">                                           </w:t>
            </w:r>
            <w:r>
              <w:t>年</w:t>
            </w:r>
            <w:r>
              <w:t xml:space="preserve">     </w:t>
            </w:r>
            <w:r>
              <w:t>月</w:t>
            </w:r>
            <w:r>
              <w:t xml:space="preserve">     </w:t>
            </w:r>
            <w:r>
              <w:t>日</w:t>
            </w:r>
          </w:p>
        </w:tc>
      </w:tr>
      <w:tr w:rsidR="00325DB8" w14:paraId="02133DAE" w14:textId="77777777">
        <w:trPr>
          <w:cantSplit/>
          <w:trHeight w:val="397"/>
          <w:jc w:val="center"/>
        </w:trPr>
        <w:tc>
          <w:tcPr>
            <w:tcW w:w="9638" w:type="dxa"/>
            <w:gridSpan w:val="5"/>
            <w:tcBorders>
              <w:top w:val="single" w:sz="6" w:space="0" w:color="000000"/>
              <w:left w:val="single" w:sz="6" w:space="0" w:color="000000"/>
              <w:bottom w:val="single" w:sz="6" w:space="0" w:color="000000"/>
              <w:right w:val="single" w:sz="6" w:space="0" w:color="000000"/>
            </w:tcBorders>
            <w:vAlign w:val="center"/>
          </w:tcPr>
          <w:p w14:paraId="02133DAD" w14:textId="77777777" w:rsidR="00325DB8" w:rsidRDefault="00DD02E3">
            <w:pPr>
              <w:spacing w:line="276" w:lineRule="auto"/>
              <w:ind w:firstLine="420"/>
              <w:jc w:val="left"/>
            </w:pPr>
            <w:r>
              <w:t>2.</w:t>
            </w:r>
            <w:r>
              <w:t>中期考评专家组意见</w:t>
            </w:r>
          </w:p>
        </w:tc>
      </w:tr>
      <w:tr w:rsidR="00325DB8" w14:paraId="02133DB3" w14:textId="77777777">
        <w:trPr>
          <w:cantSplit/>
          <w:trHeight w:val="397"/>
          <w:jc w:val="center"/>
        </w:trPr>
        <w:tc>
          <w:tcPr>
            <w:tcW w:w="1153" w:type="dxa"/>
            <w:tcBorders>
              <w:top w:val="single" w:sz="6" w:space="0" w:color="000000"/>
              <w:left w:val="single" w:sz="6" w:space="0" w:color="000000"/>
              <w:bottom w:val="single" w:sz="6" w:space="0" w:color="000000"/>
              <w:right w:val="single" w:sz="6" w:space="0" w:color="000000"/>
            </w:tcBorders>
            <w:vAlign w:val="center"/>
          </w:tcPr>
          <w:p w14:paraId="02133DAF" w14:textId="77777777" w:rsidR="00325DB8" w:rsidRDefault="00DD02E3">
            <w:pPr>
              <w:spacing w:line="276" w:lineRule="auto"/>
              <w:ind w:firstLine="420"/>
              <w:jc w:val="center"/>
            </w:pPr>
            <w:r>
              <w:t>考评日期</w:t>
            </w:r>
          </w:p>
        </w:tc>
        <w:tc>
          <w:tcPr>
            <w:tcW w:w="2405" w:type="dxa"/>
            <w:tcBorders>
              <w:top w:val="single" w:sz="6" w:space="0" w:color="000000"/>
              <w:left w:val="single" w:sz="6" w:space="0" w:color="000000"/>
              <w:bottom w:val="single" w:sz="6" w:space="0" w:color="000000"/>
              <w:right w:val="single" w:sz="6" w:space="0" w:color="000000"/>
            </w:tcBorders>
            <w:vAlign w:val="center"/>
          </w:tcPr>
          <w:p w14:paraId="02133DB0" w14:textId="77777777" w:rsidR="00325DB8" w:rsidRDefault="00325DB8">
            <w:pPr>
              <w:ind w:firstLine="480"/>
              <w:jc w:val="left"/>
              <w:rPr>
                <w:sz w:val="24"/>
              </w:rPr>
            </w:pPr>
          </w:p>
        </w:tc>
        <w:tc>
          <w:tcPr>
            <w:tcW w:w="2219" w:type="dxa"/>
            <w:gridSpan w:val="2"/>
            <w:tcBorders>
              <w:top w:val="single" w:sz="6" w:space="0" w:color="000000"/>
              <w:left w:val="single" w:sz="6" w:space="0" w:color="000000"/>
              <w:bottom w:val="single" w:sz="6" w:space="0" w:color="000000"/>
              <w:right w:val="single" w:sz="6" w:space="0" w:color="000000"/>
            </w:tcBorders>
            <w:vAlign w:val="center"/>
          </w:tcPr>
          <w:p w14:paraId="02133DB1" w14:textId="77777777" w:rsidR="00325DB8" w:rsidRDefault="00DD02E3">
            <w:pPr>
              <w:spacing w:line="276" w:lineRule="auto"/>
              <w:ind w:firstLine="420"/>
              <w:jc w:val="center"/>
            </w:pPr>
            <w:r>
              <w:t>考评地点</w:t>
            </w:r>
          </w:p>
        </w:tc>
        <w:tc>
          <w:tcPr>
            <w:tcW w:w="3861" w:type="dxa"/>
            <w:tcBorders>
              <w:top w:val="single" w:sz="6" w:space="0" w:color="000000"/>
              <w:left w:val="single" w:sz="6" w:space="0" w:color="000000"/>
              <w:bottom w:val="single" w:sz="6" w:space="0" w:color="000000"/>
              <w:right w:val="single" w:sz="6" w:space="0" w:color="000000"/>
            </w:tcBorders>
            <w:vAlign w:val="center"/>
          </w:tcPr>
          <w:p w14:paraId="02133DB2" w14:textId="77777777" w:rsidR="00325DB8" w:rsidRDefault="00325DB8">
            <w:pPr>
              <w:ind w:firstLine="480"/>
              <w:jc w:val="left"/>
              <w:rPr>
                <w:sz w:val="24"/>
              </w:rPr>
            </w:pPr>
          </w:p>
        </w:tc>
      </w:tr>
      <w:tr w:rsidR="00325DB8" w14:paraId="02133DB6" w14:textId="77777777">
        <w:trPr>
          <w:cantSplit/>
          <w:trHeight w:val="397"/>
          <w:jc w:val="center"/>
        </w:trPr>
        <w:tc>
          <w:tcPr>
            <w:tcW w:w="1153" w:type="dxa"/>
            <w:tcBorders>
              <w:top w:val="single" w:sz="6" w:space="0" w:color="000000"/>
              <w:left w:val="single" w:sz="6" w:space="0" w:color="000000"/>
              <w:bottom w:val="single" w:sz="6" w:space="0" w:color="000000"/>
              <w:right w:val="single" w:sz="6" w:space="0" w:color="000000"/>
            </w:tcBorders>
            <w:vAlign w:val="center"/>
          </w:tcPr>
          <w:p w14:paraId="02133DB4" w14:textId="77777777" w:rsidR="00325DB8" w:rsidRDefault="00DD02E3">
            <w:pPr>
              <w:spacing w:line="276" w:lineRule="auto"/>
              <w:ind w:firstLine="420"/>
              <w:jc w:val="center"/>
            </w:pPr>
            <w:r>
              <w:t>考评专家</w:t>
            </w:r>
          </w:p>
        </w:tc>
        <w:tc>
          <w:tcPr>
            <w:tcW w:w="8485" w:type="dxa"/>
            <w:gridSpan w:val="4"/>
            <w:tcBorders>
              <w:top w:val="single" w:sz="6" w:space="0" w:color="000000"/>
              <w:left w:val="single" w:sz="6" w:space="0" w:color="000000"/>
              <w:bottom w:val="single" w:sz="6" w:space="0" w:color="000000"/>
              <w:right w:val="single" w:sz="6" w:space="0" w:color="000000"/>
            </w:tcBorders>
            <w:vAlign w:val="center"/>
          </w:tcPr>
          <w:p w14:paraId="02133DB5" w14:textId="77777777" w:rsidR="00325DB8" w:rsidRDefault="00325DB8">
            <w:pPr>
              <w:ind w:firstLine="480"/>
              <w:jc w:val="left"/>
              <w:rPr>
                <w:sz w:val="24"/>
              </w:rPr>
            </w:pPr>
          </w:p>
        </w:tc>
      </w:tr>
      <w:tr w:rsidR="00325DB8" w14:paraId="02133DB9" w14:textId="77777777">
        <w:trPr>
          <w:cantSplit/>
          <w:trHeight w:val="397"/>
          <w:jc w:val="center"/>
        </w:trPr>
        <w:tc>
          <w:tcPr>
            <w:tcW w:w="1153" w:type="dxa"/>
            <w:tcBorders>
              <w:top w:val="single" w:sz="6" w:space="0" w:color="000000"/>
              <w:left w:val="single" w:sz="6" w:space="0" w:color="000000"/>
              <w:bottom w:val="single" w:sz="6" w:space="0" w:color="000000"/>
              <w:right w:val="single" w:sz="6" w:space="0" w:color="000000"/>
            </w:tcBorders>
            <w:vAlign w:val="center"/>
          </w:tcPr>
          <w:p w14:paraId="02133DB7" w14:textId="77777777" w:rsidR="00325DB8" w:rsidRDefault="00DD02E3">
            <w:pPr>
              <w:spacing w:line="276" w:lineRule="auto"/>
              <w:ind w:firstLine="420"/>
              <w:jc w:val="center"/>
            </w:pPr>
            <w:r>
              <w:t>考评成绩</w:t>
            </w:r>
          </w:p>
        </w:tc>
        <w:tc>
          <w:tcPr>
            <w:tcW w:w="8485" w:type="dxa"/>
            <w:gridSpan w:val="4"/>
            <w:tcBorders>
              <w:top w:val="single" w:sz="6" w:space="0" w:color="000000"/>
              <w:left w:val="single" w:sz="6" w:space="0" w:color="000000"/>
              <w:bottom w:val="single" w:sz="6" w:space="0" w:color="000000"/>
              <w:right w:val="single" w:sz="6" w:space="0" w:color="000000"/>
            </w:tcBorders>
            <w:vAlign w:val="center"/>
          </w:tcPr>
          <w:p w14:paraId="02133DB8" w14:textId="77777777" w:rsidR="00325DB8" w:rsidRDefault="00DD02E3">
            <w:pPr>
              <w:spacing w:line="276" w:lineRule="auto"/>
              <w:ind w:firstLine="420"/>
              <w:jc w:val="center"/>
            </w:pPr>
            <w:r>
              <w:t>合格</w:t>
            </w:r>
            <w:r>
              <w:t xml:space="preserve">    </w:t>
            </w:r>
            <w:r>
              <w:t>票</w:t>
            </w:r>
            <w:r>
              <w:t xml:space="preserve">       </w:t>
            </w:r>
            <w:r>
              <w:t>基本合格</w:t>
            </w:r>
            <w:r>
              <w:t xml:space="preserve">    </w:t>
            </w:r>
            <w:r>
              <w:t>票</w:t>
            </w:r>
            <w:r>
              <w:t xml:space="preserve">       </w:t>
            </w:r>
            <w:r>
              <w:t>不合格</w:t>
            </w:r>
            <w:r>
              <w:t xml:space="preserve">    </w:t>
            </w:r>
            <w:r>
              <w:t>票</w:t>
            </w:r>
          </w:p>
        </w:tc>
      </w:tr>
      <w:tr w:rsidR="00325DB8" w14:paraId="02133DBC" w14:textId="77777777">
        <w:trPr>
          <w:cantSplit/>
          <w:trHeight w:val="397"/>
          <w:jc w:val="center"/>
        </w:trPr>
        <w:tc>
          <w:tcPr>
            <w:tcW w:w="1153" w:type="dxa"/>
            <w:tcBorders>
              <w:top w:val="single" w:sz="6" w:space="0" w:color="000000"/>
              <w:left w:val="single" w:sz="6" w:space="0" w:color="000000"/>
              <w:bottom w:val="single" w:sz="6" w:space="0" w:color="000000"/>
              <w:right w:val="single" w:sz="6" w:space="0" w:color="000000"/>
            </w:tcBorders>
            <w:vAlign w:val="center"/>
          </w:tcPr>
          <w:p w14:paraId="02133DBA" w14:textId="77777777" w:rsidR="00325DB8" w:rsidRDefault="00DD02E3">
            <w:pPr>
              <w:spacing w:line="276" w:lineRule="auto"/>
              <w:ind w:firstLine="420"/>
              <w:jc w:val="center"/>
            </w:pPr>
            <w:r>
              <w:t>结</w:t>
            </w:r>
            <w:r>
              <w:t xml:space="preserve">    </w:t>
            </w:r>
            <w:r>
              <w:t>论</w:t>
            </w:r>
          </w:p>
        </w:tc>
        <w:tc>
          <w:tcPr>
            <w:tcW w:w="8485" w:type="dxa"/>
            <w:gridSpan w:val="4"/>
            <w:tcBorders>
              <w:top w:val="single" w:sz="6" w:space="0" w:color="000000"/>
              <w:left w:val="single" w:sz="6" w:space="0" w:color="000000"/>
              <w:bottom w:val="single" w:sz="6" w:space="0" w:color="000000"/>
              <w:right w:val="single" w:sz="6" w:space="0" w:color="000000"/>
            </w:tcBorders>
            <w:vAlign w:val="center"/>
          </w:tcPr>
          <w:p w14:paraId="02133DBB" w14:textId="77777777" w:rsidR="00325DB8" w:rsidRDefault="00DD02E3">
            <w:pPr>
              <w:spacing w:line="276" w:lineRule="auto"/>
              <w:ind w:firstLine="420"/>
              <w:jc w:val="left"/>
            </w:pPr>
            <w:r>
              <w:t>□</w:t>
            </w:r>
            <w:r>
              <w:t>通过</w:t>
            </w:r>
            <w:r>
              <w:t xml:space="preserve">            □</w:t>
            </w:r>
            <w:r>
              <w:t>原则通过</w:t>
            </w:r>
            <w:r>
              <w:t xml:space="preserve">           □</w:t>
            </w:r>
            <w:r>
              <w:t>不通过</w:t>
            </w:r>
            <w:r>
              <w:br/>
            </w:r>
            <w:r>
              <w:t>通过：表决票均为合格</w:t>
            </w:r>
            <w:r>
              <w:br/>
            </w:r>
            <w:r>
              <w:t>原则通过：表决票中有</w:t>
            </w:r>
            <w:r>
              <w:t>1</w:t>
            </w:r>
            <w:r>
              <w:t>票为基本合格或不合格，其余为合格和基本合格</w:t>
            </w:r>
            <w:r>
              <w:br/>
            </w:r>
            <w:r>
              <w:t>不通过：表决票中有</w:t>
            </w:r>
            <w:r>
              <w:t>2</w:t>
            </w:r>
            <w:r>
              <w:t>票及以上为不合格</w:t>
            </w:r>
          </w:p>
        </w:tc>
      </w:tr>
      <w:tr w:rsidR="00325DB8" w14:paraId="02133DBE" w14:textId="77777777">
        <w:trPr>
          <w:cantSplit/>
          <w:jc w:val="center"/>
        </w:trPr>
        <w:tc>
          <w:tcPr>
            <w:tcW w:w="9638" w:type="dxa"/>
            <w:gridSpan w:val="5"/>
            <w:tcBorders>
              <w:top w:val="single" w:sz="6" w:space="0" w:color="000000"/>
              <w:left w:val="single" w:sz="6" w:space="0" w:color="000000"/>
              <w:right w:val="single" w:sz="6" w:space="0" w:color="000000"/>
            </w:tcBorders>
            <w:vAlign w:val="center"/>
          </w:tcPr>
          <w:p w14:paraId="02133DBD" w14:textId="77777777" w:rsidR="00325DB8" w:rsidRDefault="00DD02E3">
            <w:pPr>
              <w:spacing w:line="276" w:lineRule="auto"/>
              <w:ind w:firstLine="420"/>
              <w:jc w:val="left"/>
            </w:pPr>
            <w:r>
              <w:t>对学位论文工作进展，从事科学研究的能力和作风，以及下一步研究计划的建议，是否适合继续攻读学位：</w:t>
            </w:r>
          </w:p>
        </w:tc>
      </w:tr>
      <w:tr w:rsidR="00325DB8" w14:paraId="02133DC0" w14:textId="77777777">
        <w:trPr>
          <w:cantSplit/>
          <w:trHeight w:val="851"/>
          <w:jc w:val="center"/>
        </w:trPr>
        <w:tc>
          <w:tcPr>
            <w:tcW w:w="9638" w:type="dxa"/>
            <w:gridSpan w:val="5"/>
            <w:tcBorders>
              <w:left w:val="single" w:sz="6" w:space="0" w:color="000000"/>
              <w:bottom w:val="single" w:sz="6" w:space="0" w:color="000000"/>
              <w:right w:val="single" w:sz="6" w:space="0" w:color="000000"/>
            </w:tcBorders>
            <w:vAlign w:val="center"/>
          </w:tcPr>
          <w:p w14:paraId="02133DBF" w14:textId="77777777" w:rsidR="00325DB8" w:rsidRDefault="00DD02E3">
            <w:pPr>
              <w:spacing w:line="276" w:lineRule="auto"/>
              <w:ind w:firstLine="420"/>
              <w:jc w:val="right"/>
            </w:pPr>
            <w:r>
              <w:lastRenderedPageBreak/>
              <w:t>考评组签名：</w:t>
            </w:r>
            <w:r>
              <w:tab/>
            </w:r>
            <w:r>
              <w:t>年</w:t>
            </w:r>
            <w:r>
              <w:t xml:space="preserve">    </w:t>
            </w:r>
            <w:r>
              <w:t>月</w:t>
            </w:r>
            <w:r>
              <w:t xml:space="preserve">    </w:t>
            </w:r>
            <w:r>
              <w:t>日</w:t>
            </w:r>
          </w:p>
        </w:tc>
      </w:tr>
      <w:tr w:rsidR="00325DB8" w14:paraId="02133DC2" w14:textId="77777777">
        <w:trPr>
          <w:cantSplit/>
          <w:jc w:val="center"/>
        </w:trPr>
        <w:tc>
          <w:tcPr>
            <w:tcW w:w="9638" w:type="dxa"/>
            <w:gridSpan w:val="5"/>
            <w:tcBorders>
              <w:top w:val="single" w:sz="6" w:space="0" w:color="000000"/>
              <w:left w:val="single" w:sz="6" w:space="0" w:color="000000"/>
              <w:right w:val="single" w:sz="6" w:space="0" w:color="000000"/>
            </w:tcBorders>
            <w:vAlign w:val="center"/>
          </w:tcPr>
          <w:p w14:paraId="02133DC1" w14:textId="77777777" w:rsidR="00325DB8" w:rsidRDefault="00DD02E3">
            <w:pPr>
              <w:spacing w:line="276" w:lineRule="auto"/>
              <w:ind w:firstLine="420"/>
              <w:jc w:val="left"/>
            </w:pPr>
            <w:r>
              <w:t>3.</w:t>
            </w:r>
            <w:r>
              <w:t>学院意见：</w:t>
            </w:r>
          </w:p>
        </w:tc>
      </w:tr>
      <w:tr w:rsidR="00325DB8" w14:paraId="02133DC4" w14:textId="77777777">
        <w:trPr>
          <w:cantSplit/>
          <w:trHeight w:val="30"/>
          <w:jc w:val="center"/>
        </w:trPr>
        <w:tc>
          <w:tcPr>
            <w:tcW w:w="9638" w:type="dxa"/>
            <w:gridSpan w:val="5"/>
            <w:tcBorders>
              <w:left w:val="single" w:sz="6" w:space="0" w:color="000000"/>
              <w:bottom w:val="single" w:sz="6" w:space="0" w:color="000000"/>
              <w:right w:val="single" w:sz="6" w:space="0" w:color="000000"/>
            </w:tcBorders>
            <w:vAlign w:val="center"/>
          </w:tcPr>
          <w:p w14:paraId="02133DC3" w14:textId="77777777" w:rsidR="00325DB8" w:rsidRDefault="00DD02E3">
            <w:pPr>
              <w:spacing w:line="276" w:lineRule="auto"/>
              <w:ind w:firstLine="420"/>
              <w:jc w:val="right"/>
            </w:pPr>
            <w:r>
              <w:t>负责人签名：</w:t>
            </w:r>
            <w:r>
              <w:t xml:space="preserve">                         </w:t>
            </w:r>
            <w:r>
              <w:t>年</w:t>
            </w:r>
            <w:r>
              <w:t xml:space="preserve">    </w:t>
            </w:r>
            <w:r>
              <w:t>月</w:t>
            </w:r>
            <w:r>
              <w:t xml:space="preserve">    </w:t>
            </w:r>
            <w:r>
              <w:t>日</w:t>
            </w:r>
          </w:p>
        </w:tc>
      </w:tr>
    </w:tbl>
    <w:p w14:paraId="02133DC5" w14:textId="77777777" w:rsidR="00325DB8" w:rsidRDefault="00325DB8">
      <w:pPr>
        <w:spacing w:line="40" w:lineRule="exact"/>
        <w:ind w:firstLine="420"/>
        <w:jc w:val="left"/>
      </w:pPr>
    </w:p>
    <w:p w14:paraId="02133DC6" w14:textId="77777777" w:rsidR="00325DB8" w:rsidRDefault="00DD02E3">
      <w:pPr>
        <w:spacing w:before="240" w:after="120"/>
        <w:ind w:firstLine="560"/>
        <w:jc w:val="center"/>
      </w:pPr>
      <w:r>
        <w:rPr>
          <w:rFonts w:eastAsia="黑体"/>
          <w:sz w:val="28"/>
        </w:rPr>
        <w:t>研究计划及完成情况</w:t>
      </w:r>
    </w:p>
    <w:tbl>
      <w:tblPr>
        <w:tblStyle w:val="af2"/>
        <w:tblW w:w="8277" w:type="dxa"/>
        <w:jc w:val="center"/>
        <w:tblLayout w:type="fixed"/>
        <w:tblCellMar>
          <w:top w:w="80" w:type="dxa"/>
          <w:left w:w="100" w:type="dxa"/>
          <w:bottom w:w="80" w:type="dxa"/>
          <w:right w:w="100" w:type="dxa"/>
        </w:tblCellMar>
        <w:tblLook w:val="04A0" w:firstRow="1" w:lastRow="0" w:firstColumn="1" w:lastColumn="0" w:noHBand="0" w:noVBand="1"/>
      </w:tblPr>
      <w:tblGrid>
        <w:gridCol w:w="1814"/>
        <w:gridCol w:w="5102"/>
        <w:gridCol w:w="1361"/>
      </w:tblGrid>
      <w:tr w:rsidR="00325DB8" w14:paraId="02133DCA" w14:textId="77777777">
        <w:trPr>
          <w:jc w:val="center"/>
        </w:trPr>
        <w:tc>
          <w:tcPr>
            <w:tcW w:w="1814" w:type="dxa"/>
            <w:vAlign w:val="center"/>
          </w:tcPr>
          <w:p w14:paraId="02133DC7" w14:textId="77777777" w:rsidR="00325DB8" w:rsidRDefault="00DD02E3">
            <w:pPr>
              <w:spacing w:line="276" w:lineRule="auto"/>
              <w:ind w:firstLine="422"/>
              <w:jc w:val="center"/>
              <w:rPr>
                <w:rFonts w:hint="eastAsia"/>
              </w:rPr>
            </w:pPr>
            <w:r>
              <w:rPr>
                <w:b/>
              </w:rPr>
              <w:t>起止年月</w:t>
            </w:r>
          </w:p>
        </w:tc>
        <w:tc>
          <w:tcPr>
            <w:tcW w:w="5102" w:type="dxa"/>
            <w:vAlign w:val="center"/>
          </w:tcPr>
          <w:p w14:paraId="02133DC8" w14:textId="77777777" w:rsidR="00325DB8" w:rsidRDefault="00DD02E3">
            <w:pPr>
              <w:spacing w:line="276" w:lineRule="auto"/>
              <w:ind w:firstLine="422"/>
              <w:jc w:val="center"/>
              <w:rPr>
                <w:rFonts w:hint="eastAsia"/>
              </w:rPr>
            </w:pPr>
            <w:r>
              <w:rPr>
                <w:b/>
              </w:rPr>
              <w:t>完成内容</w:t>
            </w:r>
          </w:p>
        </w:tc>
        <w:tc>
          <w:tcPr>
            <w:tcW w:w="1361" w:type="dxa"/>
            <w:vAlign w:val="center"/>
          </w:tcPr>
          <w:p w14:paraId="02133DC9" w14:textId="77777777" w:rsidR="00325DB8" w:rsidRDefault="00DD02E3">
            <w:pPr>
              <w:spacing w:line="276" w:lineRule="auto"/>
              <w:ind w:firstLine="422"/>
              <w:jc w:val="center"/>
              <w:rPr>
                <w:rFonts w:hint="eastAsia"/>
              </w:rPr>
            </w:pPr>
            <w:r>
              <w:rPr>
                <w:b/>
              </w:rPr>
              <w:t>完成情况</w:t>
            </w:r>
          </w:p>
        </w:tc>
      </w:tr>
      <w:tr w:rsidR="00325DB8" w14:paraId="02133DCE" w14:textId="77777777">
        <w:trPr>
          <w:jc w:val="center"/>
        </w:trPr>
        <w:tc>
          <w:tcPr>
            <w:tcW w:w="1814" w:type="dxa"/>
            <w:vAlign w:val="center"/>
          </w:tcPr>
          <w:p w14:paraId="02133DCB" w14:textId="77777777" w:rsidR="00325DB8" w:rsidRDefault="00DD02E3">
            <w:pPr>
              <w:spacing w:line="276" w:lineRule="auto"/>
              <w:ind w:firstLine="420"/>
              <w:jc w:val="center"/>
              <w:rPr>
                <w:rFonts w:hint="eastAsia"/>
              </w:rPr>
            </w:pPr>
            <w:r>
              <w:t>2025.07-2025.10</w:t>
            </w:r>
          </w:p>
        </w:tc>
        <w:tc>
          <w:tcPr>
            <w:tcW w:w="5102" w:type="dxa"/>
            <w:vAlign w:val="center"/>
          </w:tcPr>
          <w:p w14:paraId="02133DCC" w14:textId="77777777" w:rsidR="00325DB8" w:rsidRDefault="00DD02E3">
            <w:pPr>
              <w:spacing w:line="276" w:lineRule="auto"/>
              <w:ind w:firstLine="420"/>
              <w:jc w:val="left"/>
              <w:rPr>
                <w:rFonts w:hint="eastAsia"/>
              </w:rPr>
            </w:pPr>
            <w:r>
              <w:t>阅读相关参考文献，调研国内外现状，完成论文的规划</w:t>
            </w:r>
          </w:p>
        </w:tc>
        <w:tc>
          <w:tcPr>
            <w:tcW w:w="1361" w:type="dxa"/>
            <w:vAlign w:val="center"/>
          </w:tcPr>
          <w:p w14:paraId="02133DCD" w14:textId="77777777" w:rsidR="00325DB8" w:rsidRDefault="00DD02E3">
            <w:pPr>
              <w:spacing w:line="276" w:lineRule="auto"/>
              <w:ind w:firstLine="420"/>
              <w:jc w:val="center"/>
              <w:rPr>
                <w:rFonts w:hint="eastAsia"/>
              </w:rPr>
            </w:pPr>
            <w:r>
              <w:t>已完成</w:t>
            </w:r>
          </w:p>
        </w:tc>
      </w:tr>
      <w:tr w:rsidR="00325DB8" w14:paraId="02133DD2" w14:textId="77777777">
        <w:trPr>
          <w:jc w:val="center"/>
        </w:trPr>
        <w:tc>
          <w:tcPr>
            <w:tcW w:w="1814" w:type="dxa"/>
            <w:vAlign w:val="center"/>
          </w:tcPr>
          <w:p w14:paraId="02133DCF" w14:textId="77777777" w:rsidR="00325DB8" w:rsidRDefault="00DD02E3">
            <w:pPr>
              <w:spacing w:line="276" w:lineRule="auto"/>
              <w:ind w:firstLine="420"/>
              <w:jc w:val="center"/>
              <w:rPr>
                <w:rFonts w:hint="eastAsia"/>
              </w:rPr>
            </w:pPr>
            <w:r>
              <w:t>2025.11-2026.01</w:t>
            </w:r>
          </w:p>
        </w:tc>
        <w:tc>
          <w:tcPr>
            <w:tcW w:w="5102" w:type="dxa"/>
            <w:vAlign w:val="center"/>
          </w:tcPr>
          <w:p w14:paraId="02133DD0" w14:textId="77777777" w:rsidR="00325DB8" w:rsidRDefault="00DD02E3">
            <w:pPr>
              <w:spacing w:line="276" w:lineRule="auto"/>
              <w:ind w:firstLine="420"/>
              <w:jc w:val="left"/>
              <w:rPr>
                <w:rFonts w:hint="eastAsia"/>
              </w:rPr>
            </w:pPr>
            <w:r>
              <w:t>文献整理，验证常用电磁超声检测、多模态特征提取、</w:t>
            </w:r>
            <w:r>
              <w:t>Transformer</w:t>
            </w:r>
            <w:r>
              <w:t>架构</w:t>
            </w:r>
          </w:p>
        </w:tc>
        <w:tc>
          <w:tcPr>
            <w:tcW w:w="1361" w:type="dxa"/>
            <w:vAlign w:val="center"/>
          </w:tcPr>
          <w:p w14:paraId="02133DD1" w14:textId="77777777" w:rsidR="00325DB8" w:rsidRDefault="00DD02E3">
            <w:pPr>
              <w:spacing w:line="276" w:lineRule="auto"/>
              <w:ind w:firstLine="420"/>
              <w:jc w:val="center"/>
              <w:rPr>
                <w:rFonts w:hint="eastAsia"/>
              </w:rPr>
            </w:pPr>
            <w:r>
              <w:t>已完成</w:t>
            </w:r>
          </w:p>
        </w:tc>
      </w:tr>
      <w:tr w:rsidR="00325DB8" w14:paraId="02133DD6" w14:textId="77777777">
        <w:trPr>
          <w:jc w:val="center"/>
        </w:trPr>
        <w:tc>
          <w:tcPr>
            <w:tcW w:w="1814" w:type="dxa"/>
            <w:vAlign w:val="center"/>
          </w:tcPr>
          <w:p w14:paraId="02133DD3" w14:textId="77777777" w:rsidR="00325DB8" w:rsidRDefault="00DD02E3">
            <w:pPr>
              <w:spacing w:line="276" w:lineRule="auto"/>
              <w:ind w:firstLine="420"/>
              <w:jc w:val="center"/>
              <w:rPr>
                <w:rFonts w:hint="eastAsia"/>
              </w:rPr>
            </w:pPr>
            <w:r>
              <w:t>2026.02-2026.04</w:t>
            </w:r>
          </w:p>
        </w:tc>
        <w:tc>
          <w:tcPr>
            <w:tcW w:w="5102" w:type="dxa"/>
            <w:vAlign w:val="center"/>
          </w:tcPr>
          <w:p w14:paraId="02133DD4" w14:textId="77777777" w:rsidR="00325DB8" w:rsidRDefault="00DD02E3">
            <w:pPr>
              <w:spacing w:line="276" w:lineRule="auto"/>
              <w:ind w:firstLine="420"/>
              <w:jc w:val="left"/>
              <w:rPr>
                <w:rFonts w:hint="eastAsia"/>
              </w:rPr>
            </w:pPr>
            <w:r>
              <w:t>开展无人机搭载电磁超声系统开发</w:t>
            </w:r>
          </w:p>
        </w:tc>
        <w:tc>
          <w:tcPr>
            <w:tcW w:w="1361" w:type="dxa"/>
            <w:vAlign w:val="center"/>
          </w:tcPr>
          <w:p w14:paraId="02133DD5" w14:textId="77777777" w:rsidR="00325DB8" w:rsidRDefault="00DD02E3">
            <w:pPr>
              <w:spacing w:line="276" w:lineRule="auto"/>
              <w:ind w:firstLine="420"/>
              <w:jc w:val="center"/>
              <w:rPr>
                <w:rFonts w:hint="eastAsia"/>
              </w:rPr>
            </w:pPr>
            <w:r>
              <w:t>已完成</w:t>
            </w:r>
          </w:p>
        </w:tc>
      </w:tr>
      <w:tr w:rsidR="00325DB8" w14:paraId="02133DDA" w14:textId="77777777">
        <w:trPr>
          <w:jc w:val="center"/>
        </w:trPr>
        <w:tc>
          <w:tcPr>
            <w:tcW w:w="1814" w:type="dxa"/>
            <w:vAlign w:val="center"/>
          </w:tcPr>
          <w:p w14:paraId="02133DD7" w14:textId="77777777" w:rsidR="00325DB8" w:rsidRDefault="00DD02E3">
            <w:pPr>
              <w:spacing w:line="276" w:lineRule="auto"/>
              <w:ind w:firstLine="420"/>
              <w:jc w:val="center"/>
              <w:rPr>
                <w:rFonts w:hint="eastAsia"/>
              </w:rPr>
            </w:pPr>
            <w:r>
              <w:t>2026.05-2026.11</w:t>
            </w:r>
          </w:p>
        </w:tc>
        <w:tc>
          <w:tcPr>
            <w:tcW w:w="5102" w:type="dxa"/>
            <w:vAlign w:val="center"/>
          </w:tcPr>
          <w:p w14:paraId="02133DD8" w14:textId="77777777" w:rsidR="00325DB8" w:rsidRDefault="00DD02E3">
            <w:pPr>
              <w:spacing w:line="276" w:lineRule="auto"/>
              <w:ind w:firstLine="420"/>
              <w:jc w:val="left"/>
              <w:rPr>
                <w:rFonts w:hint="eastAsia"/>
              </w:rPr>
            </w:pPr>
            <w:r>
              <w:t>在硬件系统完成数据采集与方案验证</w:t>
            </w:r>
          </w:p>
        </w:tc>
        <w:tc>
          <w:tcPr>
            <w:tcW w:w="1361" w:type="dxa"/>
            <w:vAlign w:val="center"/>
          </w:tcPr>
          <w:p w14:paraId="02133DD9" w14:textId="77777777" w:rsidR="00325DB8" w:rsidRDefault="00DD02E3">
            <w:pPr>
              <w:spacing w:line="276" w:lineRule="auto"/>
              <w:ind w:firstLine="420"/>
              <w:jc w:val="center"/>
              <w:rPr>
                <w:rFonts w:hint="eastAsia"/>
              </w:rPr>
            </w:pPr>
            <w:r>
              <w:t>进行中</w:t>
            </w:r>
          </w:p>
        </w:tc>
      </w:tr>
      <w:tr w:rsidR="00325DB8" w14:paraId="02133DDE" w14:textId="77777777">
        <w:trPr>
          <w:jc w:val="center"/>
        </w:trPr>
        <w:tc>
          <w:tcPr>
            <w:tcW w:w="1814" w:type="dxa"/>
            <w:vAlign w:val="center"/>
          </w:tcPr>
          <w:p w14:paraId="02133DDB" w14:textId="77777777" w:rsidR="00325DB8" w:rsidRDefault="00DD02E3">
            <w:pPr>
              <w:spacing w:line="276" w:lineRule="auto"/>
              <w:ind w:firstLine="420"/>
              <w:jc w:val="center"/>
              <w:rPr>
                <w:rFonts w:hint="eastAsia"/>
              </w:rPr>
            </w:pPr>
            <w:r>
              <w:t>2026.12-2027.03</w:t>
            </w:r>
          </w:p>
        </w:tc>
        <w:tc>
          <w:tcPr>
            <w:tcW w:w="5102" w:type="dxa"/>
            <w:vAlign w:val="center"/>
          </w:tcPr>
          <w:p w14:paraId="02133DDC" w14:textId="77777777" w:rsidR="00325DB8" w:rsidRDefault="00DD02E3">
            <w:pPr>
              <w:spacing w:line="276" w:lineRule="auto"/>
              <w:ind w:firstLine="420"/>
              <w:jc w:val="left"/>
              <w:rPr>
                <w:rFonts w:hint="eastAsia"/>
              </w:rPr>
            </w:pPr>
            <w:r>
              <w:t>学位论文的撰写和修改</w:t>
            </w:r>
          </w:p>
        </w:tc>
        <w:tc>
          <w:tcPr>
            <w:tcW w:w="1361" w:type="dxa"/>
            <w:vAlign w:val="center"/>
          </w:tcPr>
          <w:p w14:paraId="02133DDD" w14:textId="77777777" w:rsidR="00325DB8" w:rsidRDefault="00DD02E3">
            <w:pPr>
              <w:spacing w:line="276" w:lineRule="auto"/>
              <w:ind w:firstLine="420"/>
              <w:jc w:val="center"/>
              <w:rPr>
                <w:rFonts w:hint="eastAsia"/>
              </w:rPr>
            </w:pPr>
            <w:r>
              <w:t>待开始</w:t>
            </w:r>
          </w:p>
        </w:tc>
      </w:tr>
    </w:tbl>
    <w:p w14:paraId="02133DDF" w14:textId="77777777" w:rsidR="00325DB8" w:rsidRDefault="00DD02E3">
      <w:pPr>
        <w:spacing w:before="120"/>
        <w:ind w:firstLine="420"/>
        <w:jc w:val="left"/>
      </w:pPr>
      <w:r>
        <w:t>注：根据开题报告中的研究计划填写，已完成的阶段标注已完成，正在进行的标注进行中。</w:t>
      </w:r>
    </w:p>
    <w:sectPr w:rsidR="00325DB8">
      <w:headerReference w:type="default" r:id="rId172"/>
      <w:footerReference w:type="even" r:id="rId173"/>
      <w:footerReference w:type="default" r:id="rId174"/>
      <w:headerReference w:type="first" r:id="rId175"/>
      <w:footerReference w:type="first" r:id="rId176"/>
      <w:pgSz w:w="11906" w:h="16838"/>
      <w:pgMar w:top="1134" w:right="1134" w:bottom="1134" w:left="1134" w:header="851" w:footer="992"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4F17" w14:textId="77777777" w:rsidR="007617D8" w:rsidRDefault="007617D8">
      <w:pPr>
        <w:spacing w:line="240" w:lineRule="auto"/>
        <w:ind w:firstLine="420"/>
      </w:pPr>
      <w:r>
        <w:separator/>
      </w:r>
    </w:p>
  </w:endnote>
  <w:endnote w:type="continuationSeparator" w:id="0">
    <w:p w14:paraId="7D03FA05" w14:textId="77777777" w:rsidR="007617D8" w:rsidRDefault="007617D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Liberation Sans">
    <w:altName w:val="Malgun Gothic Semilight"/>
    <w:charset w:val="86"/>
    <w:family w:val="swiss"/>
    <w:pitch w:val="variable"/>
  </w:font>
  <w:font w:name="Noto Sans SC">
    <w:panose1 w:val="020B0200000000000000"/>
    <w:charset w:val="86"/>
    <w:family w:val="swiss"/>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4A12" w14:textId="77777777" w:rsidR="00B11AD2" w:rsidRDefault="00B11AD2">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6F1A" w14:textId="77777777" w:rsidR="00B11AD2" w:rsidRDefault="00B11AD2">
    <w:pPr>
      <w:pStyle w:val="a6"/>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01DE" w14:textId="77777777" w:rsidR="00B11AD2" w:rsidRDefault="00B11AD2">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3DE7" w14:textId="77777777" w:rsidR="00325DB8" w:rsidRDefault="00325DB8">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3DE8" w14:textId="77777777" w:rsidR="00325DB8" w:rsidRDefault="00DD02E3">
    <w:pPr>
      <w:pStyle w:val="a6"/>
      <w:ind w:firstLine="360"/>
      <w:jc w:val="center"/>
    </w:pPr>
    <w:r>
      <w:fldChar w:fldCharType="begin"/>
    </w:r>
    <w:r>
      <w:instrText xml:space="preserve"> PAGE </w:instrText>
    </w:r>
    <w:r>
      <w:fldChar w:fldCharType="separate"/>
    </w:r>
    <w: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3DEA" w14:textId="77777777" w:rsidR="00325DB8" w:rsidRDefault="00DD02E3">
    <w:pPr>
      <w:pStyle w:val="a6"/>
      <w:ind w:firstLine="360"/>
      <w:jc w:val="center"/>
    </w:pPr>
    <w:r>
      <w:fldChar w:fldCharType="begin"/>
    </w:r>
    <w:r>
      <w:instrText xml:space="preserve"> PAGE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F36D" w14:textId="77777777" w:rsidR="007617D8" w:rsidRDefault="007617D8">
      <w:pPr>
        <w:spacing w:line="240" w:lineRule="auto"/>
        <w:ind w:firstLine="420"/>
      </w:pPr>
      <w:r>
        <w:separator/>
      </w:r>
    </w:p>
  </w:footnote>
  <w:footnote w:type="continuationSeparator" w:id="0">
    <w:p w14:paraId="1DB3B7A4" w14:textId="77777777" w:rsidR="007617D8" w:rsidRDefault="007617D8">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041A" w14:textId="77777777" w:rsidR="00B11AD2" w:rsidRDefault="00B11AD2">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F23B" w14:textId="77777777" w:rsidR="00B11AD2" w:rsidRDefault="00B11AD2">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8A61" w14:textId="77777777" w:rsidR="00B11AD2" w:rsidRDefault="00B11AD2">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3DE6" w14:textId="77777777" w:rsidR="00325DB8" w:rsidRDefault="00325DB8">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3DE9" w14:textId="77777777" w:rsidR="00325DB8" w:rsidRDefault="00325DB8">
    <w:pPr>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A2CE2"/>
    <w:multiLevelType w:val="multilevel"/>
    <w:tmpl w:val="8BD883B6"/>
    <w:lvl w:ilvl="0">
      <w:start w:val="1"/>
      <w:numFmt w:val="chineseCountingThousand"/>
      <w:suff w:val="nothing"/>
      <w:lvlText w:val="%1、"/>
      <w:lvlJc w:val="left"/>
      <w:pPr>
        <w:tabs>
          <w:tab w:val="num" w:pos="0"/>
        </w:tabs>
        <w:ind w:left="3728" w:hanging="750"/>
      </w:pPr>
      <w:rPr>
        <w:rFonts w:ascii="黑体" w:eastAsia="黑体" w:hAnsi="黑体"/>
        <w:b w:val="0"/>
        <w:sz w:val="28"/>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 w15:restartNumberingAfterBreak="0">
    <w:nsid w:val="3E964C70"/>
    <w:multiLevelType w:val="multilevel"/>
    <w:tmpl w:val="6D3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34880"/>
    <w:multiLevelType w:val="hybridMultilevel"/>
    <w:tmpl w:val="3DD2FE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44372DA"/>
    <w:multiLevelType w:val="multilevel"/>
    <w:tmpl w:val="E6FE24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17968751">
    <w:abstractNumId w:val="0"/>
  </w:num>
  <w:num w:numId="2" w16cid:durableId="1293366590">
    <w:abstractNumId w:val="3"/>
  </w:num>
  <w:num w:numId="3" w16cid:durableId="110170485">
    <w:abstractNumId w:val="1"/>
  </w:num>
  <w:num w:numId="4" w16cid:durableId="820001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0"/>
  <w:embedSystemFonts/>
  <w:bordersDoNotSurroundHeader/>
  <w:bordersDoNotSurroundFooter/>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DB8"/>
    <w:rsid w:val="00006E17"/>
    <w:rsid w:val="000109E6"/>
    <w:rsid w:val="00025ECB"/>
    <w:rsid w:val="00032F3B"/>
    <w:rsid w:val="000351C2"/>
    <w:rsid w:val="00035BE0"/>
    <w:rsid w:val="00035EE8"/>
    <w:rsid w:val="00040FEE"/>
    <w:rsid w:val="00042F03"/>
    <w:rsid w:val="00044C44"/>
    <w:rsid w:val="00045C6C"/>
    <w:rsid w:val="000530F8"/>
    <w:rsid w:val="00056797"/>
    <w:rsid w:val="00063CE2"/>
    <w:rsid w:val="00072729"/>
    <w:rsid w:val="00073A64"/>
    <w:rsid w:val="00073CD0"/>
    <w:rsid w:val="00074E45"/>
    <w:rsid w:val="00082FEB"/>
    <w:rsid w:val="00090757"/>
    <w:rsid w:val="000937F8"/>
    <w:rsid w:val="00093913"/>
    <w:rsid w:val="000A2A31"/>
    <w:rsid w:val="000A3B59"/>
    <w:rsid w:val="000A637D"/>
    <w:rsid w:val="000A7C96"/>
    <w:rsid w:val="000B3271"/>
    <w:rsid w:val="000B4FC7"/>
    <w:rsid w:val="000B617E"/>
    <w:rsid w:val="000D7F30"/>
    <w:rsid w:val="000E0B4F"/>
    <w:rsid w:val="000E3A20"/>
    <w:rsid w:val="000E4945"/>
    <w:rsid w:val="000E54FA"/>
    <w:rsid w:val="00107507"/>
    <w:rsid w:val="00114E63"/>
    <w:rsid w:val="00115270"/>
    <w:rsid w:val="00124721"/>
    <w:rsid w:val="00125A1A"/>
    <w:rsid w:val="001302A7"/>
    <w:rsid w:val="00133D38"/>
    <w:rsid w:val="0014631C"/>
    <w:rsid w:val="0015088F"/>
    <w:rsid w:val="001572D3"/>
    <w:rsid w:val="00162ACC"/>
    <w:rsid w:val="00170A26"/>
    <w:rsid w:val="00173AED"/>
    <w:rsid w:val="0018354E"/>
    <w:rsid w:val="00193CFF"/>
    <w:rsid w:val="00193D72"/>
    <w:rsid w:val="00195E7F"/>
    <w:rsid w:val="001A1912"/>
    <w:rsid w:val="001A343E"/>
    <w:rsid w:val="001B0626"/>
    <w:rsid w:val="001B73DC"/>
    <w:rsid w:val="001C6A17"/>
    <w:rsid w:val="001C7ABD"/>
    <w:rsid w:val="001D5392"/>
    <w:rsid w:val="001E5E47"/>
    <w:rsid w:val="001F15A3"/>
    <w:rsid w:val="001F24C6"/>
    <w:rsid w:val="001F5F49"/>
    <w:rsid w:val="002043F3"/>
    <w:rsid w:val="0021197F"/>
    <w:rsid w:val="00217A4E"/>
    <w:rsid w:val="0022005E"/>
    <w:rsid w:val="002306ED"/>
    <w:rsid w:val="00257104"/>
    <w:rsid w:val="00265F09"/>
    <w:rsid w:val="00266574"/>
    <w:rsid w:val="002665E5"/>
    <w:rsid w:val="002730C6"/>
    <w:rsid w:val="0028397B"/>
    <w:rsid w:val="00284AB6"/>
    <w:rsid w:val="0029336B"/>
    <w:rsid w:val="002A2CC6"/>
    <w:rsid w:val="002A595E"/>
    <w:rsid w:val="002A7B06"/>
    <w:rsid w:val="002B259C"/>
    <w:rsid w:val="002B66B1"/>
    <w:rsid w:val="002B7FC7"/>
    <w:rsid w:val="002D0F81"/>
    <w:rsid w:val="002D2480"/>
    <w:rsid w:val="002D49D1"/>
    <w:rsid w:val="002D780F"/>
    <w:rsid w:val="002E04DA"/>
    <w:rsid w:val="002E574A"/>
    <w:rsid w:val="002E5F4C"/>
    <w:rsid w:val="002F50E0"/>
    <w:rsid w:val="0030010F"/>
    <w:rsid w:val="00301D2A"/>
    <w:rsid w:val="00304DE9"/>
    <w:rsid w:val="003118E6"/>
    <w:rsid w:val="003143A8"/>
    <w:rsid w:val="00317753"/>
    <w:rsid w:val="00325DB8"/>
    <w:rsid w:val="00327630"/>
    <w:rsid w:val="00333059"/>
    <w:rsid w:val="0033355E"/>
    <w:rsid w:val="003349FC"/>
    <w:rsid w:val="003353F7"/>
    <w:rsid w:val="00337F85"/>
    <w:rsid w:val="00345DDF"/>
    <w:rsid w:val="00356816"/>
    <w:rsid w:val="00357962"/>
    <w:rsid w:val="00362001"/>
    <w:rsid w:val="003630B7"/>
    <w:rsid w:val="0037333D"/>
    <w:rsid w:val="00375DEE"/>
    <w:rsid w:val="00376C1A"/>
    <w:rsid w:val="00380551"/>
    <w:rsid w:val="0038100D"/>
    <w:rsid w:val="00385D9A"/>
    <w:rsid w:val="003941CB"/>
    <w:rsid w:val="003A3C6D"/>
    <w:rsid w:val="003A5C78"/>
    <w:rsid w:val="003B0E91"/>
    <w:rsid w:val="003B48BF"/>
    <w:rsid w:val="003C1157"/>
    <w:rsid w:val="003E6B99"/>
    <w:rsid w:val="003F0EF7"/>
    <w:rsid w:val="003F380F"/>
    <w:rsid w:val="003F46E5"/>
    <w:rsid w:val="00400875"/>
    <w:rsid w:val="00401E87"/>
    <w:rsid w:val="00403701"/>
    <w:rsid w:val="0041175A"/>
    <w:rsid w:val="004229F6"/>
    <w:rsid w:val="00422B46"/>
    <w:rsid w:val="00422C56"/>
    <w:rsid w:val="00423D89"/>
    <w:rsid w:val="00433081"/>
    <w:rsid w:val="0043394B"/>
    <w:rsid w:val="0043536F"/>
    <w:rsid w:val="00444855"/>
    <w:rsid w:val="0045097A"/>
    <w:rsid w:val="004654EF"/>
    <w:rsid w:val="00473762"/>
    <w:rsid w:val="00474C40"/>
    <w:rsid w:val="00475ABA"/>
    <w:rsid w:val="004777BA"/>
    <w:rsid w:val="004814CE"/>
    <w:rsid w:val="00496F22"/>
    <w:rsid w:val="00497DCD"/>
    <w:rsid w:val="004B5910"/>
    <w:rsid w:val="004B7784"/>
    <w:rsid w:val="004C137A"/>
    <w:rsid w:val="004C5A25"/>
    <w:rsid w:val="004C650C"/>
    <w:rsid w:val="004D4511"/>
    <w:rsid w:val="004E0981"/>
    <w:rsid w:val="004E5310"/>
    <w:rsid w:val="004E7BF5"/>
    <w:rsid w:val="004F63DD"/>
    <w:rsid w:val="004F70E0"/>
    <w:rsid w:val="00505549"/>
    <w:rsid w:val="00521A39"/>
    <w:rsid w:val="00524EB1"/>
    <w:rsid w:val="005278F7"/>
    <w:rsid w:val="00527DD8"/>
    <w:rsid w:val="00532E69"/>
    <w:rsid w:val="00536357"/>
    <w:rsid w:val="005433D3"/>
    <w:rsid w:val="005553B6"/>
    <w:rsid w:val="00563B2A"/>
    <w:rsid w:val="00572D3C"/>
    <w:rsid w:val="00585944"/>
    <w:rsid w:val="005935CB"/>
    <w:rsid w:val="005965E6"/>
    <w:rsid w:val="005B2D7D"/>
    <w:rsid w:val="005C49F1"/>
    <w:rsid w:val="005E0C9D"/>
    <w:rsid w:val="005E75EC"/>
    <w:rsid w:val="005F4CDE"/>
    <w:rsid w:val="005F7947"/>
    <w:rsid w:val="006026FE"/>
    <w:rsid w:val="0061099B"/>
    <w:rsid w:val="006120DA"/>
    <w:rsid w:val="00630A0D"/>
    <w:rsid w:val="00640DB9"/>
    <w:rsid w:val="006705C7"/>
    <w:rsid w:val="00680ECF"/>
    <w:rsid w:val="00683527"/>
    <w:rsid w:val="00685407"/>
    <w:rsid w:val="00691EA3"/>
    <w:rsid w:val="006A0CE3"/>
    <w:rsid w:val="006A201E"/>
    <w:rsid w:val="006A38C7"/>
    <w:rsid w:val="006D5444"/>
    <w:rsid w:val="006D7005"/>
    <w:rsid w:val="006F1164"/>
    <w:rsid w:val="00706B71"/>
    <w:rsid w:val="00712C71"/>
    <w:rsid w:val="00714563"/>
    <w:rsid w:val="00715418"/>
    <w:rsid w:val="00721788"/>
    <w:rsid w:val="00737668"/>
    <w:rsid w:val="0074214A"/>
    <w:rsid w:val="00742FF5"/>
    <w:rsid w:val="007511C9"/>
    <w:rsid w:val="00756132"/>
    <w:rsid w:val="007617D8"/>
    <w:rsid w:val="00764823"/>
    <w:rsid w:val="00764DEF"/>
    <w:rsid w:val="00771A3A"/>
    <w:rsid w:val="00794415"/>
    <w:rsid w:val="00796E04"/>
    <w:rsid w:val="007A05E6"/>
    <w:rsid w:val="007A38D9"/>
    <w:rsid w:val="007B3A31"/>
    <w:rsid w:val="007B6FB5"/>
    <w:rsid w:val="007C29C1"/>
    <w:rsid w:val="007C414C"/>
    <w:rsid w:val="007D5855"/>
    <w:rsid w:val="007E11D4"/>
    <w:rsid w:val="008018EA"/>
    <w:rsid w:val="008044D3"/>
    <w:rsid w:val="00806D64"/>
    <w:rsid w:val="00812E6E"/>
    <w:rsid w:val="00825678"/>
    <w:rsid w:val="0083089B"/>
    <w:rsid w:val="008334D2"/>
    <w:rsid w:val="00833AB6"/>
    <w:rsid w:val="008344FD"/>
    <w:rsid w:val="00834F39"/>
    <w:rsid w:val="00843F7F"/>
    <w:rsid w:val="008525F6"/>
    <w:rsid w:val="0085472E"/>
    <w:rsid w:val="008645C7"/>
    <w:rsid w:val="00871D14"/>
    <w:rsid w:val="00873334"/>
    <w:rsid w:val="0087448B"/>
    <w:rsid w:val="00882048"/>
    <w:rsid w:val="008864D2"/>
    <w:rsid w:val="00887D14"/>
    <w:rsid w:val="008A7F77"/>
    <w:rsid w:val="008B238A"/>
    <w:rsid w:val="008B255C"/>
    <w:rsid w:val="008B3840"/>
    <w:rsid w:val="008B3CC8"/>
    <w:rsid w:val="008B4E23"/>
    <w:rsid w:val="008B57A7"/>
    <w:rsid w:val="008C7A66"/>
    <w:rsid w:val="008C7C84"/>
    <w:rsid w:val="008D4BE3"/>
    <w:rsid w:val="008D5BD1"/>
    <w:rsid w:val="008E40DA"/>
    <w:rsid w:val="008F21F5"/>
    <w:rsid w:val="00903EA3"/>
    <w:rsid w:val="00904126"/>
    <w:rsid w:val="00905133"/>
    <w:rsid w:val="009121A3"/>
    <w:rsid w:val="00915350"/>
    <w:rsid w:val="0092317D"/>
    <w:rsid w:val="00931914"/>
    <w:rsid w:val="009529EA"/>
    <w:rsid w:val="009659E1"/>
    <w:rsid w:val="00980F06"/>
    <w:rsid w:val="009812B1"/>
    <w:rsid w:val="00985641"/>
    <w:rsid w:val="00986E01"/>
    <w:rsid w:val="009C4CFC"/>
    <w:rsid w:val="009C646A"/>
    <w:rsid w:val="009D0CDB"/>
    <w:rsid w:val="009D1AEE"/>
    <w:rsid w:val="009E0CC7"/>
    <w:rsid w:val="009E4357"/>
    <w:rsid w:val="009F5233"/>
    <w:rsid w:val="009F6935"/>
    <w:rsid w:val="00A00E66"/>
    <w:rsid w:val="00A028EB"/>
    <w:rsid w:val="00A057DF"/>
    <w:rsid w:val="00A100E3"/>
    <w:rsid w:val="00A146FC"/>
    <w:rsid w:val="00A15891"/>
    <w:rsid w:val="00A34F3E"/>
    <w:rsid w:val="00A371FE"/>
    <w:rsid w:val="00A67E1C"/>
    <w:rsid w:val="00A72C51"/>
    <w:rsid w:val="00A73C4B"/>
    <w:rsid w:val="00A760CB"/>
    <w:rsid w:val="00A8566B"/>
    <w:rsid w:val="00A87A5A"/>
    <w:rsid w:val="00A90669"/>
    <w:rsid w:val="00A955A6"/>
    <w:rsid w:val="00A97D27"/>
    <w:rsid w:val="00AA6866"/>
    <w:rsid w:val="00AA6C3F"/>
    <w:rsid w:val="00AB1F77"/>
    <w:rsid w:val="00AB5042"/>
    <w:rsid w:val="00AC58EE"/>
    <w:rsid w:val="00AD50DD"/>
    <w:rsid w:val="00AD787A"/>
    <w:rsid w:val="00AE2886"/>
    <w:rsid w:val="00B019DB"/>
    <w:rsid w:val="00B0217A"/>
    <w:rsid w:val="00B038A7"/>
    <w:rsid w:val="00B06455"/>
    <w:rsid w:val="00B07B98"/>
    <w:rsid w:val="00B11AD2"/>
    <w:rsid w:val="00B11BB7"/>
    <w:rsid w:val="00B14D48"/>
    <w:rsid w:val="00B171AA"/>
    <w:rsid w:val="00B220F6"/>
    <w:rsid w:val="00B3084D"/>
    <w:rsid w:val="00B478C4"/>
    <w:rsid w:val="00B73F0E"/>
    <w:rsid w:val="00B85B04"/>
    <w:rsid w:val="00B956C8"/>
    <w:rsid w:val="00BB1675"/>
    <w:rsid w:val="00BB5A9B"/>
    <w:rsid w:val="00BB6D42"/>
    <w:rsid w:val="00BC5184"/>
    <w:rsid w:val="00BD00F9"/>
    <w:rsid w:val="00BD34A3"/>
    <w:rsid w:val="00BD4815"/>
    <w:rsid w:val="00BE2AA9"/>
    <w:rsid w:val="00BF591D"/>
    <w:rsid w:val="00C04BCF"/>
    <w:rsid w:val="00C10451"/>
    <w:rsid w:val="00C11FF0"/>
    <w:rsid w:val="00C13E8B"/>
    <w:rsid w:val="00C34367"/>
    <w:rsid w:val="00C434C9"/>
    <w:rsid w:val="00C4353D"/>
    <w:rsid w:val="00C4561A"/>
    <w:rsid w:val="00C517FA"/>
    <w:rsid w:val="00C56142"/>
    <w:rsid w:val="00C6030B"/>
    <w:rsid w:val="00C61C83"/>
    <w:rsid w:val="00C64A1D"/>
    <w:rsid w:val="00C67E54"/>
    <w:rsid w:val="00C73ECA"/>
    <w:rsid w:val="00C74B62"/>
    <w:rsid w:val="00C76FE9"/>
    <w:rsid w:val="00C94089"/>
    <w:rsid w:val="00C95858"/>
    <w:rsid w:val="00C96F21"/>
    <w:rsid w:val="00CA1E10"/>
    <w:rsid w:val="00CC1B94"/>
    <w:rsid w:val="00CC2BA1"/>
    <w:rsid w:val="00CC2CBA"/>
    <w:rsid w:val="00CE0212"/>
    <w:rsid w:val="00CE1BDE"/>
    <w:rsid w:val="00CE2E63"/>
    <w:rsid w:val="00CE58B8"/>
    <w:rsid w:val="00CE6F19"/>
    <w:rsid w:val="00CE75D1"/>
    <w:rsid w:val="00D112CF"/>
    <w:rsid w:val="00D15AA2"/>
    <w:rsid w:val="00D21B39"/>
    <w:rsid w:val="00D24D0A"/>
    <w:rsid w:val="00D270F2"/>
    <w:rsid w:val="00D50855"/>
    <w:rsid w:val="00D52104"/>
    <w:rsid w:val="00D53772"/>
    <w:rsid w:val="00D54C57"/>
    <w:rsid w:val="00D65039"/>
    <w:rsid w:val="00D66A6C"/>
    <w:rsid w:val="00D7010E"/>
    <w:rsid w:val="00D7264D"/>
    <w:rsid w:val="00D73332"/>
    <w:rsid w:val="00D752ED"/>
    <w:rsid w:val="00D76B18"/>
    <w:rsid w:val="00D85863"/>
    <w:rsid w:val="00D90F16"/>
    <w:rsid w:val="00D9182C"/>
    <w:rsid w:val="00D93BCD"/>
    <w:rsid w:val="00DA35E0"/>
    <w:rsid w:val="00DA6EE7"/>
    <w:rsid w:val="00DB419C"/>
    <w:rsid w:val="00DC2A00"/>
    <w:rsid w:val="00DD02E3"/>
    <w:rsid w:val="00DD41E7"/>
    <w:rsid w:val="00DD4841"/>
    <w:rsid w:val="00DE1979"/>
    <w:rsid w:val="00DE3C30"/>
    <w:rsid w:val="00DE7479"/>
    <w:rsid w:val="00E140C9"/>
    <w:rsid w:val="00E21B27"/>
    <w:rsid w:val="00E301F1"/>
    <w:rsid w:val="00E335EE"/>
    <w:rsid w:val="00E36283"/>
    <w:rsid w:val="00E4277B"/>
    <w:rsid w:val="00E43C55"/>
    <w:rsid w:val="00E46BDD"/>
    <w:rsid w:val="00E66732"/>
    <w:rsid w:val="00E74FF8"/>
    <w:rsid w:val="00E773DC"/>
    <w:rsid w:val="00E82168"/>
    <w:rsid w:val="00E83319"/>
    <w:rsid w:val="00E8785B"/>
    <w:rsid w:val="00E9477B"/>
    <w:rsid w:val="00EA10A9"/>
    <w:rsid w:val="00EA1721"/>
    <w:rsid w:val="00EA1C44"/>
    <w:rsid w:val="00EA4442"/>
    <w:rsid w:val="00EB4751"/>
    <w:rsid w:val="00EB5405"/>
    <w:rsid w:val="00EC1C4C"/>
    <w:rsid w:val="00EC2D94"/>
    <w:rsid w:val="00ED6672"/>
    <w:rsid w:val="00EE2C66"/>
    <w:rsid w:val="00EE3325"/>
    <w:rsid w:val="00EE5543"/>
    <w:rsid w:val="00EF0359"/>
    <w:rsid w:val="00EF4AF0"/>
    <w:rsid w:val="00EF7466"/>
    <w:rsid w:val="00F031DF"/>
    <w:rsid w:val="00F0386F"/>
    <w:rsid w:val="00F04BAD"/>
    <w:rsid w:val="00F12633"/>
    <w:rsid w:val="00F1754F"/>
    <w:rsid w:val="00F21532"/>
    <w:rsid w:val="00F26FE6"/>
    <w:rsid w:val="00F35927"/>
    <w:rsid w:val="00F4389F"/>
    <w:rsid w:val="00F443C5"/>
    <w:rsid w:val="00F51589"/>
    <w:rsid w:val="00F62258"/>
    <w:rsid w:val="00F62FA5"/>
    <w:rsid w:val="00F70DCE"/>
    <w:rsid w:val="00F7211A"/>
    <w:rsid w:val="00F75863"/>
    <w:rsid w:val="00F778AF"/>
    <w:rsid w:val="00F842C4"/>
    <w:rsid w:val="00F8504F"/>
    <w:rsid w:val="00F9049D"/>
    <w:rsid w:val="00F91584"/>
    <w:rsid w:val="00F93AB4"/>
    <w:rsid w:val="00F9416A"/>
    <w:rsid w:val="00FA1850"/>
    <w:rsid w:val="00FA72F3"/>
    <w:rsid w:val="00FB3245"/>
    <w:rsid w:val="00FB535A"/>
    <w:rsid w:val="00FB7591"/>
    <w:rsid w:val="00FC025E"/>
    <w:rsid w:val="00FD08C6"/>
    <w:rsid w:val="00FE1E76"/>
    <w:rsid w:val="00FE62D5"/>
    <w:rsid w:val="00FF6286"/>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33D17"/>
  <w15:docId w15:val="{F4B7C428-4ED2-468E-8F79-6E204D32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40DB9"/>
    <w:pPr>
      <w:widowControl w:val="0"/>
      <w:spacing w:line="312" w:lineRule="auto"/>
      <w:ind w:firstLineChars="200" w:firstLine="200"/>
      <w:jc w:val="both"/>
    </w:pPr>
    <w:rPr>
      <w:kern w:val="2"/>
      <w:sz w:val="21"/>
      <w:szCs w:val="24"/>
    </w:rPr>
  </w:style>
  <w:style w:type="paragraph" w:styleId="2">
    <w:name w:val="heading 2"/>
    <w:basedOn w:val="a"/>
    <w:next w:val="a"/>
    <w:link w:val="20"/>
    <w:uiPriority w:val="9"/>
    <w:unhideWhenUsed/>
    <w:qFormat/>
    <w:rsid w:val="006713BC"/>
    <w:pPr>
      <w:keepNext/>
      <w:keepLines/>
      <w:spacing w:before="20" w:after="20" w:line="288" w:lineRule="auto"/>
      <w:jc w:val="left"/>
      <w:outlineLvl w:val="1"/>
    </w:pPr>
    <w:rPr>
      <w:rFonts w:asciiTheme="majorHAnsi" w:hAnsiTheme="majorHAnsi" w:cstheme="majorBidi"/>
      <w:b/>
      <w:bCs/>
      <w:sz w:val="24"/>
      <w:szCs w:val="32"/>
    </w:rPr>
  </w:style>
  <w:style w:type="paragraph" w:styleId="3">
    <w:name w:val="heading 3"/>
    <w:basedOn w:val="a"/>
    <w:next w:val="a"/>
    <w:link w:val="30"/>
    <w:semiHidden/>
    <w:unhideWhenUsed/>
    <w:qFormat/>
    <w:rsid w:val="009F749E"/>
    <w:pPr>
      <w:keepNext/>
      <w:keepLines/>
      <w:spacing w:before="260" w:after="260" w:line="418"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qFormat/>
    <w:rsid w:val="00DA22C9"/>
    <w:rPr>
      <w:kern w:val="2"/>
      <w:sz w:val="18"/>
      <w:szCs w:val="18"/>
    </w:rPr>
  </w:style>
  <w:style w:type="character" w:customStyle="1" w:styleId="a5">
    <w:name w:val="页脚 字符"/>
    <w:link w:val="a6"/>
    <w:uiPriority w:val="99"/>
    <w:qFormat/>
    <w:rsid w:val="00DA22C9"/>
    <w:rPr>
      <w:kern w:val="2"/>
      <w:sz w:val="18"/>
      <w:szCs w:val="18"/>
    </w:rPr>
  </w:style>
  <w:style w:type="character" w:customStyle="1" w:styleId="20">
    <w:name w:val="标题 2 字符"/>
    <w:basedOn w:val="a0"/>
    <w:link w:val="2"/>
    <w:uiPriority w:val="9"/>
    <w:qFormat/>
    <w:rsid w:val="006713BC"/>
    <w:rPr>
      <w:rFonts w:asciiTheme="majorHAnsi" w:hAnsiTheme="majorHAnsi" w:cstheme="majorBidi"/>
      <w:b/>
      <w:bCs/>
      <w:kern w:val="2"/>
      <w:sz w:val="24"/>
      <w:szCs w:val="32"/>
    </w:rPr>
  </w:style>
  <w:style w:type="character" w:customStyle="1" w:styleId="S-5-20">
    <w:name w:val="S-5-黑正20 字符"/>
    <w:basedOn w:val="a0"/>
    <w:link w:val="S-5-200"/>
    <w:qFormat/>
    <w:rsid w:val="00286DB6"/>
    <w:rPr>
      <w:rFonts w:ascii="宋体" w:hAnsi="宋体"/>
      <w:kern w:val="2"/>
      <w:sz w:val="24"/>
      <w:szCs w:val="21"/>
    </w:rPr>
  </w:style>
  <w:style w:type="character" w:customStyle="1" w:styleId="MTDisplayEquation">
    <w:name w:val="MTDisplayEquation 字符"/>
    <w:basedOn w:val="a0"/>
    <w:link w:val="MTDisplayEquation0"/>
    <w:qFormat/>
    <w:rsid w:val="00286DB6"/>
    <w:rPr>
      <w:rFonts w:ascii="宋体" w:hAnsi="宋体" w:cstheme="minorBidi"/>
      <w:kern w:val="2"/>
      <w:sz w:val="24"/>
      <w:szCs w:val="22"/>
    </w:rPr>
  </w:style>
  <w:style w:type="character" w:customStyle="1" w:styleId="30">
    <w:name w:val="标题 3 字符"/>
    <w:basedOn w:val="a0"/>
    <w:link w:val="3"/>
    <w:semiHidden/>
    <w:qFormat/>
    <w:rsid w:val="009F749E"/>
    <w:rPr>
      <w:b/>
      <w:bCs/>
      <w:kern w:val="2"/>
      <w:sz w:val="32"/>
      <w:szCs w:val="32"/>
    </w:rPr>
  </w:style>
  <w:style w:type="character" w:customStyle="1" w:styleId="MTEquationSection">
    <w:name w:val="MTEquationSection"/>
    <w:basedOn w:val="a0"/>
    <w:qFormat/>
    <w:rsid w:val="009F749E"/>
    <w:rPr>
      <w:rFonts w:ascii="宋体" w:eastAsia="宋体" w:hAnsi="宋体"/>
      <w:vanish/>
      <w:color w:val="FF0000"/>
      <w:sz w:val="28"/>
    </w:rPr>
  </w:style>
  <w:style w:type="character" w:customStyle="1" w:styleId="a7">
    <w:name w:val="批注框文本 字符"/>
    <w:basedOn w:val="a0"/>
    <w:link w:val="a8"/>
    <w:qFormat/>
    <w:rsid w:val="00BC5D52"/>
    <w:rPr>
      <w:kern w:val="2"/>
      <w:sz w:val="18"/>
      <w:szCs w:val="18"/>
    </w:rPr>
  </w:style>
  <w:style w:type="character" w:styleId="a9">
    <w:name w:val="Placeholder Text"/>
    <w:basedOn w:val="a0"/>
    <w:uiPriority w:val="99"/>
    <w:semiHidden/>
    <w:qFormat/>
    <w:rsid w:val="002C1A36"/>
    <w:rPr>
      <w:color w:val="808080"/>
    </w:rPr>
  </w:style>
  <w:style w:type="character" w:customStyle="1" w:styleId="mord">
    <w:name w:val="mord"/>
    <w:basedOn w:val="a0"/>
    <w:qFormat/>
    <w:rsid w:val="002C1A36"/>
  </w:style>
  <w:style w:type="character" w:customStyle="1" w:styleId="mopen">
    <w:name w:val="mopen"/>
    <w:basedOn w:val="a0"/>
    <w:qFormat/>
    <w:rsid w:val="002C1A36"/>
  </w:style>
  <w:style w:type="character" w:customStyle="1" w:styleId="mclose">
    <w:name w:val="mclose"/>
    <w:basedOn w:val="a0"/>
    <w:qFormat/>
    <w:rsid w:val="002C1A36"/>
  </w:style>
  <w:style w:type="character" w:customStyle="1" w:styleId="vlist-s">
    <w:name w:val="vlist-s"/>
    <w:basedOn w:val="a0"/>
    <w:qFormat/>
    <w:rsid w:val="002C1A36"/>
  </w:style>
  <w:style w:type="character" w:customStyle="1" w:styleId="mrel">
    <w:name w:val="mrel"/>
    <w:basedOn w:val="a0"/>
    <w:qFormat/>
    <w:rsid w:val="002C1A36"/>
  </w:style>
  <w:style w:type="character" w:customStyle="1" w:styleId="mpunct">
    <w:name w:val="mpunct"/>
    <w:basedOn w:val="a0"/>
    <w:qFormat/>
    <w:rsid w:val="002C1A36"/>
  </w:style>
  <w:style w:type="character" w:customStyle="1" w:styleId="mbin">
    <w:name w:val="mbin"/>
    <w:basedOn w:val="a0"/>
    <w:qFormat/>
    <w:rsid w:val="00A54BE2"/>
  </w:style>
  <w:style w:type="character" w:customStyle="1" w:styleId="mop">
    <w:name w:val="mop"/>
    <w:basedOn w:val="a0"/>
    <w:qFormat/>
    <w:rsid w:val="00AA652E"/>
  </w:style>
  <w:style w:type="character" w:styleId="aa">
    <w:name w:val="Strong"/>
    <w:basedOn w:val="a0"/>
    <w:uiPriority w:val="22"/>
    <w:qFormat/>
    <w:rsid w:val="00690956"/>
    <w:rPr>
      <w:b/>
      <w:bCs/>
    </w:rPr>
  </w:style>
  <w:style w:type="character" w:customStyle="1" w:styleId="katex-mathml">
    <w:name w:val="katex-mathml"/>
    <w:basedOn w:val="a0"/>
    <w:qFormat/>
    <w:rsid w:val="00690956"/>
  </w:style>
  <w:style w:type="paragraph" w:customStyle="1" w:styleId="ab">
    <w:name w:val="标题样式"/>
    <w:basedOn w:val="a"/>
    <w:next w:val="ac"/>
    <w:qFormat/>
    <w:pPr>
      <w:keepNext/>
      <w:spacing w:before="240" w:after="120"/>
    </w:pPr>
    <w:rPr>
      <w:rFonts w:ascii="Liberation Sans" w:eastAsia="Noto Sans SC" w:hAnsi="Liberation Sans" w:cs="Arial"/>
      <w:sz w:val="28"/>
      <w:szCs w:val="28"/>
    </w:rPr>
  </w:style>
  <w:style w:type="paragraph" w:styleId="ac">
    <w:name w:val="Body Text"/>
    <w:basedOn w:val="a"/>
    <w:pPr>
      <w:spacing w:after="140" w:line="276" w:lineRule="auto"/>
    </w:pPr>
  </w:style>
  <w:style w:type="paragraph" w:styleId="ad">
    <w:name w:val="List"/>
    <w:basedOn w:val="ac"/>
    <w:rPr>
      <w:rFonts w:cs="Arial"/>
    </w:rPr>
  </w:style>
  <w:style w:type="paragraph" w:styleId="ae">
    <w:name w:val="caption"/>
    <w:basedOn w:val="a"/>
    <w:qFormat/>
    <w:pPr>
      <w:suppressLineNumbers/>
      <w:spacing w:before="120" w:after="120"/>
    </w:pPr>
    <w:rPr>
      <w:rFonts w:cs="Arial"/>
      <w:i/>
      <w:iCs/>
      <w:sz w:val="24"/>
    </w:rPr>
  </w:style>
  <w:style w:type="paragraph" w:customStyle="1" w:styleId="af">
    <w:name w:val="索引"/>
    <w:basedOn w:val="a"/>
    <w:qFormat/>
    <w:pPr>
      <w:suppressLineNumbers/>
    </w:pPr>
    <w:rPr>
      <w:rFonts w:cs="Arial"/>
    </w:rPr>
  </w:style>
  <w:style w:type="paragraph" w:customStyle="1" w:styleId="af0">
    <w:name w:val="页眉与页脚"/>
    <w:basedOn w:val="a"/>
    <w:qFormat/>
  </w:style>
  <w:style w:type="paragraph" w:styleId="a4">
    <w:name w:val="header"/>
    <w:basedOn w:val="a"/>
    <w:link w:val="a3"/>
    <w:rsid w:val="00DA22C9"/>
    <w:pPr>
      <w:pBdr>
        <w:bottom w:val="single" w:sz="6" w:space="1" w:color="000000"/>
      </w:pBdr>
      <w:tabs>
        <w:tab w:val="center" w:pos="4153"/>
        <w:tab w:val="right" w:pos="8306"/>
      </w:tabs>
      <w:snapToGrid w:val="0"/>
      <w:jc w:val="center"/>
    </w:pPr>
    <w:rPr>
      <w:sz w:val="18"/>
      <w:szCs w:val="18"/>
    </w:rPr>
  </w:style>
  <w:style w:type="paragraph" w:styleId="a6">
    <w:name w:val="footer"/>
    <w:basedOn w:val="a"/>
    <w:link w:val="a5"/>
    <w:uiPriority w:val="99"/>
    <w:rsid w:val="00DA22C9"/>
    <w:pPr>
      <w:tabs>
        <w:tab w:val="center" w:pos="4153"/>
        <w:tab w:val="right" w:pos="8306"/>
      </w:tabs>
      <w:snapToGrid w:val="0"/>
      <w:jc w:val="left"/>
    </w:pPr>
    <w:rPr>
      <w:sz w:val="18"/>
      <w:szCs w:val="18"/>
    </w:rPr>
  </w:style>
  <w:style w:type="paragraph" w:customStyle="1" w:styleId="S-5-200">
    <w:name w:val="S-5-黑正20"/>
    <w:basedOn w:val="a"/>
    <w:link w:val="S-5-20"/>
    <w:qFormat/>
    <w:rsid w:val="00286DB6"/>
    <w:pPr>
      <w:widowControl/>
      <w:spacing w:before="10" w:after="20" w:line="400" w:lineRule="exact"/>
      <w:jc w:val="left"/>
    </w:pPr>
    <w:rPr>
      <w:rFonts w:ascii="宋体" w:hAnsi="宋体"/>
      <w:sz w:val="24"/>
      <w:szCs w:val="21"/>
    </w:rPr>
  </w:style>
  <w:style w:type="paragraph" w:customStyle="1" w:styleId="MTDisplayEquation0">
    <w:name w:val="MTDisplayEquation"/>
    <w:basedOn w:val="a"/>
    <w:next w:val="a"/>
    <w:link w:val="MTDisplayEquation"/>
    <w:qFormat/>
    <w:rsid w:val="00286DB6"/>
    <w:pPr>
      <w:tabs>
        <w:tab w:val="center" w:pos="4160"/>
        <w:tab w:val="right" w:pos="8300"/>
      </w:tabs>
      <w:ind w:rightChars="-27" w:right="-27"/>
    </w:pPr>
    <w:rPr>
      <w:rFonts w:ascii="宋体" w:hAnsi="宋体" w:cstheme="minorBidi"/>
      <w:sz w:val="24"/>
      <w:szCs w:val="22"/>
    </w:rPr>
  </w:style>
  <w:style w:type="paragraph" w:styleId="a8">
    <w:name w:val="Balloon Text"/>
    <w:basedOn w:val="a"/>
    <w:link w:val="a7"/>
    <w:qFormat/>
    <w:rsid w:val="00BC5D52"/>
    <w:rPr>
      <w:sz w:val="18"/>
      <w:szCs w:val="18"/>
    </w:rPr>
  </w:style>
  <w:style w:type="paragraph" w:styleId="af1">
    <w:name w:val="List Paragraph"/>
    <w:basedOn w:val="a"/>
    <w:uiPriority w:val="34"/>
    <w:qFormat/>
    <w:rsid w:val="006713BC"/>
    <w:pPr>
      <w:widowControl/>
      <w:jc w:val="left"/>
    </w:pPr>
    <w:rPr>
      <w:rFonts w:ascii="宋体" w:hAnsi="宋体" w:cs="宋体"/>
      <w:kern w:val="0"/>
      <w:sz w:val="24"/>
    </w:rPr>
  </w:style>
  <w:style w:type="paragraph" w:customStyle="1" w:styleId="zhengwen2">
    <w:name w:val="zhengwen2"/>
    <w:basedOn w:val="a"/>
    <w:qFormat/>
    <w:rsid w:val="000F20A9"/>
    <w:pPr>
      <w:widowControl/>
      <w:snapToGrid w:val="0"/>
      <w:spacing w:line="360" w:lineRule="auto"/>
      <w:jc w:val="left"/>
    </w:pPr>
    <w:rPr>
      <w:sz w:val="24"/>
    </w:rPr>
  </w:style>
  <w:style w:type="table" w:styleId="af2">
    <w:name w:val="Table Grid"/>
    <w:basedOn w:val="a1"/>
    <w:rsid w:val="00286DB6"/>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3">
    <w:name w:val="三线表"/>
    <w:basedOn w:val="a1"/>
    <w:uiPriority w:val="99"/>
    <w:rsid w:val="008269C4"/>
    <w:rPr>
      <w:sz w:val="21"/>
    </w:rPr>
    <w:tblPr/>
    <w:tblStylePr w:type="firstRow">
      <w:tblPr/>
      <w:tcPr>
        <w:tcBorders>
          <w:top w:val="single" w:sz="12"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07" Type="http://schemas.openxmlformats.org/officeDocument/2006/relationships/image" Target="media/image94.png"/><Relationship Id="rId11" Type="http://schemas.openxmlformats.org/officeDocument/2006/relationships/footer" Target="footer2.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7.png"/><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jpeg"/><Relationship Id="rId171" Type="http://schemas.openxmlformats.org/officeDocument/2006/relationships/image" Target="media/image158.jpeg"/><Relationship Id="rId12" Type="http://schemas.openxmlformats.org/officeDocument/2006/relationships/header" Target="header3.xml"/><Relationship Id="rId33" Type="http://schemas.openxmlformats.org/officeDocument/2006/relationships/image" Target="media/image20.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jpeg"/><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jpe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7.png"/><Relationship Id="rId135" Type="http://schemas.openxmlformats.org/officeDocument/2006/relationships/image" Target="media/image122.png"/><Relationship Id="rId151" Type="http://schemas.openxmlformats.org/officeDocument/2006/relationships/image" Target="media/image138.jpeg"/><Relationship Id="rId156" Type="http://schemas.openxmlformats.org/officeDocument/2006/relationships/image" Target="media/image143.png"/><Relationship Id="rId177" Type="http://schemas.openxmlformats.org/officeDocument/2006/relationships/fontTable" Target="fontTable.xml"/><Relationship Id="rId172" Type="http://schemas.openxmlformats.org/officeDocument/2006/relationships/header" Target="header4.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167" Type="http://schemas.openxmlformats.org/officeDocument/2006/relationships/image" Target="media/image154.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4.jpeg"/><Relationship Id="rId178"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9.png"/><Relationship Id="rId173" Type="http://schemas.openxmlformats.org/officeDocument/2006/relationships/footer" Target="footer4.xm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jpeg"/><Relationship Id="rId168" Type="http://schemas.openxmlformats.org/officeDocument/2006/relationships/image" Target="media/image155.pn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jpe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jpeg"/><Relationship Id="rId174" Type="http://schemas.openxmlformats.org/officeDocument/2006/relationships/footer" Target="footer5.xml"/><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header" Target="header5.xml"/><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jpeg"/><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jpeg"/><Relationship Id="rId176" Type="http://schemas.openxmlformats.org/officeDocument/2006/relationships/footer" Target="footer6.xml"/><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majorFont>
      <a:minorFont>
        <a:latin typeface="等线"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7953-4137-4E46-AFCD-FC54F6794B6D}">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575C3-6E72-4DC4-AE6A-5E89207F2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12505</TotalTime>
  <Pages>27</Pages>
  <Words>2457</Words>
  <Characters>14010</Characters>
  <Application>Microsoft Office Word</Application>
  <DocSecurity>0</DocSecurity>
  <Lines>116</Lines>
  <Paragraphs>32</Paragraphs>
  <ScaleCrop>false</ScaleCrop>
  <Company>uestc</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dc:description/>
  <cp:lastModifiedBy>羽霄 华</cp:lastModifiedBy>
  <cp:revision>565</cp:revision>
  <cp:lastPrinted>2022-10-27T14:46:00Z</cp:lastPrinted>
  <dcterms:created xsi:type="dcterms:W3CDTF">2022-10-18T01:50:00Z</dcterms:created>
  <dcterms:modified xsi:type="dcterms:W3CDTF">2026-10-26T08:30:00Z</dcterms:modified>
  <dc:language>zh-CN</dc:language>
</cp:coreProperties>
</file>