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BE111" w14:textId="4416B23D" w:rsidR="00B30007" w:rsidRDefault="00B30007" w:rsidP="00B30007">
      <w:pPr>
        <w:jc w:val="both"/>
        <w:rPr>
          <w:b/>
          <w:bCs/>
          <w:sz w:val="32"/>
          <w:szCs w:val="32"/>
        </w:rPr>
      </w:pPr>
      <w:r w:rsidRPr="00B30007">
        <w:rPr>
          <w:b/>
          <w:bCs/>
          <w:sz w:val="32"/>
          <w:szCs w:val="32"/>
        </w:rPr>
        <w:t xml:space="preserve">1. </w:t>
      </w:r>
      <w:r w:rsidRPr="00B30007">
        <w:rPr>
          <w:b/>
          <w:bCs/>
          <w:sz w:val="32"/>
          <w:szCs w:val="32"/>
        </w:rPr>
        <w:t>Tấn công DoS trong IoT có cần phải "bẻ khóa" mật khẩu hay không? Tại sao nó vẫngây hại cực lớn cho các hệ thống như báo cháy hay y tế?</w:t>
      </w:r>
    </w:p>
    <w:p w14:paraId="6CB95CBC" w14:textId="77777777" w:rsidR="00B30007" w:rsidRPr="00B30007" w:rsidRDefault="00B30007" w:rsidP="00B30007">
      <w:pPr>
        <w:jc w:val="both"/>
        <w:rPr>
          <w:sz w:val="28"/>
          <w:szCs w:val="28"/>
        </w:rPr>
      </w:pPr>
      <w:r w:rsidRPr="00B30007">
        <w:rPr>
          <w:sz w:val="28"/>
          <w:szCs w:val="28"/>
        </w:rPr>
        <w:t xml:space="preserve">Không. Tấn công DoS trong IoT </w:t>
      </w:r>
      <w:r w:rsidRPr="00B30007">
        <w:rPr>
          <w:i/>
          <w:iCs/>
          <w:sz w:val="28"/>
          <w:szCs w:val="28"/>
        </w:rPr>
        <w:t>không cần</w:t>
      </w:r>
      <w:r w:rsidRPr="00B30007">
        <w:rPr>
          <w:sz w:val="28"/>
          <w:szCs w:val="28"/>
        </w:rPr>
        <w:t xml:space="preserve"> phải “bẻ khóa” mật khẩu. Bản chất của DoS (Denial of Service) là làm hệ thống không còn khả năng phục vụ, chứ không phải chiếm quyền truy cập.</w:t>
      </w:r>
    </w:p>
    <w:p w14:paraId="1E278A1E" w14:textId="77777777" w:rsidR="00B30007" w:rsidRPr="00B30007" w:rsidRDefault="00B30007" w:rsidP="00B30007">
      <w:pPr>
        <w:jc w:val="both"/>
        <w:rPr>
          <w:sz w:val="28"/>
          <w:szCs w:val="28"/>
        </w:rPr>
      </w:pPr>
      <w:r w:rsidRPr="00B30007">
        <w:rPr>
          <w:sz w:val="28"/>
          <w:szCs w:val="28"/>
        </w:rPr>
        <w:t>Trong tấn công DoS, kẻ tấn công chỉ cần gửi một lượng lớn yêu cầu hoặc gói tin đến thiết bị IoT, gateway hoặc broker. Các gói tin này có thể không cần đăng nhập hợp lệ, hoặc chỉ dừng ở mức bắt tay (TCP/TLS handshake) nhưng vẫn đủ để chiếm CPU, RAM, băng thông hoặc số lượng kết nối của thiết bị. Với các thiết bị IoT có tài nguyên rất hạn chế như ESP32, ESP8266, cảm biến pin, hoặc PLC nhỏ, chỉ cần một lượng truy cập giả mạo vừa phải cũng có thể khiến hệ thống treo, reset hoặc ngừng hoạt động.</w:t>
      </w:r>
    </w:p>
    <w:p w14:paraId="6DEA5113" w14:textId="77777777" w:rsidR="00B30007" w:rsidRPr="00B30007" w:rsidRDefault="00B30007" w:rsidP="00B30007">
      <w:pPr>
        <w:jc w:val="both"/>
        <w:rPr>
          <w:sz w:val="28"/>
          <w:szCs w:val="28"/>
        </w:rPr>
      </w:pPr>
      <w:r w:rsidRPr="00B30007">
        <w:rPr>
          <w:sz w:val="28"/>
          <w:szCs w:val="28"/>
        </w:rPr>
        <w:t>DoS gây hại cực lớn cho các hệ thống như báo cháy hay y tế vì các hệ thống này có yêu cầu Availability (tính sẵn sàng) cực kỳ cao trong mô hình bảo mật CIA. Một hệ thống báo cháy không cần bị đọc trộm dữ liệu hay chiếm quyền điều khiển; chỉ cần không gửi được cảnh báo đúng lúc là đã có thể dẫn đến cháy lan, thiệt hại tài sản và tính mạng. Tương tự, trong hệ thống y tế, việc mất kết nối cảm biến, monitor tim, hoặc bơm truyền thuốc do DoS có thể đe dọa trực tiếp đến sự sống của bệnh nhân, dù kẻ tấn công hoàn toàn không biết mật khẩu hay dữ liệu bên trong.</w:t>
      </w:r>
    </w:p>
    <w:p w14:paraId="51353E3D" w14:textId="77777777" w:rsidR="00B30007" w:rsidRDefault="00B30007" w:rsidP="00B30007">
      <w:pPr>
        <w:jc w:val="both"/>
        <w:rPr>
          <w:sz w:val="28"/>
          <w:szCs w:val="28"/>
        </w:rPr>
      </w:pPr>
      <w:r w:rsidRPr="00B30007">
        <w:rPr>
          <w:sz w:val="28"/>
          <w:szCs w:val="28"/>
        </w:rPr>
        <w:t>Tóm lại, DoS không nhắm vào mật khẩu hay Confidentiality, mà đánh trực tiếp vào Availability. Chính vì vậy, dù không “bẻ khóa” được gì, DoS vẫn là một trong những kiểu tấn công nguy hiểm nhất đối với các hệ thống IoT quan trọng.</w:t>
      </w:r>
    </w:p>
    <w:p w14:paraId="4E196C7F" w14:textId="77777777" w:rsidR="00B30007" w:rsidRPr="00B30007" w:rsidRDefault="00B30007" w:rsidP="00B30007">
      <w:pPr>
        <w:jc w:val="both"/>
        <w:rPr>
          <w:sz w:val="28"/>
          <w:szCs w:val="28"/>
        </w:rPr>
      </w:pPr>
    </w:p>
    <w:p w14:paraId="3B7853FB" w14:textId="7F212903" w:rsidR="00B30007" w:rsidRDefault="00B30007" w:rsidP="00B30007">
      <w:pPr>
        <w:jc w:val="both"/>
        <w:rPr>
          <w:b/>
          <w:bCs/>
          <w:sz w:val="32"/>
          <w:szCs w:val="32"/>
        </w:rPr>
      </w:pPr>
      <w:r w:rsidRPr="00B30007">
        <w:rPr>
          <w:b/>
          <w:bCs/>
          <w:sz w:val="32"/>
          <w:szCs w:val="32"/>
        </w:rPr>
        <w:t>2.</w:t>
      </w:r>
      <w:r w:rsidRPr="00B30007">
        <w:rPr>
          <w:b/>
          <w:bCs/>
          <w:sz w:val="28"/>
          <w:szCs w:val="28"/>
        </w:rPr>
        <w:t xml:space="preserve"> </w:t>
      </w:r>
      <w:r w:rsidRPr="00B30007">
        <w:rPr>
          <w:b/>
          <w:bCs/>
          <w:sz w:val="32"/>
          <w:szCs w:val="32"/>
        </w:rPr>
        <w:t>Watchdog Timer giải quyết vấn đề gì khi thiết bị bị treo do tràn ngập dữ liệu?</w:t>
      </w:r>
    </w:p>
    <w:p w14:paraId="167D8B25" w14:textId="77777777" w:rsidR="00B30007" w:rsidRPr="00B30007" w:rsidRDefault="00B30007" w:rsidP="00B30007">
      <w:pPr>
        <w:rPr>
          <w:sz w:val="28"/>
          <w:szCs w:val="28"/>
        </w:rPr>
      </w:pPr>
      <w:r w:rsidRPr="00B30007">
        <w:rPr>
          <w:sz w:val="28"/>
          <w:szCs w:val="28"/>
        </w:rPr>
        <w:t>Watchdog Timer (WDT) được dùng để giải quyết vấn đề mất khả năng hoạt động (treo, đơ) của thiết bị khi nó bị tràn ngập dữ liệu, đặc biệt trong các tình huống như DoS hoặc lỗi phần mềm.</w:t>
      </w:r>
    </w:p>
    <w:p w14:paraId="694FCB8D" w14:textId="77777777" w:rsidR="00B30007" w:rsidRPr="00B30007" w:rsidRDefault="00B30007" w:rsidP="00B30007">
      <w:pPr>
        <w:rPr>
          <w:sz w:val="28"/>
          <w:szCs w:val="28"/>
        </w:rPr>
      </w:pPr>
      <w:r w:rsidRPr="00B30007">
        <w:rPr>
          <w:sz w:val="28"/>
          <w:szCs w:val="28"/>
        </w:rPr>
        <w:lastRenderedPageBreak/>
        <w:t>Cụ thể, khi thiết bị IoT bị tràn dữ liệu, CPU có thể bị chiếm dụng liên tục, bộ nhớ bị đầy, hoặc chương trình rơi vào vòng lặp vô hạn, dẫn đến việc không còn thực thi được các tác vụ quan trọng (đọc cảm biến, gửi cảnh báo, xử lý ngắt). Khi đó, thiết bị xem như đã “chết tạm thời”, dù phần cứng vẫn còn hoạt động.</w:t>
      </w:r>
    </w:p>
    <w:p w14:paraId="3540DA82" w14:textId="77777777" w:rsidR="00B30007" w:rsidRPr="00B30007" w:rsidRDefault="00B30007" w:rsidP="00B30007">
      <w:pPr>
        <w:rPr>
          <w:sz w:val="28"/>
          <w:szCs w:val="28"/>
        </w:rPr>
      </w:pPr>
      <w:r w:rsidRPr="00B30007">
        <w:rPr>
          <w:sz w:val="28"/>
          <w:szCs w:val="28"/>
        </w:rPr>
        <w:t>Watchdog Timer hoạt động như một cơ chế tự cứu. Trong điều kiện bình thường, chương trình chính sẽ định kỳ “đá watchdog” (reset bộ đếm WDT). Nếu thiết bị bị treo do tràn dữ liệu hoặc DoS, chương trình không còn chạy đúng nữa và không reset được watchdog. Khi bộ đếm WDT hết thời gian, watchdog sẽ tự động reset vi điều khiển, đưa thiết bị trở về trạng thái hoạt động ban đầu.</w:t>
      </w:r>
    </w:p>
    <w:p w14:paraId="140B717D" w14:textId="77777777" w:rsidR="00B30007" w:rsidRPr="00B30007" w:rsidRDefault="00B30007" w:rsidP="00B30007">
      <w:pPr>
        <w:rPr>
          <w:sz w:val="28"/>
          <w:szCs w:val="28"/>
        </w:rPr>
      </w:pPr>
      <w:r w:rsidRPr="00B30007">
        <w:rPr>
          <w:sz w:val="28"/>
          <w:szCs w:val="28"/>
        </w:rPr>
        <w:t>Nhờ vậy, Watchdog Timer không ngăn được tấn công DoS, nhưng giúp thiết bị phục hồi nhanh, giảm thời gian downtime và đảm bảo Availability (tính sẵn sàng) cho hệ thống IoT. Đây là lý do WDT đặc biệt quan trọng trong các hệ thống an toàn như báo cháy, giám sát và y tế.</w:t>
      </w:r>
    </w:p>
    <w:p w14:paraId="06350D0A" w14:textId="77777777" w:rsidR="00B30007" w:rsidRPr="00B30007" w:rsidRDefault="00B30007" w:rsidP="00B30007">
      <w:pPr>
        <w:rPr>
          <w:sz w:val="32"/>
          <w:szCs w:val="32"/>
        </w:rPr>
      </w:pPr>
    </w:p>
    <w:sectPr w:rsidR="00B30007" w:rsidRPr="00B300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7B3A99"/>
    <w:multiLevelType w:val="hybridMultilevel"/>
    <w:tmpl w:val="FEF6F1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8103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07"/>
    <w:rsid w:val="00A80883"/>
    <w:rsid w:val="00B300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9983"/>
  <w15:chartTrackingRefBased/>
  <w15:docId w15:val="{A8A516FA-BDA1-4890-A505-D071E29A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0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0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3000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000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000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000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000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000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000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000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000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3000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000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000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000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000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000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0007"/>
    <w:rPr>
      <w:rFonts w:eastAsiaTheme="majorEastAsia" w:cstheme="majorBidi"/>
      <w:color w:val="272727" w:themeColor="text1" w:themeTint="D8"/>
    </w:rPr>
  </w:style>
  <w:style w:type="paragraph" w:styleId="Tiu">
    <w:name w:val="Title"/>
    <w:basedOn w:val="Binhthng"/>
    <w:next w:val="Binhthng"/>
    <w:link w:val="TiuChar"/>
    <w:uiPriority w:val="10"/>
    <w:qFormat/>
    <w:rsid w:val="00B30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000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000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000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000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0007"/>
    <w:rPr>
      <w:i/>
      <w:iCs/>
      <w:color w:val="404040" w:themeColor="text1" w:themeTint="BF"/>
    </w:rPr>
  </w:style>
  <w:style w:type="paragraph" w:styleId="oancuaDanhsach">
    <w:name w:val="List Paragraph"/>
    <w:basedOn w:val="Binhthng"/>
    <w:uiPriority w:val="34"/>
    <w:qFormat/>
    <w:rsid w:val="00B30007"/>
    <w:pPr>
      <w:ind w:left="720"/>
      <w:contextualSpacing/>
    </w:pPr>
  </w:style>
  <w:style w:type="character" w:styleId="NhnmnhThm">
    <w:name w:val="Intense Emphasis"/>
    <w:basedOn w:val="Phngmcinhcuaoanvn"/>
    <w:uiPriority w:val="21"/>
    <w:qFormat/>
    <w:rsid w:val="00B30007"/>
    <w:rPr>
      <w:i/>
      <w:iCs/>
      <w:color w:val="0F4761" w:themeColor="accent1" w:themeShade="BF"/>
    </w:rPr>
  </w:style>
  <w:style w:type="paragraph" w:styleId="Nhaykepm">
    <w:name w:val="Intense Quote"/>
    <w:basedOn w:val="Binhthng"/>
    <w:next w:val="Binhthng"/>
    <w:link w:val="NhaykepmChar"/>
    <w:uiPriority w:val="30"/>
    <w:qFormat/>
    <w:rsid w:val="00B30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0007"/>
    <w:rPr>
      <w:i/>
      <w:iCs/>
      <w:color w:val="0F4761" w:themeColor="accent1" w:themeShade="BF"/>
    </w:rPr>
  </w:style>
  <w:style w:type="character" w:styleId="ThamchiuNhnmnh">
    <w:name w:val="Intense Reference"/>
    <w:basedOn w:val="Phngmcinhcuaoanvn"/>
    <w:uiPriority w:val="32"/>
    <w:qFormat/>
    <w:rsid w:val="00B30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12126">
      <w:bodyDiv w:val="1"/>
      <w:marLeft w:val="0"/>
      <w:marRight w:val="0"/>
      <w:marTop w:val="0"/>
      <w:marBottom w:val="0"/>
      <w:divBdr>
        <w:top w:val="none" w:sz="0" w:space="0" w:color="auto"/>
        <w:left w:val="none" w:sz="0" w:space="0" w:color="auto"/>
        <w:bottom w:val="none" w:sz="0" w:space="0" w:color="auto"/>
        <w:right w:val="none" w:sz="0" w:space="0" w:color="auto"/>
      </w:divBdr>
    </w:div>
    <w:div w:id="604272030">
      <w:bodyDiv w:val="1"/>
      <w:marLeft w:val="0"/>
      <w:marRight w:val="0"/>
      <w:marTop w:val="0"/>
      <w:marBottom w:val="0"/>
      <w:divBdr>
        <w:top w:val="none" w:sz="0" w:space="0" w:color="auto"/>
        <w:left w:val="none" w:sz="0" w:space="0" w:color="auto"/>
        <w:bottom w:val="none" w:sz="0" w:space="0" w:color="auto"/>
        <w:right w:val="none" w:sz="0" w:space="0" w:color="auto"/>
      </w:divBdr>
    </w:div>
    <w:div w:id="702168491">
      <w:bodyDiv w:val="1"/>
      <w:marLeft w:val="0"/>
      <w:marRight w:val="0"/>
      <w:marTop w:val="0"/>
      <w:marBottom w:val="0"/>
      <w:divBdr>
        <w:top w:val="none" w:sz="0" w:space="0" w:color="auto"/>
        <w:left w:val="none" w:sz="0" w:space="0" w:color="auto"/>
        <w:bottom w:val="none" w:sz="0" w:space="0" w:color="auto"/>
        <w:right w:val="none" w:sz="0" w:space="0" w:color="auto"/>
      </w:divBdr>
    </w:div>
    <w:div w:id="72386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Huân Lê</dc:creator>
  <cp:keywords/>
  <dc:description/>
  <cp:lastModifiedBy>Quang Huân Lê</cp:lastModifiedBy>
  <cp:revision>1</cp:revision>
  <dcterms:created xsi:type="dcterms:W3CDTF">2025-12-25T03:41:00Z</dcterms:created>
  <dcterms:modified xsi:type="dcterms:W3CDTF">2025-12-25T03:43:00Z</dcterms:modified>
</cp:coreProperties>
</file>