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drawingml.chart+xml" PartName="/word/charts/chart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48B29C" w14:textId="77777777" w:rsidR="0082187D" w:rsidRDefault="00000000">
      <w:pPr>
        <w:pStyle w:val="Tiu"/>
      </w:pPr>
      <w:r>
        <w:t xml:space="preserve">Tự kinh doanh </w:t>
      </w:r>
    </w:p>
    <w:p w14:paraId="70F8E183"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16F04C70" w14:textId="77777777" w:rsidR="0082187D" w:rsidRDefault="00000000">
      <w:pPr>
        <w:pStyle w:val="u1"/>
        <w:numPr>
          <w:ilvl w:val="0"/>
          <w:numId w:val="1"/>
        </w:numPr>
        <w:ind w:left="0"/>
      </w:pPr>
      <w:r>
        <w:t xml:space="preserve">Khách hàng là rất quan trọng, khách hàng sẽ được theo dõi bởi khách hàng. Bây giờ tôi ghét cổ họng. </w:t>
      </w:r>
    </w:p>
    <w:p w14:paraId="1BB12341"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75A241C9" w14:textId="77777777" w:rsidR="0082187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 </w:t>
      </w:r>
      <w:r w:rsidRPr="00882CCD">
        <w:rPr>
          <w:rFonts w:ascii="DejaVu Sans" w:hAnsi="DejaVu Sans" w:cs="DejaVu Sans"/>
          <w:b/>
          <w:bCs/>
          <w:color w:val="000000"/>
          <w:sz w:val="21"/>
        </w:rPr>
        <w:t xml:space="preserve"> massa, sô cô la be amet ligula eu, congue molie </w:t>
      </w:r>
      <w:r>
        <w:rPr>
          <w:rFonts w:ascii="DejaVu Sans" w:hAnsi="DejaVu Sans" w:cs="DejaVu Sans"/>
          <w:color w:val="000000"/>
          <w:sz w:val="21"/>
        </w:rPr>
        <w:t xml:space="preserve"> mi. Nó giống như một món salad khác. Không có hãng hàng không nào cả, thậm chí không có lacinia. Như nỗi đau của cuộc đời đôi khi được kể. </w:t>
      </w:r>
      <w:r>
        <w:rPr>
          <w:rFonts w:ascii="DejaVu Sans" w:hAnsi="DejaVu Sans" w:cs="DejaVu Sans"/>
          <w:b/>
          <w:bCs/>
          <w:color w:val="000000"/>
          <w:sz w:val="21"/>
        </w:rPr>
        <w:t xml:space="preserve">. Tuy nhiên, Maecenas không có nhu cầu và không được chăm sóc y tế. </w:t>
      </w:r>
      <w:r>
        <w:rPr>
          <w:rFonts w:ascii="DejaVu Sans" w:hAnsi="DejaVu Sans" w:cs="DejaVu Sans"/>
          <w:color w:val="000000"/>
          <w:sz w:val="21"/>
        </w:rPr>
        <w:t xml:space="preserve"> Mauris diam felis, vulputate ac suscipit et, anh ấy không bị bắn. Curabitur semper arcu và ligula semper, cũng không kẻ đưa tiễn tâng bốc người chơi. </w:t>
      </w:r>
      <w:r w:rsidRPr="00AB0D84">
        <w:rPr>
          <w:rFonts w:ascii="DejaVu Sans" w:hAnsi="DejaVu Sans" w:cs="DejaVu Sans"/>
          <w:color w:val="FF0000"/>
          <w:sz w:val="21"/>
        </w:rPr>
        <w:t xml:space="preserve">Integer </w:t>
      </w:r>
      <w:r>
        <w:rPr>
          <w:rFonts w:ascii="DejaVu Sans" w:hAnsi="DejaVu Sans" w:cs="DejaVu Sans"/>
          <w:color w:val="000000"/>
          <w:sz w:val="21"/>
        </w:rPr>
        <w:t xml:space="preserve"> Lacinia trước đây và tài chính chính sách miễn phí. </w:t>
      </w:r>
      <w:r>
        <w:rPr>
          <w:rFonts w:ascii="DejaVu Sans" w:hAnsi="DejaVu Sans" w:cs="DejaVu Sans"/>
          <w:i/>
          <w:iCs/>
          <w:color w:val="000000"/>
          <w:sz w:val="21"/>
        </w:rPr>
        <w:t xml:space="preserve"> Bản thân không có thung lũng mềm, và bây giờ là phương tiện của cuộc sống. </w:t>
      </w:r>
      <w:r>
        <w:rPr>
          <w:rFonts w:ascii="DejaVu Sans" w:hAnsi="DejaVu Sans" w:cs="DejaVu Sans"/>
          <w:color w:val="000000"/>
          <w:sz w:val="21"/>
        </w:rPr>
        <w:t xml:space="preserve">. Morbi let </w:t>
      </w:r>
      <w:r w:rsidRPr="00AB0D84">
        <w:rPr>
          <w:rFonts w:ascii="DejaVu Sans" w:hAnsi="DejaVu Sans" w:cs="DejaVu Sans"/>
          <w:color w:val="000000"/>
          <w:sz w:val="21"/>
          <w:highlight w:val="yellow"/>
        </w:rPr>
        <w:t xml:space="preserve"> tortor quis risus </w:t>
      </w:r>
      <w:r>
        <w:rPr>
          <w:rFonts w:ascii="DejaVu Sans" w:hAnsi="DejaVu Sans" w:cs="DejaVu Sans"/>
          <w:color w:val="000000"/>
          <w:sz w:val="21"/>
        </w:rPr>
        <w:t xml:space="preserve"> tác giả của câu chuyện. Bệnh tật trong cơ thể. Không có mục tiêu trên thế giới, hãy để đó là khoảng thời gian vui vẻ và thú vị </w:t>
      </w:r>
    </w:p>
    <w:p w14:paraId="6CC2BFAB" w14:textId="77777777" w:rsidR="0082187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tâng bốc câu nói của trái đất.</w:t>
      </w:r>
    </w:p>
    <w:p w14:paraId="063FE282" w14:textId="77777777" w:rsidR="0082187D"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không biết nên đầu tư vào mảnh đất nào. </w:t>
      </w:r>
    </w:p>
    <w:p w14:paraId="5BE1518B" w14:textId="77777777" w:rsidR="0082187D"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Không có gì dễ dàng. </w:t>
      </w:r>
    </w:p>
    <w:p w14:paraId="6E0223CD" w14:textId="77777777" w:rsidR="0082187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Bài tập về nhà của Aenean chỉ có thế. </w:t>
      </w:r>
    </w:p>
    <w:p w14:paraId="6324554C" w14:textId="77777777" w:rsidR="0082187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Đó là từ Mauris. </w:t>
        </w:r>
      </w:hyperlink>
      <w:r>
        <w:rPr>
          <w:rFonts w:ascii="DejaVu Sans" w:hAnsi="DejaVu Sans" w:cs="DejaVu Sans"/>
          <w:color w:val="000000"/>
          <w:sz w:val="21"/>
        </w:rPr>
        <w:t xml:space="preserve">Nunc vulputate cũng không phải cuộc sống dễ dàng, không phải câu chuyện trước khi bấm máy. </w:t>
      </w:r>
    </w:p>
    <w:p w14:paraId="03E93F1F" w14:textId="77777777" w:rsidR="0082187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Phim hoạt hình bệnh hoạn luôn là một mạng hoặc một nhân viên. </w:t>
      </w:r>
    </w:p>
    <w:p w14:paraId="26273B11" w14:textId="77777777" w:rsidR="0082187D"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Maecenas </w:t>
      </w:r>
      <w:r w:rsidRPr="00AB0D84">
        <w:rPr>
          <w:rFonts w:ascii="DejaVu Sans" w:hAnsi="DejaVu Sans" w:cs="DejaVu Sans"/>
          <w:b/>
          <w:bCs/>
          <w:color w:val="000000"/>
          <w:sz w:val="21"/>
        </w:rPr>
        <w:t>tincidunt est efficitur ligula Euismod</w:t>
      </w:r>
      <w:r>
        <w:rPr>
          <w:rFonts w:ascii="DejaVu Sans" w:hAnsi="DejaVu Sans" w:cs="DejaVu Sans"/>
          <w:color w:val="000000"/>
          <w:sz w:val="21"/>
        </w:rPr>
        <w:t>, sit amet nare est vulputate.</w:t>
      </w:r>
    </w:p>
    <w:p w14:paraId="4A11B47F" w14:textId="77777777" w:rsidR="0082187D" w:rsidRDefault="00000000">
      <w:pPr>
        <w:pStyle w:val="TextBody"/>
        <w:widowControl/>
        <w:pBdr>
          <w:top w:val="nil"/>
          <w:left w:val="nil"/>
          <w:bottom w:val="nil"/>
          <w:right w:val="nil"/>
        </w:pBdr>
        <w:spacing w:after="225"/>
        <w:jc w:val="both"/>
      </w:pPr>
      <w:r>
        <w:rPr>
          <w:noProof/>
        </w:rPr>
        <w:drawing>
          <wp:inline distT="0" distB="0" distL="0" distR="0" wp14:anchorId="221C853C" wp14:editId="3B300A37">
            <wp:extent cx="4098290" cy="2059305"/>
            <wp:effectExtent l="0" t="0" r="0" b="0"/>
            <wp:docPr id="1" name="Biểu đồ 1"/>
            <wp:cNvGraphicFramePr/>
            <a:graphic xmlns:a="http://schemas.openxmlformats.org/drawingml/2006/main">
              <a:graphicData uri="http://schemas.openxmlformats.org/drawingml/2006/chart">
                <c:chart xmlns:c="http://schemas.openxmlformats.org/drawingml/2006/chart" r:id="rId6"/>
              </a:graphicData>
            </a:graphic>
          </wp:inline>
        </w:drawing>
      </w:r>
    </w:p>
    <w:p w14:paraId="24464441"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36B53C78"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61DD8CAD"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0B6AB4D3"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17A7AC51"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168A529B"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538FBA1B"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4BE387AF"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72D9114C" w14:textId="77777777" w:rsidR="0082187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Nó chỉ là không buồn cười. Hai phương tiện của tôi, hoặc giá của tôi, được thực hiện bởi một chiếc xe tải. Ngày mai là một ngày nào đó, và eros thì khác. Giá của ngôi nhà không phải là giá, và cái gối là khoản đầu tư của tôi. Không cần phải thiết lập giai đoạn bây giờ. Vì vậy, nó không cần một kẻ tra tấn Mattis buồn. Cho đến khi nó là trước, nó tâng bốc dù nó buồn hay, lacinia pulvinar cung. Sô cô la của trẻ em ấm áp, để đặt nó giống như một cái gối. Nhưng ngày mai nó sẽ là một số loại chính sách. Tuy nhiên, những người chơi trò chơi được tạo ra để trở thành nhà phát triển. Ngày mai, chỉ vì tôi, người lái đò có thật hay, Ultricies như trong sáng. Như các khóa học bóng đá dễ và hồ. </w:t>
      </w:r>
    </w:p>
    <w:p w14:paraId="0C7990D1" w14:textId="77777777" w:rsidR="0082187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Elifend muốn sống một cuộc sống tự do. Cuộc sống lâm sàng ngoài cửa. Ai là người giỏi nhất cho bài giảng lentle vulputate? Đó là một ngày cuối tuần. Anh ấy muốn kinh doanh. Fermentum nisl vitae fringilla venenatis của trẻ em. Đây cũng là khía cạnh quan trọng nhất của cuộc sống lâm sàng. </w:t>
      </w:r>
    </w:p>
    <w:p w14:paraId="2EB54D50"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7C63B00E" w14:textId="77777777" w:rsidR="0082187D" w:rsidRDefault="00000000">
      <w:pPr>
        <w:pStyle w:val="u1"/>
        <w:numPr>
          <w:ilvl w:val="0"/>
          <w:numId w:val="1"/>
        </w:numPr>
        <w:ind w:left="0"/>
      </w:pPr>
      <w:r>
        <w:t>Ngày mai là một ngày rất tuyệt vời.</w:t>
      </w:r>
    </w:p>
    <w:p w14:paraId="1765F98E"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59"/>
        <w:gridCol w:w="1700"/>
      </w:tblGrid>
      <w:tr w:rsidR="0082187D" w14:paraId="32B1BB67"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E2388CA" w14:textId="77777777" w:rsidR="0082187D" w:rsidRDefault="0082187D">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74437CCE" w14:textId="77777777" w:rsidR="0082187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5C17D95B" w14:textId="77777777" w:rsidR="0082187D"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9FA4EE7" w14:textId="77777777" w:rsidR="0082187D" w:rsidRDefault="00000000">
            <w:pPr>
              <w:pStyle w:val="TableContents"/>
              <w:rPr>
                <w:rFonts w:ascii="DejaVu Sans" w:hAnsi="DejaVu Sans" w:cs="DejaVu Sans"/>
                <w:sz w:val="21"/>
              </w:rPr>
            </w:pPr>
            <w:r>
              <w:rPr>
                <w:rFonts w:ascii="DejaVu Sans" w:hAnsi="DejaVu Sans" w:cs="DejaVu Sans"/>
                <w:sz w:val="21"/>
              </w:rPr>
              <w:t>Lorem ipsum</w:t>
            </w:r>
          </w:p>
        </w:tc>
      </w:tr>
      <w:tr w:rsidR="0082187D" w14:paraId="310FE188" w14:textId="77777777">
        <w:tc>
          <w:tcPr>
            <w:tcW w:w="719" w:type="dxa"/>
            <w:tcBorders>
              <w:top w:val="nil"/>
              <w:left w:val="single" w:sz="2" w:space="0" w:color="000001"/>
              <w:bottom w:val="single" w:sz="2" w:space="0" w:color="000001"/>
              <w:right w:val="nil"/>
            </w:tcBorders>
            <w:shd w:val="clear" w:color="auto" w:fill="FFFFFF"/>
            <w:tcMar>
              <w:left w:w="51" w:type="dxa"/>
            </w:tcMar>
          </w:tcPr>
          <w:p w14:paraId="676F1CD5" w14:textId="77777777" w:rsidR="0082187D"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2CB1FCFC" w14:textId="77777777" w:rsidR="0082187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43430EB6" w14:textId="77777777" w:rsidR="0082187D"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E983AAC" w14:textId="77777777" w:rsidR="0082187D" w:rsidRDefault="0082187D">
            <w:pPr>
              <w:pStyle w:val="TableContents"/>
              <w:rPr>
                <w:rFonts w:ascii="DejaVu Sans" w:hAnsi="DejaVu Sans" w:cs="DejaVu Sans"/>
                <w:sz w:val="21"/>
              </w:rPr>
            </w:pPr>
          </w:p>
        </w:tc>
      </w:tr>
      <w:tr w:rsidR="0082187D" w14:paraId="498F5E37" w14:textId="77777777">
        <w:tc>
          <w:tcPr>
            <w:tcW w:w="719" w:type="dxa"/>
            <w:tcBorders>
              <w:top w:val="nil"/>
              <w:left w:val="single" w:sz="2" w:space="0" w:color="000001"/>
              <w:bottom w:val="single" w:sz="2" w:space="0" w:color="000001"/>
              <w:right w:val="nil"/>
            </w:tcBorders>
            <w:shd w:val="clear" w:color="auto" w:fill="FFFFFF"/>
            <w:tcMar>
              <w:left w:w="51" w:type="dxa"/>
            </w:tcMar>
          </w:tcPr>
          <w:p w14:paraId="494BDA6C" w14:textId="77777777" w:rsidR="0082187D"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7E074E07" w14:textId="77777777" w:rsidR="0082187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794958DA" w14:textId="77777777" w:rsidR="0082187D"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DE29C35" w14:textId="77777777" w:rsidR="0082187D" w:rsidRDefault="0082187D">
            <w:pPr>
              <w:pStyle w:val="TableContents"/>
              <w:rPr>
                <w:rFonts w:ascii="DejaVu Sans" w:hAnsi="DejaVu Sans" w:cs="DejaVu Sans"/>
                <w:sz w:val="21"/>
              </w:rPr>
            </w:pPr>
          </w:p>
        </w:tc>
      </w:tr>
      <w:tr w:rsidR="0082187D" w14:paraId="78541148" w14:textId="77777777">
        <w:tc>
          <w:tcPr>
            <w:tcW w:w="719" w:type="dxa"/>
            <w:tcBorders>
              <w:top w:val="nil"/>
              <w:left w:val="single" w:sz="2" w:space="0" w:color="000001"/>
              <w:bottom w:val="single" w:sz="2" w:space="0" w:color="000001"/>
              <w:right w:val="nil"/>
            </w:tcBorders>
            <w:shd w:val="clear" w:color="auto" w:fill="FFFFFF"/>
            <w:tcMar>
              <w:left w:w="51" w:type="dxa"/>
            </w:tcMar>
          </w:tcPr>
          <w:p w14:paraId="1C1E5054" w14:textId="77777777" w:rsidR="0082187D"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51FC7304" w14:textId="77777777" w:rsidR="0082187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5CD54BC0" w14:textId="77777777" w:rsidR="0082187D"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7DC7E2C8" w14:textId="77777777" w:rsidR="0082187D" w:rsidRDefault="0082187D">
            <w:pPr>
              <w:pStyle w:val="TableContents"/>
              <w:rPr>
                <w:rFonts w:ascii="DejaVu Sans" w:hAnsi="DejaVu Sans" w:cs="DejaVu Sans"/>
                <w:sz w:val="21"/>
              </w:rPr>
            </w:pPr>
          </w:p>
        </w:tc>
      </w:tr>
      <w:tr w:rsidR="0082187D" w14:paraId="4EBD7C95" w14:textId="77777777">
        <w:tc>
          <w:tcPr>
            <w:tcW w:w="719" w:type="dxa"/>
            <w:tcBorders>
              <w:top w:val="nil"/>
              <w:left w:val="single" w:sz="2" w:space="0" w:color="000001"/>
              <w:bottom w:val="single" w:sz="2" w:space="0" w:color="000001"/>
              <w:right w:val="nil"/>
            </w:tcBorders>
            <w:shd w:val="clear" w:color="auto" w:fill="FFFFFF"/>
            <w:tcMar>
              <w:left w:w="51" w:type="dxa"/>
            </w:tcMar>
          </w:tcPr>
          <w:p w14:paraId="4C27F676" w14:textId="77777777" w:rsidR="0082187D"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3426D7B9" w14:textId="77777777" w:rsidR="0082187D"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512E994A" w14:textId="77777777" w:rsidR="0082187D"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3BB97DC" w14:textId="77777777" w:rsidR="0082187D" w:rsidRDefault="0082187D">
            <w:pPr>
              <w:pStyle w:val="TableContents"/>
              <w:rPr>
                <w:rFonts w:ascii="DejaVu Sans" w:hAnsi="DejaVu Sans" w:cs="DejaVu Sans"/>
                <w:sz w:val="21"/>
              </w:rPr>
            </w:pPr>
          </w:p>
        </w:tc>
      </w:tr>
      <w:tr w:rsidR="0082187D" w14:paraId="2486EC90" w14:textId="77777777">
        <w:tc>
          <w:tcPr>
            <w:tcW w:w="719" w:type="dxa"/>
            <w:tcBorders>
              <w:top w:val="nil"/>
              <w:left w:val="single" w:sz="2" w:space="0" w:color="000001"/>
              <w:bottom w:val="single" w:sz="2" w:space="0" w:color="000001"/>
              <w:right w:val="nil"/>
            </w:tcBorders>
            <w:shd w:val="clear" w:color="auto" w:fill="FFFFFF"/>
            <w:tcMar>
              <w:left w:w="51" w:type="dxa"/>
            </w:tcMar>
          </w:tcPr>
          <w:p w14:paraId="566139AB" w14:textId="77777777" w:rsidR="0082187D"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6AEE3148" w14:textId="77777777" w:rsidR="0082187D"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4EE58108" w14:textId="77777777" w:rsidR="0082187D"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593DCB5" w14:textId="77777777" w:rsidR="0082187D" w:rsidRDefault="0082187D">
            <w:pPr>
              <w:pStyle w:val="TableContents"/>
              <w:rPr>
                <w:rFonts w:ascii="DejaVu Sans" w:hAnsi="DejaVu Sans" w:cs="DejaVu Sans"/>
                <w:sz w:val="21"/>
              </w:rPr>
            </w:pPr>
          </w:p>
        </w:tc>
      </w:tr>
    </w:tbl>
    <w:p w14:paraId="672E1DDC"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6F3C810C" w14:textId="77777777" w:rsidR="0082187D"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Ngay cả các phương tiện cũng than khóc vì nắng nóng. Nỗi sợ hãi về bài tập về nhà, cái gối trên giường hay sự ấm áp của mặt trời. Maecenas trước bệnh viện, anh ta muốn được nạp những mũi tên từ vĩ đại. Trước hết, bọn trẻ cần biết mình là ai. Đó là một ngày cuối tuần. Lớp học phù hợp với những người bạn đời thầm lặng hướng đến bến bờ qua những cuộc hôn nhân của chúng ta, qua những dự án Hymenaean. Để </w:t>
      </w:r>
      <w:r>
        <w:rPr>
          <w:rFonts w:ascii="DejaVu Sans" w:hAnsi="DejaVu Sans" w:cs="DejaVu Sans"/>
          <w:color w:val="000000"/>
          <w:sz w:val="21"/>
        </w:rPr>
        <w:lastRenderedPageBreak/>
        <w:t>bất kỳ cơ thể nào trở nên công bằng, cơ thể đó cần được tham gia khóa học miễn phí. Vivamus auctor imperdiet urn, at pulvinar leo putuere laoreet. Cả người hâm mộ lẫn cầu thủ, tua rua ở mục tiêu sô cô la, vật trang trí hay nỗi đau. Giống như cái gối bây giờ. Môi trường của trẻ được làm mềm. Anh ta sẽ không trả bất kỳ khoản lợi nhuận nào. Cho dù Morbi có muốn hay không, thì ai đó là mạng lưới sẽ luôn trở thành tài sản thực sự. Nhưng đó là một ý tưởng thông minh để đầu tư vào giáo dục.</w:t>
      </w:r>
    </w:p>
    <w:p w14:paraId="7F2F9A6C"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6044252E"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315350F8" w14:textId="77777777" w:rsidR="0082187D" w:rsidRDefault="00000000">
      <w:pPr>
        <w:pStyle w:val="u1"/>
        <w:numPr>
          <w:ilvl w:val="0"/>
          <w:numId w:val="1"/>
        </w:numPr>
      </w:pPr>
      <w:r>
        <w:t xml:space="preserve">Khách hàng là rất quan trọng, khách hàng sẽ được theo dõi bởi khách hàng. </w:t>
      </w:r>
    </w:p>
    <w:p w14:paraId="64560C37" w14:textId="77777777" w:rsidR="0082187D" w:rsidRDefault="0082187D">
      <w:pPr>
        <w:pStyle w:val="TextBody"/>
        <w:widowControl/>
        <w:pBdr>
          <w:top w:val="nil"/>
          <w:left w:val="nil"/>
          <w:bottom w:val="nil"/>
          <w:right w:val="nil"/>
        </w:pBdr>
        <w:spacing w:after="225"/>
        <w:jc w:val="both"/>
        <w:rPr>
          <w:rFonts w:ascii="Open Sans;Arial" w:hAnsi="Open Sans;Arial" w:cs="Open Sans;Arial"/>
          <w:color w:val="000000"/>
          <w:sz w:val="21"/>
        </w:rPr>
      </w:pPr>
    </w:p>
    <w:p w14:paraId="541F76D1" w14:textId="77777777" w:rsidR="0082187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Bây giờ tôi ghét cổ họng. Nó không phải là một khối lượng, nó là sô cô la, nó rất thú vị, bài tập về nhà, nhân viên của tôi. Nó giống như một món salad khác. Không có hãng hàng không nào cả, thậm chí không có lacinia. Cũng như nỗi đau của cuộc đời, câu chuyện đôi khi được kể. Chúng ta sống với các thành viên trong cộng đồng, quá trình sống của chúng ta cũng giống như vậy. Tuy nhiên, Maecenas không có nhu cầu và không được chăm sóc y tế. Mauris diam felis, vulputate và suscepti et, không được nhắm mục tiêu. Curabitur semper arcu và ligula semper, cũng không kẻ đưa tiễn tâng bốc người chơi. Hoàn thành lacinia trước và tài trợ chính sách miễn phí. Không có thung lũng mềm, và bây giờ là phương tiện của cuộc sống. Không cần phải chỉ nghe điện thoại. Morbi là một kẻ tra tấn tuyệt vời, là tác giả của nước sốt. Bệnh tật trong cơ thể. Không có mục tiêu trên thế giới, hãy để đó là khoảng thời gian vui vẻ và thú vị </w:t>
      </w:r>
    </w:p>
    <w:p w14:paraId="561E0BC9" w14:textId="77777777" w:rsidR="0082187D" w:rsidRDefault="00000000">
      <w:pPr>
        <w:pStyle w:val="u2"/>
        <w:numPr>
          <w:ilvl w:val="1"/>
          <w:numId w:val="1"/>
        </w:numPr>
      </w:pPr>
      <w:r>
        <w:t xml:space="preserve">Maecenas mauris lectus, lobortis et purus mattis, làm phẳng đất. </w:t>
      </w:r>
    </w:p>
    <w:p w14:paraId="59B71262" w14:textId="77777777" w:rsidR="0082187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Maecenas không biết nên đầu tư vào mảnh đất nào. Không có gì dễ dàng. Bài tập về nhà của Aenean chỉ có thế. Đó là từ Mauris. Bây giờ vulputate không làm cho cuộc sống dễ dàng, không phải câu chuyện trước mũi tên. Phim hoạt hình bệnh hoạn luôn là một mạng hoặc một nhân viên. Maecenas tincidunt est efficitur ligula Euismod, sit amet nare est vulputate. </w:t>
      </w:r>
    </w:p>
    <w:p w14:paraId="5F4916D0" w14:textId="77777777" w:rsidR="0082187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Nó chỉ là không buồn cười. Hai phương tiện của tôi, hoặc giá của tôi, được thực hiện bởi một chiếc xe tải. Ngày mai là một ngày nào đó, và eros thì khác. Giá của ngôi nhà không phải là giá, và cái gối là khoản đầu tư của tôi. Không cần phải thiết lập giai đoạn bây giờ. Vì vậy, nó không cần một kẻ tra tấn Mattis buồn. Cho đến khi nó là trước, nó tâng bốc dù nó buồn hay, lacinia pulvinar cung. Sô cô la của trẻ em ấm áp, để đặt nó giống như một cái gối. Nhưng ngày mai nó sẽ là một số loại chính sách. Tuy nhiên, những người chơi trò chơi được tạo ra để trở thành nhà phát triển. Ngày mai, chỉ vì tôi, người lái đò có thật hay, Ultricies như trong sáng. Như các khóa học bóng đá dễ và hồ. </w:t>
      </w:r>
    </w:p>
    <w:p w14:paraId="11FD01E8" w14:textId="77777777" w:rsidR="0082187D" w:rsidRDefault="00000000">
      <w:pPr>
        <w:pStyle w:val="u2"/>
        <w:numPr>
          <w:ilvl w:val="1"/>
          <w:numId w:val="1"/>
        </w:numPr>
      </w:pPr>
      <w:r>
        <w:t xml:space="preserve">Elifend muốn sống một cuộc sống tự do. </w:t>
      </w:r>
    </w:p>
    <w:p w14:paraId="323EDAAD" w14:textId="77777777" w:rsidR="0082187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Đời sống lâm sàng của tiền đình. Ai là người giỏi nhất cho bài giảng lentle vulputate? Đó là một ngày cuối tuần. Anh ấy muốn kinh doanh. Fermentum nisl vitae fringilla venenatis của trẻ em. Đó cũng là khía cạnh quan trọng nhất của cuộc sống lâm sàng. Ngày mai là một ngày rất tuyệt vời.</w:t>
      </w:r>
    </w:p>
    <w:p w14:paraId="3057FDEF" w14:textId="77777777" w:rsidR="0082187D"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Ngay cả các phương tiện cũng than khóc vì nắng nóng. Nỗi sợ hãi về bài tập về nhà, cái gối trên giường hay sự ấm áp của mặt trời. Maecenas trước bệnh viện, anh ta muốn được nạp những mũi tên từ vĩ đại. Trước bất cứ điều gì khác, với tư cách là một </w:t>
      </w:r>
      <w:r>
        <w:rPr>
          <w:rFonts w:ascii="Open Sans;Arial" w:hAnsi="Open Sans;Arial" w:cs="Open Sans;Arial"/>
          <w:color w:val="000000"/>
          <w:sz w:val="21"/>
        </w:rPr>
        <w:lastRenderedPageBreak/>
        <w:t>quis, anh ta cần laoreet. Đó là một ngày cuối tuần. Lớp học phù hợp với những người bạn đời thầm lặng hướng đến bến bờ qua những cuộc hôn nhân của chúng ta, qua những dự án Hymenaean. Để cơ thể trở nên thông minh, nó cần được đưa vào một khóa học miễn phí. Vivamus auctor imperdiet urn, at pulvinar leo putuere laoreet. Cả người hâm mộ lẫn cầu thủ, tua rua ở mục tiêu sô cô la, vật trang trí hay nỗi đau. Giống như cái gối bây giờ. Môi trường của trẻ được làm mềm. Anh ta sẽ không trả bất kỳ khoản lợi nhuận nào. Cho dù Morbi có muốn hay không, thì ai đó là mạng lưới sẽ luôn trở thành tài sản thực sự. Nhưng đó là một ý tưởng thông minh để đầu tư vào giáo dục.</w:t>
      </w:r>
    </w:p>
    <w:p w14:paraId="3AB5808F" w14:textId="77777777" w:rsidR="0082187D" w:rsidRDefault="0082187D">
      <w:pPr>
        <w:pStyle w:val="TextBody"/>
        <w:widowControl/>
        <w:pBdr>
          <w:top w:val="nil"/>
          <w:left w:val="nil"/>
          <w:bottom w:val="nil"/>
          <w:right w:val="nil"/>
        </w:pBdr>
        <w:spacing w:after="225"/>
        <w:jc w:val="both"/>
        <w:rPr>
          <w:rFonts w:ascii="DejaVu Sans" w:hAnsi="DejaVu Sans" w:cs="DejaVu Sans"/>
          <w:color w:val="000000"/>
          <w:sz w:val="21"/>
        </w:rPr>
      </w:pPr>
    </w:p>
    <w:p w14:paraId="6011B368" w14:textId="77777777" w:rsidR="0082187D" w:rsidRDefault="00000000">
      <w:r>
        <w:rPr>
          <w:noProof/>
        </w:rPr>
        <w:drawing>
          <wp:anchor distT="0" distB="0" distL="0" distR="0" simplePos="0" relativeHeight="251658240" behindDoc="0" locked="0" layoutInCell="1" allowOverlap="1" wp14:anchorId="3D04BB65" wp14:editId="7995DC3E">
            <wp:simplePos x="0" y="0"/>
            <wp:positionH relativeFrom="column">
              <wp:align>center</wp:align>
            </wp:positionH>
            <wp:positionV relativeFrom="paragraph">
              <wp:align>top</wp:align>
            </wp:positionV>
            <wp:extent cx="6120130" cy="4079875"/>
            <wp:effectExtent l="0" t="0" r="0" b="0"/>
            <wp:wrapSquare wrapText="largest"/>
            <wp:docPr id="5080898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82187D">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21DA"/>
    <w:multiLevelType w:val="multilevel"/>
    <w:tmpl w:val="C50261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EC21477"/>
    <w:multiLevelType w:val="multilevel"/>
    <w:tmpl w:val="8DD8204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7BCF0A3E"/>
    <w:multiLevelType w:val="multilevel"/>
    <w:tmpl w:val="35820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45621624">
    <w:abstractNumId w:val="1"/>
  </w:num>
  <w:num w:numId="2" w16cid:durableId="1997492070">
    <w:abstractNumId w:val="2"/>
  </w:num>
  <w:num w:numId="3" w16cid:durableId="168586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82187D"/>
    <w:rsid w:val="0082187D"/>
    <w:rsid w:val="00882CCD"/>
    <w:rsid w:val="00AB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811B"/>
  <w15:docId w15:val="{4BAC8F50-78C6-4F3F-A9CC-C2340076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uppressAutoHyphens/>
    </w:pPr>
    <w:rPr>
      <w:rFonts w:ascii="Liberation Serif;Times New Roma" w:hAnsi="Liberation Serif;Times New Roma"/>
      <w:color w:val="00000A"/>
    </w:rPr>
  </w:style>
  <w:style w:type="paragraph" w:styleId="u1">
    <w:name w:val="heading 1"/>
    <w:basedOn w:val="Heading"/>
    <w:uiPriority w:val="9"/>
    <w:qFormat/>
    <w:pPr>
      <w:outlineLvl w:val="0"/>
    </w:pPr>
    <w:rPr>
      <w:b/>
      <w:bCs/>
      <w:sz w:val="36"/>
      <w:szCs w:val="36"/>
    </w:rPr>
  </w:style>
  <w:style w:type="paragraph" w:styleId="u2">
    <w:name w:val="heading 2"/>
    <w:basedOn w:val="Heading"/>
    <w:uiPriority w:val="9"/>
    <w:unhideWhenUsed/>
    <w:qFormat/>
    <w:pPr>
      <w:spacing w:before="200"/>
      <w:outlineLvl w:val="1"/>
    </w:pPr>
    <w:rPr>
      <w:b/>
      <w:bCs/>
      <w:sz w:val="32"/>
      <w:szCs w:val="32"/>
    </w:rPr>
  </w:style>
  <w:style w:type="paragraph" w:styleId="u3">
    <w:name w:val="heading 3"/>
    <w:basedOn w:val="Heading"/>
    <w:uiPriority w:val="9"/>
    <w:semiHidden/>
    <w:unhideWhenUsed/>
    <w:qFormat/>
    <w:pPr>
      <w:spacing w:before="140"/>
      <w:outlineLvl w:val="2"/>
    </w:pPr>
    <w:rPr>
      <w:b/>
      <w:bCs/>
      <w:color w:val="8080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Binhthng"/>
    <w:next w:val="TextBody"/>
    <w:pPr>
      <w:keepNext/>
      <w:spacing w:before="240" w:after="120"/>
    </w:pPr>
    <w:rPr>
      <w:rFonts w:ascii="Liberation Sans;Arial" w:hAnsi="Liberation Sans;Arial"/>
      <w:sz w:val="28"/>
      <w:szCs w:val="28"/>
    </w:rPr>
  </w:style>
  <w:style w:type="paragraph" w:customStyle="1" w:styleId="TextBody">
    <w:name w:val="Text Body"/>
    <w:basedOn w:val="Binhthng"/>
    <w:pPr>
      <w:spacing w:after="140" w:line="288" w:lineRule="auto"/>
    </w:pPr>
  </w:style>
  <w:style w:type="paragraph" w:styleId="Danhsach">
    <w:name w:val="List"/>
    <w:basedOn w:val="TextBody"/>
  </w:style>
  <w:style w:type="paragraph" w:styleId="Chuthich">
    <w:name w:val="caption"/>
    <w:basedOn w:val="Binhthng"/>
    <w:pPr>
      <w:suppressLineNumbers/>
      <w:spacing w:before="120" w:after="120"/>
    </w:pPr>
    <w:rPr>
      <w:i/>
      <w:iCs/>
    </w:rPr>
  </w:style>
  <w:style w:type="paragraph" w:customStyle="1" w:styleId="Index">
    <w:name w:val="Index"/>
    <w:basedOn w:val="Binhthng"/>
    <w:pPr>
      <w:suppressLineNumbers/>
    </w:pPr>
  </w:style>
  <w:style w:type="paragraph" w:customStyle="1" w:styleId="Quotations">
    <w:name w:val="Quotations"/>
    <w:basedOn w:val="Binhthng"/>
    <w:pPr>
      <w:spacing w:after="283"/>
      <w:ind w:left="567" w:right="567"/>
    </w:pPr>
  </w:style>
  <w:style w:type="paragraph" w:styleId="Tiu">
    <w:name w:val="Title"/>
    <w:basedOn w:val="Heading"/>
    <w:uiPriority w:val="10"/>
    <w:qFormat/>
    <w:pPr>
      <w:jc w:val="center"/>
    </w:pPr>
    <w:rPr>
      <w:b/>
      <w:bCs/>
      <w:sz w:val="56"/>
      <w:szCs w:val="56"/>
    </w:rPr>
  </w:style>
  <w:style w:type="paragraph" w:styleId="Tiuphu">
    <w:name w:val="Subtitle"/>
    <w:basedOn w:val="Heading"/>
    <w:uiPriority w:val="11"/>
    <w:qFormat/>
    <w:pPr>
      <w:spacing w:before="60"/>
      <w:jc w:val="center"/>
    </w:pPr>
    <w:rPr>
      <w:sz w:val="36"/>
      <w:szCs w:val="36"/>
    </w:rPr>
  </w:style>
  <w:style w:type="paragraph" w:customStyle="1" w:styleId="TableContents">
    <w:name w:val="Table Contents"/>
    <w:basedOn w:val="Binhthng"/>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products.office.com/en-us/word" TargetMode="External" Type="http://schemas.openxmlformats.org/officeDocument/2006/relationships/hyperlink"/><Relationship Id="rId6" Target="charts/chart1.xml" Type="http://schemas.openxmlformats.org/officeDocument/2006/relationships/chart"/><Relationship Id="rId7" Target="media/image1.jpeg" Type="http://schemas.openxmlformats.org/officeDocument/2006/relationships/image"/><Relationship Id="rId8" Target="fontTable.xml" Type="http://schemas.openxmlformats.org/officeDocument/2006/relationships/fontTable"/><Relationship Id="rId9" Target="theme/theme1.xml" Type="http://schemas.openxmlformats.org/officeDocument/2006/relationships/them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vi-VN"/>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a:solidFill>
                    <a:srgbClr val="FFFFFF"/>
                  </a:solidFill>
                  <a:ln>
                    <a:noFill/>
                  </a:ln>
                </c14:spPr>
              </c14:invertSolidFillFmt>
            </c:ext>
            <c:ext xmlns:c16="http://schemas.microsoft.com/office/drawing/2014/chart" uri="{C3380CC4-5D6E-409C-BE32-E72D297353CC}">
              <c16:uniqueId val="{00000000-83B4-4687-9913-1E094824E749}"/>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a:solidFill>
                    <a:srgbClr val="FFFFFF"/>
                  </a:solidFill>
                  <a:ln>
                    <a:noFill/>
                  </a:ln>
                </c14:spPr>
              </c14:invertSolidFillFmt>
            </c:ext>
            <c:ext xmlns:c16="http://schemas.microsoft.com/office/drawing/2014/chart" uri="{C3380CC4-5D6E-409C-BE32-E72D297353CC}">
              <c16:uniqueId val="{00000001-83B4-4687-9913-1E094824E749}"/>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a:solidFill>
                    <a:srgbClr val="FFFFFF"/>
                  </a:solidFill>
                  <a:ln>
                    <a:noFill/>
                  </a:ln>
                </c14:spPr>
              </c14:invertSolidFillFmt>
            </c:ext>
            <c:ext xmlns:c16="http://schemas.microsoft.com/office/drawing/2014/chart" uri="{C3380CC4-5D6E-409C-BE32-E72D297353CC}">
              <c16:uniqueId val="{00000002-83B4-4687-9913-1E094824E749}"/>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991905</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2017-08-02T11:09:00Z</dcterms:created>
  <dc:language>en-US</dc:language>
  <cp:lastModifiedBy>Admin</cp:lastModifiedBy>
  <dcterms:modified xsi:type="dcterms:W3CDTF">2023-08-15T14:48:00Z</dcterms:modified>
  <cp:revision>2</cp:revision>
</cp:coreProperties>
</file>