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A8CC" w14:textId="77777777" w:rsidR="00E35BBD" w:rsidRPr="005C6C00" w:rsidRDefault="006B1854" w:rsidP="007312F8">
      <w:pPr>
        <w:spacing w:before="60" w:after="60"/>
        <w:jc w:val="center"/>
        <w:rPr>
          <w:color w:val="7030A0"/>
          <w:sz w:val="52"/>
          <w:szCs w:val="52"/>
        </w:rPr>
      </w:pPr>
      <w:r w:rsidRPr="005C6C00">
        <w:rPr>
          <w:color w:val="7030A0"/>
          <w:sz w:val="52"/>
          <w:szCs w:val="52"/>
        </w:rPr>
        <w:t>Copying Wide Tables</w:t>
      </w:r>
      <w:r w:rsidR="007312F8" w:rsidRPr="005C6C00">
        <w:rPr>
          <w:color w:val="7030A0"/>
          <w:sz w:val="52"/>
          <w:szCs w:val="52"/>
        </w:rPr>
        <w:t xml:space="preserve"> From SPSS to MS Word.</w:t>
      </w:r>
    </w:p>
    <w:p w14:paraId="0FE49F43" w14:textId="77777777" w:rsidR="007312F8" w:rsidRDefault="007312F8" w:rsidP="00F64B7D">
      <w:pPr>
        <w:spacing w:before="60" w:after="60"/>
      </w:pPr>
    </w:p>
    <w:p w14:paraId="50BE7846" w14:textId="77777777" w:rsidR="007312F8" w:rsidRPr="0068034C" w:rsidRDefault="007312F8" w:rsidP="000753FF">
      <w:pPr>
        <w:spacing w:before="60" w:after="60"/>
        <w:ind w:firstLine="720"/>
        <w:rPr>
          <w:rFonts w:cs="Arial"/>
          <w:szCs w:val="24"/>
        </w:rPr>
      </w:pPr>
      <w:r w:rsidRPr="0068034C">
        <w:rPr>
          <w:rFonts w:cs="Arial"/>
          <w:szCs w:val="24"/>
        </w:rPr>
        <w:t xml:space="preserve">One of the tables that is produced when using SPSS to conduct an independent sample </w:t>
      </w:r>
      <w:r w:rsidRPr="0068034C">
        <w:rPr>
          <w:rFonts w:cs="Arial"/>
          <w:i/>
          <w:iCs/>
          <w:szCs w:val="24"/>
        </w:rPr>
        <w:t>t</w:t>
      </w:r>
      <w:r w:rsidRPr="0068034C">
        <w:rPr>
          <w:rFonts w:cs="Arial"/>
          <w:szCs w:val="24"/>
        </w:rPr>
        <w:t xml:space="preserve"> test is so wide that it will no</w:t>
      </w:r>
      <w:r w:rsidR="000753FF" w:rsidRPr="0068034C">
        <w:rPr>
          <w:rFonts w:cs="Arial"/>
          <w:szCs w:val="24"/>
        </w:rPr>
        <w:t>t fit on a standard portrait page in Word.  One easy way to resolve this problem is to change the document properties when exporting the output to Word.</w:t>
      </w:r>
    </w:p>
    <w:p w14:paraId="0EEE91C8" w14:textId="65E17F0B" w:rsidR="00F94010" w:rsidRDefault="000753FF" w:rsidP="007312F8">
      <w:pPr>
        <w:spacing w:before="60" w:after="60"/>
        <w:ind w:firstLine="720"/>
        <w:rPr>
          <w:rFonts w:cs="Arial"/>
          <w:szCs w:val="24"/>
        </w:rPr>
      </w:pPr>
      <w:r w:rsidRPr="0068034C">
        <w:rPr>
          <w:rFonts w:cs="Arial"/>
          <w:szCs w:val="24"/>
        </w:rPr>
        <w:t>After obtaining the output in SPSS, click File, Export.  In the Export Output window, select</w:t>
      </w:r>
      <w:r w:rsidR="002E1217">
        <w:rPr>
          <w:rFonts w:cs="Arial"/>
          <w:szCs w:val="24"/>
        </w:rPr>
        <w:t xml:space="preserve"> “All visible” and</w:t>
      </w:r>
      <w:r w:rsidRPr="0068034C">
        <w:rPr>
          <w:rFonts w:cs="Arial"/>
          <w:szCs w:val="24"/>
        </w:rPr>
        <w:t xml:space="preserve"> “</w:t>
      </w:r>
      <w:r w:rsidR="00F94010">
        <w:rPr>
          <w:rFonts w:cs="Arial"/>
          <w:szCs w:val="24"/>
        </w:rPr>
        <w:t>Word Document</w:t>
      </w:r>
      <w:r w:rsidRPr="0068034C">
        <w:rPr>
          <w:rFonts w:cs="Arial"/>
          <w:szCs w:val="24"/>
        </w:rPr>
        <w:t xml:space="preserve"> (*.doc</w:t>
      </w:r>
      <w:r w:rsidR="00F94010">
        <w:rPr>
          <w:rFonts w:cs="Arial"/>
          <w:szCs w:val="24"/>
        </w:rPr>
        <w:t>x</w:t>
      </w:r>
      <w:r w:rsidRPr="0068034C">
        <w:rPr>
          <w:rFonts w:cs="Arial"/>
          <w:szCs w:val="24"/>
        </w:rPr>
        <w:t>).</w:t>
      </w:r>
    </w:p>
    <w:p w14:paraId="5AFE01EC" w14:textId="77777777" w:rsidR="00F94010" w:rsidRDefault="00F94010" w:rsidP="007312F8">
      <w:pPr>
        <w:spacing w:before="60" w:after="60"/>
        <w:ind w:firstLine="720"/>
        <w:rPr>
          <w:rFonts w:cs="Arial"/>
          <w:szCs w:val="24"/>
        </w:rPr>
      </w:pPr>
    </w:p>
    <w:p w14:paraId="5FB3E6C1" w14:textId="14795110" w:rsidR="00F94010" w:rsidRDefault="00F94010" w:rsidP="007312F8">
      <w:pPr>
        <w:spacing w:before="60" w:after="60"/>
        <w:ind w:firstLine="720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0D279414" wp14:editId="0518B45E">
            <wp:extent cx="5635598" cy="5013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417" cy="50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FA2" w14:textId="77777777" w:rsidR="00F94010" w:rsidRDefault="00F94010" w:rsidP="007312F8">
      <w:pPr>
        <w:spacing w:before="60" w:after="60"/>
        <w:ind w:firstLine="720"/>
        <w:rPr>
          <w:rFonts w:cs="Arial"/>
          <w:szCs w:val="24"/>
        </w:rPr>
      </w:pPr>
    </w:p>
    <w:p w14:paraId="3618F257" w14:textId="4B8E0589" w:rsidR="007312F8" w:rsidRDefault="000753FF" w:rsidP="00F94010">
      <w:pPr>
        <w:spacing w:before="60" w:after="60"/>
        <w:ind w:left="720" w:firstLine="720"/>
        <w:rPr>
          <w:rFonts w:cs="Arial"/>
          <w:szCs w:val="24"/>
        </w:rPr>
      </w:pPr>
      <w:r w:rsidRPr="0068034C">
        <w:rPr>
          <w:rFonts w:cs="Arial"/>
          <w:szCs w:val="24"/>
        </w:rPr>
        <w:lastRenderedPageBreak/>
        <w:t xml:space="preserve">Then click the “Change Options” button.  In the resulting window, </w:t>
      </w:r>
      <w:r w:rsidR="00F94010">
        <w:rPr>
          <w:rFonts w:cs="Arial"/>
          <w:szCs w:val="24"/>
        </w:rPr>
        <w:t>Click “Page Setup for Export</w:t>
      </w:r>
      <w:r w:rsidR="0068034C" w:rsidRPr="0068034C">
        <w:rPr>
          <w:rFonts w:cs="Arial"/>
          <w:szCs w:val="24"/>
        </w:rPr>
        <w:t>.”</w:t>
      </w:r>
    </w:p>
    <w:p w14:paraId="2277310A" w14:textId="77777777" w:rsidR="00F94010" w:rsidRPr="0068034C" w:rsidRDefault="00F94010" w:rsidP="00F94010">
      <w:pPr>
        <w:spacing w:before="60" w:after="60"/>
        <w:ind w:left="720" w:firstLine="720"/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  <w:gridCol w:w="9468"/>
      </w:tblGrid>
      <w:tr w:rsidR="00F94010" w14:paraId="3FD3AF24" w14:textId="77777777" w:rsidTr="00F94010">
        <w:trPr>
          <w:trHeight w:val="8027"/>
        </w:trPr>
        <w:tc>
          <w:tcPr>
            <w:tcW w:w="9468" w:type="dxa"/>
          </w:tcPr>
          <w:p w14:paraId="5D94E4F0" w14:textId="693C2E83" w:rsidR="00F94010" w:rsidRDefault="00F94010" w:rsidP="00F94010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4D155B2" wp14:editId="299B25B8">
                  <wp:extent cx="4298383" cy="480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83" cy="48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8" w:type="dxa"/>
          </w:tcPr>
          <w:p w14:paraId="341FB79C" w14:textId="3A69109A" w:rsidR="00F94010" w:rsidRDefault="00F94010" w:rsidP="00F94010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6BAEB82A" wp14:editId="69232413">
                  <wp:extent cx="4224020" cy="4924908"/>
                  <wp:effectExtent l="0" t="0" r="5080" b="9525"/>
                  <wp:docPr id="3" name="Picture 3" descr="Graphical user interface, application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  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897" cy="493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5D66F" w14:textId="77777777" w:rsidR="0068034C" w:rsidRDefault="0068034C" w:rsidP="007312F8">
      <w:pPr>
        <w:spacing w:before="60" w:after="60"/>
        <w:ind w:firstLine="720"/>
        <w:rPr>
          <w:rFonts w:cs="Arial"/>
        </w:rPr>
      </w:pPr>
    </w:p>
    <w:p w14:paraId="3ED05091" w14:textId="1350035B" w:rsidR="0068034C" w:rsidRDefault="00F94010" w:rsidP="007312F8">
      <w:pPr>
        <w:spacing w:before="60" w:after="60"/>
        <w:ind w:firstLine="720"/>
        <w:rPr>
          <w:rFonts w:cs="Arial"/>
        </w:rPr>
      </w:pPr>
      <w:r>
        <w:rPr>
          <w:rFonts w:cs="Arial"/>
        </w:rPr>
        <w:tab/>
        <w:t xml:space="preserve">Click </w:t>
      </w:r>
      <w:r w:rsidR="002E1217">
        <w:rPr>
          <w:rFonts w:cs="Arial"/>
        </w:rPr>
        <w:t>OK, Continue, OK.</w:t>
      </w:r>
    </w:p>
    <w:p w14:paraId="60DED9F2" w14:textId="605C1598" w:rsidR="00F94010" w:rsidRDefault="00F94010" w:rsidP="007312F8">
      <w:pPr>
        <w:spacing w:before="60" w:after="60"/>
        <w:ind w:firstLine="720"/>
        <w:rPr>
          <w:rFonts w:cs="Arial"/>
        </w:rPr>
      </w:pPr>
    </w:p>
    <w:p w14:paraId="794C884F" w14:textId="77777777" w:rsidR="00AD6E8A" w:rsidRDefault="00AD6E8A" w:rsidP="002E1217">
      <w:pPr>
        <w:spacing w:before="60" w:after="60"/>
        <w:ind w:left="720" w:firstLine="720"/>
        <w:rPr>
          <w:rFonts w:cs="Arial"/>
        </w:rPr>
      </w:pPr>
      <w:r>
        <w:rPr>
          <w:noProof/>
        </w:rPr>
        <w:t>If necessary, you could also narrow the page margins.</w:t>
      </w:r>
    </w:p>
    <w:p w14:paraId="081628CD" w14:textId="77777777" w:rsidR="007312F8" w:rsidRDefault="007312F8" w:rsidP="007312F8">
      <w:pPr>
        <w:spacing w:before="60" w:after="60"/>
        <w:ind w:firstLine="720"/>
        <w:rPr>
          <w:rFonts w:cs="Arial"/>
        </w:rPr>
      </w:pPr>
    </w:p>
    <w:p w14:paraId="5527FBBD" w14:textId="16D3BC17" w:rsidR="00493EE2" w:rsidRDefault="00493EE2" w:rsidP="007312F8">
      <w:pPr>
        <w:spacing w:before="60" w:after="60"/>
        <w:ind w:firstLine="720"/>
        <w:rPr>
          <w:rFonts w:cs="Arial"/>
        </w:rPr>
      </w:pPr>
      <w:r>
        <w:rPr>
          <w:rFonts w:cs="Arial"/>
        </w:rPr>
        <w:t xml:space="preserve">The </w:t>
      </w:r>
      <w:r w:rsidR="007F0C29">
        <w:rPr>
          <w:rFonts w:cs="Arial"/>
        </w:rPr>
        <w:t xml:space="preserve">wide table in the </w:t>
      </w:r>
      <w:r>
        <w:rPr>
          <w:rFonts w:cs="Arial"/>
        </w:rPr>
        <w:t>Word document is going to look like this:</w:t>
      </w:r>
    </w:p>
    <w:p w14:paraId="79F1757F" w14:textId="77777777" w:rsidR="007312F8" w:rsidRPr="007312F8" w:rsidRDefault="007312F8" w:rsidP="007312F8">
      <w:pPr>
        <w:overflowPunct/>
        <w:spacing w:after="0"/>
        <w:textAlignment w:val="auto"/>
        <w:rPr>
          <w:rFonts w:ascii="Times New Roman" w:hAnsi="Times New Roman"/>
          <w:szCs w:val="24"/>
        </w:rPr>
      </w:pPr>
    </w:p>
    <w:tbl>
      <w:tblPr>
        <w:tblW w:w="16728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2640"/>
        <w:gridCol w:w="1584"/>
        <w:gridCol w:w="1581"/>
        <w:gridCol w:w="1099"/>
        <w:gridCol w:w="1099"/>
        <w:gridCol w:w="1520"/>
        <w:gridCol w:w="1583"/>
        <w:gridCol w:w="1583"/>
        <w:gridCol w:w="1583"/>
        <w:gridCol w:w="1583"/>
      </w:tblGrid>
      <w:tr w:rsidR="007312F8" w:rsidRPr="007312F8" w14:paraId="02D46C83" w14:textId="77777777">
        <w:trPr>
          <w:cantSplit/>
          <w:tblHeader/>
        </w:trPr>
        <w:tc>
          <w:tcPr>
            <w:tcW w:w="1672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35824C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b/>
                <w:bCs/>
                <w:color w:val="000000"/>
                <w:sz w:val="18"/>
                <w:szCs w:val="18"/>
              </w:rPr>
              <w:t>Independent Samples Test</w:t>
            </w:r>
          </w:p>
        </w:tc>
      </w:tr>
      <w:tr w:rsidR="007312F8" w:rsidRPr="007312F8" w14:paraId="5B0FD290" w14:textId="77777777">
        <w:trPr>
          <w:cantSplit/>
          <w:tblHeader/>
        </w:trPr>
        <w:tc>
          <w:tcPr>
            <w:tcW w:w="872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539B55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7AD921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64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7E8C23F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Levene's Test for Equality of Variances</w:t>
            </w:r>
          </w:p>
        </w:tc>
        <w:tc>
          <w:tcPr>
            <w:tcW w:w="10050" w:type="dxa"/>
            <w:gridSpan w:val="7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770BD03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t-test for Equality of Means</w:t>
            </w:r>
          </w:p>
        </w:tc>
      </w:tr>
      <w:tr w:rsidR="007312F8" w:rsidRPr="007312F8" w14:paraId="7A441284" w14:textId="77777777">
        <w:trPr>
          <w:cantSplit/>
          <w:tblHeader/>
        </w:trPr>
        <w:tc>
          <w:tcPr>
            <w:tcW w:w="872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DBA2E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AC1E58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 w:val="restar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C15198B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581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081C1D6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99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CF60E7F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99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6972396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520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F3CF84C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583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10E6E67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1583" w:type="dxa"/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1AE2362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Std. Error Difference</w:t>
            </w:r>
          </w:p>
        </w:tc>
        <w:tc>
          <w:tcPr>
            <w:tcW w:w="3166" w:type="dxa"/>
            <w:gridSpan w:val="2"/>
            <w:tcBorders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09048C2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7312F8" w:rsidRPr="007312F8" w14:paraId="0E5956C9" w14:textId="77777777">
        <w:trPr>
          <w:cantSplit/>
          <w:tblHeader/>
        </w:trPr>
        <w:tc>
          <w:tcPr>
            <w:tcW w:w="872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873C34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1D603E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502240F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E2E1EE7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99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A645A63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99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6EC52F7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20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337C71E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DDE8743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CF80C7A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3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30376D2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583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6F2093E" w14:textId="77777777" w:rsidR="007312F8" w:rsidRPr="007312F8" w:rsidRDefault="007312F8" w:rsidP="007312F8">
            <w:pPr>
              <w:overflowPunct/>
              <w:spacing w:after="0" w:line="320" w:lineRule="atLeast"/>
              <w:jc w:val="center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Upper</w:t>
            </w:r>
          </w:p>
        </w:tc>
      </w:tr>
      <w:tr w:rsidR="007312F8" w:rsidRPr="007312F8" w14:paraId="3453A0BD" w14:textId="77777777">
        <w:trPr>
          <w:cantSplit/>
          <w:tblHeader/>
        </w:trPr>
        <w:tc>
          <w:tcPr>
            <w:tcW w:w="87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630688" w14:textId="77777777" w:rsidR="007312F8" w:rsidRPr="007312F8" w:rsidRDefault="007312F8" w:rsidP="007312F8">
            <w:pPr>
              <w:overflowPunct/>
              <w:spacing w:after="0" w:line="320" w:lineRule="atLeas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addsc</w:t>
            </w:r>
          </w:p>
        </w:tc>
        <w:tc>
          <w:tcPr>
            <w:tcW w:w="26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FE5B03" w14:textId="77777777" w:rsidR="007312F8" w:rsidRPr="007312F8" w:rsidRDefault="007312F8" w:rsidP="007312F8">
            <w:pPr>
              <w:overflowPunct/>
              <w:spacing w:after="0" w:line="320" w:lineRule="atLeas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Equal variances assumed</w:t>
            </w:r>
          </w:p>
        </w:tc>
        <w:tc>
          <w:tcPr>
            <w:tcW w:w="15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9F6402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.856</w:t>
            </w:r>
          </w:p>
        </w:tc>
        <w:tc>
          <w:tcPr>
            <w:tcW w:w="1581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071B1C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.357</w:t>
            </w:r>
          </w:p>
        </w:tc>
        <w:tc>
          <w:tcPr>
            <w:tcW w:w="109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A7FB6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1.663</w:t>
            </w:r>
          </w:p>
        </w:tc>
        <w:tc>
          <w:tcPr>
            <w:tcW w:w="109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639BF8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6349DD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.100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159C26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4.503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1410C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2.708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D3A9BB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-.880</w:t>
            </w:r>
          </w:p>
        </w:tc>
        <w:tc>
          <w:tcPr>
            <w:tcW w:w="158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23612C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9.886</w:t>
            </w:r>
          </w:p>
        </w:tc>
      </w:tr>
      <w:tr w:rsidR="007312F8" w:rsidRPr="007312F8" w14:paraId="4965A110" w14:textId="77777777">
        <w:trPr>
          <w:cantSplit/>
        </w:trPr>
        <w:tc>
          <w:tcPr>
            <w:tcW w:w="87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4A3EA4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51D419" w14:textId="77777777" w:rsidR="007312F8" w:rsidRPr="007312F8" w:rsidRDefault="007312F8" w:rsidP="007312F8">
            <w:pPr>
              <w:overflowPunct/>
              <w:spacing w:after="0" w:line="320" w:lineRule="atLeas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Equal variances not assumed</w:t>
            </w:r>
          </w:p>
        </w:tc>
        <w:tc>
          <w:tcPr>
            <w:tcW w:w="15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42979A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81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BEC497" w14:textId="77777777" w:rsidR="007312F8" w:rsidRPr="007312F8" w:rsidRDefault="007312F8" w:rsidP="007312F8">
            <w:pPr>
              <w:overflowPunct/>
              <w:spacing w:after="0"/>
              <w:textAlignment w:val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9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E889FEE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1.723</w:t>
            </w:r>
          </w:p>
        </w:tc>
        <w:tc>
          <w:tcPr>
            <w:tcW w:w="109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6C6DD0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75.029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CBDA440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252DD00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4.503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FF53A38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2.614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C73B6E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-.704</w:t>
            </w:r>
          </w:p>
        </w:tc>
        <w:tc>
          <w:tcPr>
            <w:tcW w:w="158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3FB091" w14:textId="77777777" w:rsidR="007312F8" w:rsidRPr="007312F8" w:rsidRDefault="007312F8" w:rsidP="007312F8">
            <w:pPr>
              <w:overflowPunct/>
              <w:spacing w:after="0" w:line="320" w:lineRule="atLeast"/>
              <w:jc w:val="right"/>
              <w:textAlignment w:val="auto"/>
              <w:rPr>
                <w:rFonts w:cs="Arial"/>
                <w:color w:val="000000"/>
                <w:sz w:val="18"/>
                <w:szCs w:val="18"/>
              </w:rPr>
            </w:pPr>
            <w:r w:rsidRPr="007312F8">
              <w:rPr>
                <w:rFonts w:cs="Arial"/>
                <w:color w:val="000000"/>
                <w:sz w:val="18"/>
                <w:szCs w:val="18"/>
              </w:rPr>
              <w:t>9.710</w:t>
            </w:r>
          </w:p>
        </w:tc>
      </w:tr>
    </w:tbl>
    <w:p w14:paraId="5AE0BC5A" w14:textId="77777777" w:rsidR="007312F8" w:rsidRDefault="007312F8" w:rsidP="007312F8">
      <w:pPr>
        <w:overflowPunct/>
        <w:spacing w:after="0" w:line="400" w:lineRule="atLeast"/>
        <w:textAlignment w:val="auto"/>
        <w:rPr>
          <w:rFonts w:ascii="Times New Roman" w:hAnsi="Times New Roman"/>
          <w:szCs w:val="24"/>
        </w:rPr>
      </w:pPr>
    </w:p>
    <w:p w14:paraId="77249DDF" w14:textId="77777777" w:rsidR="007312F8" w:rsidRPr="006B1854" w:rsidRDefault="002E1217" w:rsidP="007312F8">
      <w:pPr>
        <w:spacing w:before="60" w:after="60"/>
        <w:ind w:firstLine="720"/>
        <w:rPr>
          <w:rFonts w:cs="Arial"/>
          <w:sz w:val="28"/>
          <w:szCs w:val="28"/>
        </w:rPr>
      </w:pPr>
      <w:hyperlink r:id="rId7" w:history="1">
        <w:r w:rsidR="006B1854" w:rsidRPr="006B1854">
          <w:rPr>
            <w:rStyle w:val="Hyperlink"/>
            <w:rFonts w:cs="Arial"/>
            <w:sz w:val="28"/>
            <w:szCs w:val="28"/>
          </w:rPr>
          <w:t>Return to Wuensch’s SPSS Lessons Page</w:t>
        </w:r>
      </w:hyperlink>
      <w:r w:rsidR="006B1854" w:rsidRPr="006B1854">
        <w:rPr>
          <w:rFonts w:cs="Arial"/>
          <w:sz w:val="28"/>
          <w:szCs w:val="28"/>
        </w:rPr>
        <w:t>.</w:t>
      </w:r>
    </w:p>
    <w:sectPr w:rsidR="007312F8" w:rsidRPr="006B1854" w:rsidSect="0068034C">
      <w:pgSz w:w="20160" w:h="12240" w:orient="landscape" w:code="5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2F8"/>
    <w:rsid w:val="0005321D"/>
    <w:rsid w:val="000753FF"/>
    <w:rsid w:val="002E1217"/>
    <w:rsid w:val="00382992"/>
    <w:rsid w:val="00493EE2"/>
    <w:rsid w:val="005C6C00"/>
    <w:rsid w:val="006770CA"/>
    <w:rsid w:val="0068034C"/>
    <w:rsid w:val="006B1854"/>
    <w:rsid w:val="007312F8"/>
    <w:rsid w:val="007F0C29"/>
    <w:rsid w:val="00AD6E8A"/>
    <w:rsid w:val="00BC376B"/>
    <w:rsid w:val="00E35BBD"/>
    <w:rsid w:val="00F64B7D"/>
    <w:rsid w:val="00F94010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D824D"/>
  <w15:docId w15:val="{1C817809-9764-4C3C-A532-918447E2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pPr>
      <w:spacing w:after="0"/>
    </w:pPr>
    <w:rPr>
      <w:rFonts w:ascii="SAS Monospace" w:eastAsia="MS Mincho" w:hAnsi="SAS Monospace"/>
      <w:sz w:val="16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pPr>
      <w:spacing w:after="0"/>
    </w:pPr>
    <w:rPr>
      <w:rFonts w:cs="Arial"/>
      <w:sz w:val="20"/>
    </w:rPr>
  </w:style>
  <w:style w:type="character" w:styleId="Hyperlink">
    <w:name w:val="Hyperlink"/>
    <w:basedOn w:val="DefaultParagraphFont"/>
    <w:rsid w:val="006B1854"/>
    <w:rPr>
      <w:color w:val="0000FF"/>
      <w:u w:val="single"/>
    </w:rPr>
  </w:style>
  <w:style w:type="table" w:styleId="TableGrid">
    <w:name w:val="Table Grid"/>
    <w:basedOn w:val="TableNormal"/>
    <w:rsid w:val="005C6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jpg" Type="http://schemas.openxmlformats.org/officeDocument/2006/relationships/image"/><Relationship Id="rId7" Target="http://core.ecu.edu/psyc/wuenschk/SPSS/SPSS-Lessons.htm" TargetMode="External" Type="http://schemas.openxmlformats.org/officeDocument/2006/relationships/hyperlink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Copying Independent t Test Output From SPSS to MS Word</vt:lpstr>
    </vt:vector>
  </TitlesOfParts>
  <Company>Microsoft</Company>
  <LinksUpToDate>false</LinksUpToDate>
  <CharactersWithSpaces>1197</CharactersWithSpaces>
  <SharedDoc>false</SharedDoc>
  <HLinks>
    <vt:vector size="6" baseType="variant">
      <vt:variant>
        <vt:i4>2621553</vt:i4>
      </vt:variant>
      <vt:variant>
        <vt:i4>0</vt:i4>
      </vt:variant>
      <vt:variant>
        <vt:i4>0</vt:i4>
      </vt:variant>
      <vt:variant>
        <vt:i4>5</vt:i4>
      </vt:variant>
      <vt:variant>
        <vt:lpwstr>http://core.ecu.edu/psyc/wuenschk/SPSS/SPSS-Lessons.htm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2012-02-11T19:01:00Z</dcterms:created>
  <dc:creator>Karl Wuensch</dc:creator>
  <cp:lastModifiedBy>Karl Wuensch</cp:lastModifiedBy>
  <dcterms:modified xsi:type="dcterms:W3CDTF">2022-03-06T02:10:00Z</dcterms:modified>
  <cp:revision>3</cp:revision>
  <dc:title>Copying Independent t Test Output From SPSS to MS Word</dc:title>
</cp:coreProperties>
</file>